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6.png" ContentType="image/png"/>
  <Override PartName="/word/media/rId18.png" ContentType="image/png"/>
  <Override PartName="/word/media/rId27.png" ContentType="image/png"/>
  <Override PartName="/word/media/rId31.png" ContentType="image/png"/>
  <Override PartName="/word/media/rId38.png" ContentType="image/png"/>
  <Override PartName="/word/media/rId45.png" ContentType="image/png"/>
  <Override PartName="/word/media/rId52.png" ContentType="image/png"/>
  <Override PartName="/word/media/rId62.png" ContentType="image/png"/>
  <Override PartName="/word/media/image1.png" ContentType="image/png"/>
  <Override PartName="/word/media/image2.png" ContentType="image/png"/>
  <Override PartName="/word/media/image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4" w:name="第六章-實驗結果"/>
    <w:p>
      <w:pPr>
        <w:pStyle w:val="1"/>
      </w:pPr>
      <w:r>
        <w:rPr>
          <w:rFonts w:hint="eastAsia"/>
        </w:rPr>
        <w:t xml:space="preserve">第六章</w:t>
      </w:r>
      <w:r>
        <w:t xml:space="preserve"> </w:t>
      </w:r>
      <w:r>
        <w:rPr>
          <w:rFonts w:hint="eastAsia"/>
        </w:rPr>
        <w:t xml:space="preserve">實驗結果</w:t>
      </w:r>
    </w:p>
    <w:p>
      <w:pPr>
        <w:pStyle w:val="FirstParagraph"/>
      </w:pPr>
      <w:r>
        <w:rPr>
          <w:rFonts w:hint="eastAsia"/>
        </w:rPr>
        <w:t xml:space="preserve">本章呈現各項實驗的結果，包括模型性能比較、特徵重要性分析、消融實驗以及符號回歸實驗。所有實驗皆採用滑動窗口資料集（13,514</w:t>
      </w:r>
      <w:r>
        <w:t xml:space="preserve"> </w:t>
      </w:r>
      <w:r>
        <w:rPr>
          <w:rFonts w:hint="eastAsia"/>
        </w:rPr>
        <w:t xml:space="preserve">筆紀錄）與</w:t>
      </w:r>
      <w:r>
        <w:t xml:space="preserve"> StratifiedGroupKFold 5-fold </w:t>
      </w:r>
      <w:r>
        <w:rPr>
          <w:rFonts w:hint="eastAsia"/>
        </w:rPr>
        <w:t xml:space="preserve">交叉驗證，確保同一參與者的紀錄不會同時出現在訓練集與測試集中。</w:t>
      </w:r>
    </w:p>
    <w:bookmarkStart w:id="26" w:name="第一節-模型性能比較"/>
    <w:p>
      <w:pPr>
        <w:pStyle w:val="2"/>
      </w:pPr>
      <w:r>
        <w:rPr>
          <w:rFonts w:hint="eastAsia"/>
        </w:rPr>
        <w:t xml:space="preserve">第一節</w:t>
      </w:r>
      <w:r>
        <w:t xml:space="preserve"> </w:t>
      </w:r>
      <w:r>
        <w:rPr>
          <w:rFonts w:hint="eastAsia"/>
        </w:rPr>
        <w:t xml:space="preserve">模型性能比較</w:t>
      </w:r>
    </w:p>
    <w:p>
      <w:pPr>
        <w:pStyle w:val="FirstParagraph"/>
      </w:pPr>
      <w:r>
        <w:rPr>
          <w:rFonts w:hint="eastAsia"/>
          <w:b/>
          <w:bCs/>
        </w:rPr>
        <w:t xml:space="preserve">實驗目的</w:t>
      </w:r>
      <w:r>
        <w:rPr>
          <w:rFonts w:hint="eastAsia"/>
        </w:rPr>
        <w:t xml:space="preserve">：回答</w:t>
      </w:r>
      <w:r>
        <w:t xml:space="preserve"> </w:t>
      </w:r>
      <w:r>
        <w:rPr>
          <w:rFonts w:hint="eastAsia"/>
        </w:rPr>
        <w:t xml:space="preserve">Q2（模型選擇與比較）——在三高疾病預測任務中，哪些機器學習模型表現最佳？傳統統計方法與機器學習方法的性能差異為何？</w:t>
      </w:r>
    </w:p>
    <w:bookmarkStart w:id="21" w:name="壹整體結果"/>
    <w:p>
      <w:pPr>
        <w:pStyle w:val="3"/>
      </w:pPr>
      <w:r>
        <w:rPr>
          <w:rFonts w:hint="eastAsia"/>
        </w:rPr>
        <w:t xml:space="preserve">壹、整體結果</w:t>
      </w:r>
    </w:p>
    <w:p>
      <w:pPr>
        <w:pStyle w:val="FirstParagraph"/>
      </w:pPr>
      <w:r>
        <w:rPr>
          <w:rFonts w:hint="eastAsia"/>
        </w:rPr>
        <w:t xml:space="preserve">表</w:t>
      </w:r>
      <w:r>
        <w:t xml:space="preserve"> 6-1 </w:t>
      </w:r>
      <w:r>
        <w:rPr>
          <w:rFonts w:hint="eastAsia"/>
        </w:rPr>
        <w:t xml:space="preserve">呈現十種模型在三項預測任務上的</w:t>
      </w:r>
      <w:r>
        <w:t xml:space="preserve"> AUC </w:t>
      </w:r>
      <w:r>
        <w:rPr>
          <w:rFonts w:hint="eastAsia"/>
        </w:rPr>
        <w:t xml:space="preserve">表現。模型涵蓋傳統統計方法（LR、NB、LDA）、基於實例方法（KNN）、樹模型（DT、RF、XGB、LGBM）、核方法（SVM）及神經網路（MLP）。整體而言，Logistic</w:t>
      </w:r>
      <w:r>
        <w:t xml:space="preserve"> Regression </w:t>
      </w:r>
      <w:r>
        <w:rPr>
          <w:rFonts w:hint="eastAsia"/>
        </w:rPr>
        <w:t xml:space="preserve">在高血糖與高血脂預測中皆達到最高</w:t>
      </w:r>
      <w:r>
        <w:t xml:space="preserve"> </w:t>
      </w:r>
      <w:r>
        <w:rPr>
          <w:rFonts w:hint="eastAsia"/>
        </w:rPr>
        <w:t xml:space="preserve">AUC，尤其高血糖預測達</w:t>
      </w:r>
      <w:r>
        <w:t xml:space="preserve"> </w:t>
      </w:r>
      <w:r>
        <w:rPr>
          <w:rFonts w:hint="eastAsia"/>
        </w:rPr>
        <w:t xml:space="preserve">0.938；高血壓預測則以</w:t>
      </w:r>
      <w:r>
        <w:t xml:space="preserve"> Random Forest </w:t>
      </w:r>
      <w:r>
        <w:rPr>
          <w:rFonts w:hint="eastAsia"/>
        </w:rPr>
        <w:t xml:space="preserve">表現最佳（AUC</w:t>
      </w:r>
      <w:r>
        <w:t xml:space="preserve"> </w:t>
      </w:r>
      <w:r>
        <w:rPr>
          <w:rFonts w:hint="eastAsia"/>
        </w:rPr>
        <w:t xml:space="preserve">0.743）。</w:t>
      </w:r>
    </w:p>
    <w:p>
      <w:pPr>
        <w:pStyle w:val="a0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6-1 </w:t>
      </w:r>
      <w:r>
        <w:rPr>
          <w:rFonts w:hint="eastAsia"/>
          <w:b/>
          <w:bCs/>
        </w:rPr>
        <w:t xml:space="preserve">各模型</w:t>
      </w:r>
      <w:r>
        <w:rPr>
          <w:b/>
          <w:bCs/>
        </w:rPr>
        <w:t xml:space="preserve"> AUC </w:t>
      </w:r>
      <w:r>
        <w:rPr>
          <w:rFonts w:hint="eastAsia"/>
          <w:b/>
          <w:bCs/>
        </w:rPr>
        <w:t xml:space="preserve">比較（5-Fold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CV）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高血壓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高血糖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高血脂</w:t>
            </w:r>
          </w:p>
        </w:tc>
      </w:tr>
      <w:tr>
        <w:tc>
          <w:tcPr/>
          <w:p>
            <w:pPr>
              <w:pStyle w:val="Compact"/>
            </w:pPr>
            <w:r>
              <w:t xml:space="preserve">LR</w:t>
            </w:r>
          </w:p>
        </w:tc>
        <w:tc>
          <w:tcPr/>
          <w:p>
            <w:pPr>
              <w:pStyle w:val="Compact"/>
            </w:pPr>
            <w:r>
              <w:t xml:space="preserve">0.721 ± 0.017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0.938 ± 0.010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0.867 ± 0.012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NB</w:t>
            </w:r>
          </w:p>
        </w:tc>
        <w:tc>
          <w:tcPr/>
          <w:p>
            <w:pPr>
              <w:pStyle w:val="Compact"/>
            </w:pPr>
            <w:r>
              <w:t xml:space="preserve">0.709 ± 0.022</w:t>
            </w:r>
          </w:p>
        </w:tc>
        <w:tc>
          <w:tcPr/>
          <w:p>
            <w:pPr>
              <w:pStyle w:val="Compact"/>
            </w:pPr>
            <w:r>
              <w:t xml:space="preserve">0.917 ± 0.010</w:t>
            </w:r>
          </w:p>
        </w:tc>
        <w:tc>
          <w:tcPr/>
          <w:p>
            <w:pPr>
              <w:pStyle w:val="Compact"/>
            </w:pPr>
            <w:r>
              <w:t xml:space="preserve">0.847 ± 0.015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LDA</w:t>
            </w:r>
          </w:p>
        </w:tc>
        <w:tc>
          <w:tcPr/>
          <w:p>
            <w:pPr>
              <w:pStyle w:val="Compact"/>
            </w:pPr>
            <w:r>
              <w:t xml:space="preserve">0.720 ± 0.017</w:t>
            </w:r>
          </w:p>
        </w:tc>
        <w:tc>
          <w:tcPr/>
          <w:p>
            <w:pPr>
              <w:pStyle w:val="Compact"/>
            </w:pPr>
            <w:r>
              <w:t xml:space="preserve">0.936 ± 0.011</w:t>
            </w:r>
          </w:p>
        </w:tc>
        <w:tc>
          <w:tcPr/>
          <w:p>
            <w:pPr>
              <w:pStyle w:val="Compact"/>
            </w:pPr>
            <w:r>
              <w:t xml:space="preserve">0.867 ± 0.012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KNN</w:t>
            </w:r>
          </w:p>
        </w:tc>
        <w:tc>
          <w:tcPr/>
          <w:p>
            <w:pPr>
              <w:pStyle w:val="Compact"/>
            </w:pPr>
            <w:r>
              <w:t xml:space="preserve">0.630 ± 0.018</w:t>
            </w:r>
          </w:p>
        </w:tc>
        <w:tc>
          <w:tcPr/>
          <w:p>
            <w:pPr>
              <w:pStyle w:val="Compact"/>
            </w:pPr>
            <w:r>
              <w:t xml:space="preserve">0.782 ± 0.020</w:t>
            </w:r>
          </w:p>
        </w:tc>
        <w:tc>
          <w:tcPr/>
          <w:p>
            <w:pPr>
              <w:pStyle w:val="Compact"/>
            </w:pPr>
            <w:r>
              <w:t xml:space="preserve">0.673 ± 0.013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</w:t>
            </w:r>
          </w:p>
        </w:tc>
        <w:tc>
          <w:tcPr/>
          <w:p>
            <w:pPr>
              <w:pStyle w:val="Compact"/>
            </w:pPr>
            <w:r>
              <w:t xml:space="preserve">0.658 ± 0.012</w:t>
            </w:r>
          </w:p>
        </w:tc>
        <w:tc>
          <w:tcPr/>
          <w:p>
            <w:pPr>
              <w:pStyle w:val="Compact"/>
            </w:pPr>
            <w:r>
              <w:t xml:space="preserve">0.835 ± 0.014</w:t>
            </w:r>
          </w:p>
        </w:tc>
        <w:tc>
          <w:tcPr/>
          <w:p>
            <w:pPr>
              <w:pStyle w:val="Compact"/>
            </w:pPr>
            <w:r>
              <w:t xml:space="preserve">0.744 ± 0.037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0.743 ± 0.013</w:t>
            </w:r>
          </w:p>
        </w:tc>
        <w:tc>
          <w:tcPr/>
          <w:p>
            <w:pPr>
              <w:pStyle w:val="Compact"/>
            </w:pPr>
            <w:r>
              <w:t xml:space="preserve">0.932 ± 0.008</w:t>
            </w:r>
          </w:p>
        </w:tc>
        <w:tc>
          <w:tcPr/>
          <w:p>
            <w:pPr>
              <w:pStyle w:val="Compact"/>
            </w:pPr>
            <w:r>
              <w:t xml:space="preserve">0.859 ± 0.014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</w:t>
            </w:r>
          </w:p>
        </w:tc>
        <w:tc>
          <w:tcPr/>
          <w:p>
            <w:pPr>
              <w:pStyle w:val="Compact"/>
            </w:pPr>
            <w:r>
              <w:t xml:space="preserve">0.738 ± 0.012</w:t>
            </w:r>
          </w:p>
        </w:tc>
        <w:tc>
          <w:tcPr/>
          <w:p>
            <w:pPr>
              <w:pStyle w:val="Compact"/>
            </w:pPr>
            <w:r>
              <w:t xml:space="preserve">0.930 ± 0.014</w:t>
            </w:r>
          </w:p>
        </w:tc>
        <w:tc>
          <w:tcPr/>
          <w:p>
            <w:pPr>
              <w:pStyle w:val="Compact"/>
            </w:pPr>
            <w:r>
              <w:t xml:space="preserve">0.857 ± 0.016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LGBM</w:t>
            </w:r>
          </w:p>
        </w:tc>
        <w:tc>
          <w:tcPr/>
          <w:p>
            <w:pPr>
              <w:pStyle w:val="Compact"/>
            </w:pPr>
            <w:r>
              <w:t xml:space="preserve">0.730 ± 0.011</w:t>
            </w:r>
          </w:p>
        </w:tc>
        <w:tc>
          <w:tcPr/>
          <w:p>
            <w:pPr>
              <w:pStyle w:val="Compact"/>
            </w:pPr>
            <w:r>
              <w:t xml:space="preserve">0.926 ± 0.015</w:t>
            </w:r>
          </w:p>
        </w:tc>
        <w:tc>
          <w:tcPr/>
          <w:p>
            <w:pPr>
              <w:pStyle w:val="Compact"/>
            </w:pPr>
            <w:r>
              <w:t xml:space="preserve">0.852 ± 0.011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SVM</w:t>
            </w:r>
          </w:p>
        </w:tc>
        <w:tc>
          <w:tcPr/>
          <w:p>
            <w:pPr>
              <w:pStyle w:val="Compact"/>
            </w:pPr>
            <w:r>
              <w:t xml:space="preserve">0.726 ± 0.011</w:t>
            </w:r>
          </w:p>
        </w:tc>
        <w:tc>
          <w:tcPr/>
          <w:p>
            <w:pPr>
              <w:pStyle w:val="Compact"/>
            </w:pPr>
            <w:r>
              <w:t xml:space="preserve">0.919 ± 0.012</w:t>
            </w:r>
          </w:p>
        </w:tc>
        <w:tc>
          <w:tcPr/>
          <w:p>
            <w:pPr>
              <w:pStyle w:val="Compact"/>
            </w:pPr>
            <w:r>
              <w:t xml:space="preserve">0.845 ± 0.012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MLP</w:t>
            </w:r>
          </w:p>
        </w:tc>
        <w:tc>
          <w:tcPr/>
          <w:p>
            <w:pPr>
              <w:pStyle w:val="Compact"/>
            </w:pPr>
            <w:r>
              <w:t xml:space="preserve">0.703 ± 0.033</w:t>
            </w:r>
          </w:p>
        </w:tc>
        <w:tc>
          <w:tcPr/>
          <w:p>
            <w:pPr>
              <w:pStyle w:val="Compact"/>
            </w:pPr>
            <w:r>
              <w:t xml:space="preserve">0.919 ± 0.021</w:t>
            </w:r>
          </w:p>
        </w:tc>
        <w:tc>
          <w:tcPr/>
          <w:p>
            <w:pPr>
              <w:pStyle w:val="Compact"/>
            </w:pPr>
            <w:r>
              <w:t xml:space="preserve">0.742 ± 0.136</w:t>
            </w:r>
          </w:p>
        </w:tc>
      </w:tr>
    </w:tbl>
    <w:p>
      <w:pPr>
        <w:pStyle w:val="a0"/>
      </w:pPr>
      <w:r>
        <w:rPr>
          <w:rFonts w:hint="eastAsia"/>
        </w:rPr>
        <w:t xml:space="preserve">註：粗體表示該疾病最佳結果；所有數值為</w:t>
      </w:r>
      <w:r>
        <w:t xml:space="preserve"> mean ± std</w:t>
      </w:r>
    </w:p>
    <w:p>
      <w:pPr>
        <w:pStyle w:val="a0"/>
      </w:pPr>
      <w:r>
        <w:rPr>
          <w:rFonts w:hint="eastAsia"/>
        </w:rPr>
        <w:t xml:space="preserve">圖</w:t>
      </w:r>
      <w:r>
        <w:t xml:space="preserve"> 6-1 </w:t>
      </w:r>
      <w:r>
        <w:rPr>
          <w:rFonts w:hint="eastAsia"/>
        </w:rPr>
        <w:t xml:space="preserve">呈現十種模型在三項疾病預測任務上的</w:t>
      </w:r>
      <w:r>
        <w:t xml:space="preserve"> ROC </w:t>
      </w:r>
      <w:r>
        <w:rPr>
          <w:rFonts w:hint="eastAsia"/>
        </w:rPr>
        <w:t xml:space="preserve">曲線。由圖可知，高血糖預測的</w:t>
      </w:r>
      <w:r>
        <w:t xml:space="preserve"> ROC </w:t>
      </w:r>
      <w:r>
        <w:rPr>
          <w:rFonts w:hint="eastAsia"/>
        </w:rPr>
        <w:t xml:space="preserve">曲線整體最靠近左上角，高血脂次之，高血壓最低——與表</w:t>
      </w:r>
      <w:r>
        <w:t xml:space="preserve"> 6-1 </w:t>
      </w:r>
      <w:r>
        <w:rPr>
          <w:rFonts w:hint="eastAsia"/>
        </w:rPr>
        <w:t xml:space="preserve">的</w:t>
      </w:r>
      <w:r>
        <w:t xml:space="preserve"> AUC </w:t>
      </w:r>
      <w:r>
        <w:rPr>
          <w:rFonts w:hint="eastAsia"/>
        </w:rPr>
        <w:t xml:space="preserve">數值趨勢一致。</w:t>
      </w:r>
    </w:p>
    <w:p>
      <w:pPr>
        <w:pStyle w:val="a0"/>
      </w:pPr>
      <w:r>
        <w:drawing>
          <wp:inline>
            <wp:extent cx="5791200" cy="1954029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../figures/fig4-1_roc_curves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1954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  <w:b/>
          <w:bCs/>
        </w:rPr>
        <w:t xml:space="preserve">圖</w:t>
      </w:r>
      <w:r>
        <w:rPr>
          <w:b/>
          <w:bCs/>
        </w:rPr>
        <w:t xml:space="preserve"> 6-1 </w:t>
      </w:r>
      <w:r>
        <w:rPr>
          <w:rFonts w:hint="eastAsia"/>
          <w:b/>
          <w:bCs/>
        </w:rPr>
        <w:t xml:space="preserve">各模型</w:t>
      </w:r>
      <w:r>
        <w:rPr>
          <w:b/>
          <w:bCs/>
        </w:rPr>
        <w:t xml:space="preserve"> ROC </w:t>
      </w:r>
      <w:r>
        <w:rPr>
          <w:rFonts w:hint="eastAsia"/>
          <w:b/>
          <w:bCs/>
        </w:rPr>
        <w:t xml:space="preserve">曲線比較（5-Fold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CV）</w:t>
      </w:r>
    </w:p>
    <w:bookmarkEnd w:id="21"/>
    <w:bookmarkStart w:id="22" w:name="貳高血壓預測結果"/>
    <w:p>
      <w:pPr>
        <w:pStyle w:val="3"/>
      </w:pPr>
      <w:r>
        <w:rPr>
          <w:rFonts w:hint="eastAsia"/>
        </w:rPr>
        <w:t xml:space="preserve">貳、高血壓預測結果</w:t>
      </w:r>
    </w:p>
    <w:p>
      <w:pPr>
        <w:pStyle w:val="FirstParagraph"/>
      </w:pPr>
      <w:r>
        <w:rPr>
          <w:rFonts w:hint="eastAsia"/>
        </w:rPr>
        <w:t xml:space="preserve">高血壓預測（陽性率</w:t>
      </w:r>
      <w:r>
        <w:t xml:space="preserve"> </w:t>
      </w:r>
      <w:r>
        <w:rPr>
          <w:rFonts w:hint="eastAsia"/>
        </w:rPr>
        <w:t xml:space="preserve">16.68%）的</w:t>
      </w:r>
      <w:r>
        <w:t xml:space="preserve"> AUC </w:t>
      </w:r>
      <w:r>
        <w:rPr>
          <w:rFonts w:hint="eastAsia"/>
        </w:rPr>
        <w:t xml:space="preserve">介於</w:t>
      </w:r>
      <w:r>
        <w:t xml:space="preserve"> 0.630 </w:t>
      </w:r>
      <w:r>
        <w:rPr>
          <w:rFonts w:hint="eastAsia"/>
        </w:rPr>
        <w:t xml:space="preserve">至</w:t>
      </w:r>
      <w:r>
        <w:t xml:space="preserve"> 0.743 </w:t>
      </w:r>
      <w:r>
        <w:rPr>
          <w:rFonts w:hint="eastAsia"/>
        </w:rPr>
        <w:t xml:space="preserve">之間。Random</w:t>
      </w:r>
      <w:r>
        <w:t xml:space="preserve"> Forest </w:t>
      </w:r>
      <w:r>
        <w:rPr>
          <w:rFonts w:hint="eastAsia"/>
        </w:rPr>
        <w:t xml:space="preserve">達到最高的</w:t>
      </w:r>
      <w:r>
        <w:t xml:space="preserve"> </w:t>
      </w:r>
      <w:r>
        <w:rPr>
          <w:rFonts w:hint="eastAsia"/>
        </w:rPr>
        <w:t xml:space="preserve">AUC（0.743），其次為</w:t>
      </w:r>
      <w:r>
        <w:t xml:space="preserve"> </w:t>
      </w:r>
      <w:r>
        <w:rPr>
          <w:rFonts w:hint="eastAsia"/>
        </w:rPr>
        <w:t xml:space="preserve">XGBoost（0.738）與</w:t>
      </w:r>
      <w:r>
        <w:t xml:space="preserve"> </w:t>
      </w:r>
      <w:r>
        <w:rPr>
          <w:rFonts w:hint="eastAsia"/>
        </w:rPr>
        <w:t xml:space="preserve">SVM（0.726）。傳統統計方法中，LR（0.721）與</w:t>
      </w:r>
      <w:r>
        <w:t xml:space="preserve"> </w:t>
      </w:r>
      <w:r>
        <w:rPr>
          <w:rFonts w:hint="eastAsia"/>
        </w:rPr>
        <w:t xml:space="preserve">LDA（0.720）表現接近，NB</w:t>
      </w:r>
      <w:r>
        <w:t xml:space="preserve"> </w:t>
      </w:r>
      <w:r>
        <w:rPr>
          <w:rFonts w:hint="eastAsia"/>
        </w:rPr>
        <w:t xml:space="preserve">略低（0.709）。KNN</w:t>
      </w:r>
      <w:r>
        <w:t xml:space="preserve"> </w:t>
      </w:r>
      <w:r>
        <w:rPr>
          <w:rFonts w:hint="eastAsia"/>
        </w:rPr>
        <w:t xml:space="preserve">表現最差（0.630），而</w:t>
      </w:r>
      <w:r>
        <w:t xml:space="preserve"> MLP </w:t>
      </w:r>
      <w:r>
        <w:rPr>
          <w:rFonts w:hint="eastAsia"/>
        </w:rPr>
        <w:t xml:space="preserve">則呈現較大的變異（標準差</w:t>
      </w:r>
      <w:r>
        <w:t xml:space="preserve"> </w:t>
      </w:r>
      <w:r>
        <w:rPr>
          <w:rFonts w:hint="eastAsia"/>
        </w:rPr>
        <w:t xml:space="preserve">0.033）。</w:t>
      </w:r>
    </w:p>
    <w:p>
      <w:pPr>
        <w:pStyle w:val="a0"/>
      </w:pPr>
      <w:r>
        <w:rPr>
          <w:rFonts w:hint="eastAsia"/>
        </w:rPr>
        <w:t xml:space="preserve">表</w:t>
      </w:r>
      <w:r>
        <w:t xml:space="preserve"> 6-2 </w:t>
      </w:r>
      <w:r>
        <w:rPr>
          <w:rFonts w:hint="eastAsia"/>
        </w:rPr>
        <w:t xml:space="preserve">呈現高血壓預測的完整評估指標。值得注意的是，RF</w:t>
      </w:r>
      <w:r>
        <w:t xml:space="preserve"> </w:t>
      </w:r>
      <w:r>
        <w:rPr>
          <w:rFonts w:hint="eastAsia"/>
        </w:rPr>
        <w:t xml:space="preserve">雖然</w:t>
      </w:r>
      <w:r>
        <w:t xml:space="preserve"> AUC </w:t>
      </w:r>
      <w:r>
        <w:rPr>
          <w:rFonts w:hint="eastAsia"/>
        </w:rPr>
        <w:t xml:space="preserve">最高，但其</w:t>
      </w:r>
      <w:r>
        <w:t xml:space="preserve"> Sensitivity </w:t>
      </w:r>
      <w:r>
        <w:rPr>
          <w:rFonts w:hint="eastAsia"/>
        </w:rPr>
        <w:t xml:space="preserve">僅</w:t>
      </w:r>
      <w:r>
        <w:t xml:space="preserve"> </w:t>
      </w:r>
      <w:r>
        <w:rPr>
          <w:rFonts w:hint="eastAsia"/>
        </w:rPr>
        <w:t xml:space="preserve">0.286，顯示模型傾向保守預測。LDA</w:t>
      </w:r>
      <w:r>
        <w:t xml:space="preserve"> </w:t>
      </w:r>
      <w:r>
        <w:rPr>
          <w:rFonts w:hint="eastAsia"/>
        </w:rPr>
        <w:t xml:space="preserve">與</w:t>
      </w:r>
      <w:r>
        <w:t xml:space="preserve"> MLP </w:t>
      </w:r>
      <w:r>
        <w:rPr>
          <w:rFonts w:hint="eastAsia"/>
        </w:rPr>
        <w:t xml:space="preserve">皆呈現極端的保守預測行為（Sensitivity</w:t>
      </w:r>
      <w:r>
        <w:t xml:space="preserve"> </w:t>
      </w:r>
      <w:r>
        <w:rPr>
          <w:rFonts w:hint="eastAsia"/>
        </w:rPr>
        <w:t xml:space="preserve">分別僅</w:t>
      </w:r>
      <w:r>
        <w:t xml:space="preserve"> 0.037 </w:t>
      </w:r>
      <w:r>
        <w:rPr>
          <w:rFonts w:hint="eastAsia"/>
        </w:rPr>
        <w:t xml:space="preserve">與</w:t>
      </w:r>
      <w:r>
        <w:t xml:space="preserve"> </w:t>
      </w:r>
      <w:r>
        <w:rPr>
          <w:rFonts w:hint="eastAsia"/>
        </w:rPr>
        <w:t xml:space="preserve">0.017），幾乎將所有樣本判為非患病。NB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Sensitivity（0.357）雖高於</w:t>
      </w:r>
      <w:r>
        <w:t xml:space="preserve"> </w:t>
      </w:r>
      <w:r>
        <w:rPr>
          <w:rFonts w:hint="eastAsia"/>
        </w:rPr>
        <w:t xml:space="preserve">LDA，但仍明顯低於</w:t>
      </w:r>
      <w:r>
        <w:t xml:space="preserve"> </w:t>
      </w:r>
      <w:r>
        <w:rPr>
          <w:rFonts w:hint="eastAsia"/>
        </w:rPr>
        <w:t xml:space="preserve">LR（0.697）。相較之下，LR</w:t>
      </w:r>
      <w:r>
        <w:t xml:space="preserve"> </w:t>
      </w:r>
      <w:r>
        <w:rPr>
          <w:rFonts w:hint="eastAsia"/>
        </w:rPr>
        <w:t xml:space="preserve">與</w:t>
      </w:r>
      <w:r>
        <w:t xml:space="preserve"> SVM </w:t>
      </w:r>
      <w:r>
        <w:rPr>
          <w:rFonts w:hint="eastAsia"/>
        </w:rPr>
        <w:t xml:space="preserve">在</w:t>
      </w:r>
      <w:r>
        <w:t xml:space="preserve"> Sensitivity </w:t>
      </w:r>
      <w:r>
        <w:rPr>
          <w:rFonts w:hint="eastAsia"/>
        </w:rPr>
        <w:t xml:space="preserve">與</w:t>
      </w:r>
      <w:r>
        <w:t xml:space="preserve"> Specificity </w:t>
      </w:r>
      <w:r>
        <w:rPr>
          <w:rFonts w:hint="eastAsia"/>
        </w:rPr>
        <w:t xml:space="preserve">之間取得較佳的平衡。</w:t>
      </w:r>
    </w:p>
    <w:p>
      <w:pPr>
        <w:pStyle w:val="a0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6-2 </w:t>
      </w:r>
      <w:r>
        <w:rPr>
          <w:rFonts w:hint="eastAsia"/>
          <w:b/>
          <w:bCs/>
        </w:rPr>
        <w:t xml:space="preserve">高血壓預測詳細結果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t xml:space="preserve">AUC</w:t>
            </w:r>
          </w:p>
        </w:tc>
        <w:tc>
          <w:tcPr/>
          <w:p>
            <w:pPr>
              <w:pStyle w:val="Compact"/>
            </w:pPr>
            <w:r>
              <w:t xml:space="preserve">Sensitivity</w:t>
            </w:r>
          </w:p>
        </w:tc>
        <w:tc>
          <w:tcPr/>
          <w:p>
            <w:pPr>
              <w:pStyle w:val="Compact"/>
            </w:pPr>
            <w:r>
              <w:t xml:space="preserve">Specificity</w:t>
            </w:r>
          </w:p>
        </w:tc>
        <w:tc>
          <w:tcPr/>
          <w:p>
            <w:pPr>
              <w:pStyle w:val="Compact"/>
            </w:pPr>
            <w:r>
              <w:t xml:space="preserve">F1-Score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LR</w:t>
            </w:r>
          </w:p>
        </w:tc>
        <w:tc>
          <w:tcPr/>
          <w:p>
            <w:pPr>
              <w:pStyle w:val="Compact"/>
            </w:pPr>
            <w:r>
              <w:t xml:space="preserve">0.721</w:t>
            </w:r>
          </w:p>
        </w:tc>
        <w:tc>
          <w:tcPr/>
          <w:p>
            <w:pPr>
              <w:pStyle w:val="Compact"/>
            </w:pPr>
            <w:r>
              <w:t xml:space="preserve">0.697</w:t>
            </w:r>
          </w:p>
        </w:tc>
        <w:tc>
          <w:tcPr/>
          <w:p>
            <w:pPr>
              <w:pStyle w:val="Compact"/>
            </w:pPr>
            <w:r>
              <w:t xml:space="preserve">0.638</w:t>
            </w:r>
          </w:p>
        </w:tc>
        <w:tc>
          <w:tcPr/>
          <w:p>
            <w:pPr>
              <w:pStyle w:val="Compact"/>
            </w:pPr>
            <w:r>
              <w:t xml:space="preserve">0.434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NB</w:t>
            </w:r>
          </w:p>
        </w:tc>
        <w:tc>
          <w:tcPr/>
          <w:p>
            <w:pPr>
              <w:pStyle w:val="Compact"/>
            </w:pPr>
            <w:r>
              <w:t xml:space="preserve">0.709</w:t>
            </w:r>
          </w:p>
        </w:tc>
        <w:tc>
          <w:tcPr/>
          <w:p>
            <w:pPr>
              <w:pStyle w:val="Compact"/>
            </w:pPr>
            <w:r>
              <w:t xml:space="preserve">0.357</w:t>
            </w:r>
          </w:p>
        </w:tc>
        <w:tc>
          <w:tcPr/>
          <w:p>
            <w:pPr>
              <w:pStyle w:val="Compact"/>
            </w:pPr>
            <w:r>
              <w:t xml:space="preserve">0.832</w:t>
            </w:r>
          </w:p>
        </w:tc>
        <w:tc>
          <w:tcPr/>
          <w:p>
            <w:pPr>
              <w:pStyle w:val="Compact"/>
            </w:pPr>
            <w:r>
              <w:t xml:space="preserve">0.347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LDA</w:t>
            </w:r>
          </w:p>
        </w:tc>
        <w:tc>
          <w:tcPr/>
          <w:p>
            <w:pPr>
              <w:pStyle w:val="Compact"/>
            </w:pPr>
            <w:r>
              <w:t xml:space="preserve">0.720</w:t>
            </w:r>
          </w:p>
        </w:tc>
        <w:tc>
          <w:tcPr/>
          <w:p>
            <w:pPr>
              <w:pStyle w:val="Compact"/>
            </w:pPr>
            <w:r>
              <w:t xml:space="preserve">0.037</w:t>
            </w:r>
          </w:p>
        </w:tc>
        <w:tc>
          <w:tcPr/>
          <w:p>
            <w:pPr>
              <w:pStyle w:val="Compact"/>
            </w:pPr>
            <w:r>
              <w:t xml:space="preserve">0.988</w:t>
            </w:r>
          </w:p>
        </w:tc>
        <w:tc>
          <w:tcPr/>
          <w:p>
            <w:pPr>
              <w:pStyle w:val="Compact"/>
            </w:pPr>
            <w:r>
              <w:t xml:space="preserve">0.068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KNN</w:t>
            </w:r>
          </w:p>
        </w:tc>
        <w:tc>
          <w:tcPr/>
          <w:p>
            <w:pPr>
              <w:pStyle w:val="Compact"/>
            </w:pPr>
            <w:r>
              <w:t xml:space="preserve">0.630</w:t>
            </w:r>
          </w:p>
        </w:tc>
        <w:tc>
          <w:tcPr/>
          <w:p>
            <w:pPr>
              <w:pStyle w:val="Compact"/>
            </w:pPr>
            <w:r>
              <w:t xml:space="preserve">0.116</w:t>
            </w:r>
          </w:p>
        </w:tc>
        <w:tc>
          <w:tcPr/>
          <w:p>
            <w:pPr>
              <w:pStyle w:val="Compact"/>
            </w:pPr>
            <w:r>
              <w:t xml:space="preserve">0.946</w:t>
            </w:r>
          </w:p>
        </w:tc>
        <w:tc>
          <w:tcPr/>
          <w:p>
            <w:pPr>
              <w:pStyle w:val="Compact"/>
            </w:pPr>
            <w:r>
              <w:t xml:space="preserve">0.172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</w:t>
            </w:r>
          </w:p>
        </w:tc>
        <w:tc>
          <w:tcPr/>
          <w:p>
            <w:pPr>
              <w:pStyle w:val="Compact"/>
            </w:pPr>
            <w:r>
              <w:t xml:space="preserve">0.658</w:t>
            </w:r>
          </w:p>
        </w:tc>
        <w:tc>
          <w:tcPr/>
          <w:p>
            <w:pPr>
              <w:pStyle w:val="Compact"/>
            </w:pPr>
            <w:r>
              <w:t xml:space="preserve">0.646</w:t>
            </w:r>
          </w:p>
        </w:tc>
        <w:tc>
          <w:tcPr/>
          <w:p>
            <w:pPr>
              <w:pStyle w:val="Compact"/>
            </w:pPr>
            <w:r>
              <w:t xml:space="preserve">0.629</w:t>
            </w:r>
          </w:p>
        </w:tc>
        <w:tc>
          <w:tcPr/>
          <w:p>
            <w:pPr>
              <w:pStyle w:val="Compact"/>
            </w:pPr>
            <w:r>
              <w:t xml:space="preserve">0.404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0.743</w:t>
            </w:r>
          </w:p>
        </w:tc>
        <w:tc>
          <w:tcPr/>
          <w:p>
            <w:pPr>
              <w:pStyle w:val="Compact"/>
            </w:pPr>
            <w:r>
              <w:t xml:space="preserve">0.286</w:t>
            </w:r>
          </w:p>
        </w:tc>
        <w:tc>
          <w:tcPr/>
          <w:p>
            <w:pPr>
              <w:pStyle w:val="Compact"/>
            </w:pPr>
            <w:r>
              <w:t xml:space="preserve">0.890</w:t>
            </w:r>
          </w:p>
        </w:tc>
        <w:tc>
          <w:tcPr/>
          <w:p>
            <w:pPr>
              <w:pStyle w:val="Compact"/>
            </w:pPr>
            <w:r>
              <w:t xml:space="preserve">0.328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</w:t>
            </w:r>
          </w:p>
        </w:tc>
        <w:tc>
          <w:tcPr/>
          <w:p>
            <w:pPr>
              <w:pStyle w:val="Compact"/>
            </w:pPr>
            <w:r>
              <w:t xml:space="preserve">0.738</w:t>
            </w:r>
          </w:p>
        </w:tc>
        <w:tc>
          <w:tcPr/>
          <w:p>
            <w:pPr>
              <w:pStyle w:val="Compact"/>
            </w:pPr>
            <w:r>
              <w:t xml:space="preserve">0.678</w:t>
            </w:r>
          </w:p>
        </w:tc>
        <w:tc>
          <w:tcPr/>
          <w:p>
            <w:pPr>
              <w:pStyle w:val="Compact"/>
            </w:pPr>
            <w:r>
              <w:t xml:space="preserve">0.676</w:t>
            </w:r>
          </w:p>
        </w:tc>
        <w:tc>
          <w:tcPr/>
          <w:p>
            <w:pPr>
              <w:pStyle w:val="Compact"/>
            </w:pPr>
            <w:r>
              <w:t xml:space="preserve">0.447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LGBM</w:t>
            </w:r>
          </w:p>
        </w:tc>
        <w:tc>
          <w:tcPr/>
          <w:p>
            <w:pPr>
              <w:pStyle w:val="Compact"/>
            </w:pPr>
            <w:r>
              <w:t xml:space="preserve">0.730</w:t>
            </w:r>
          </w:p>
        </w:tc>
        <w:tc>
          <w:tcPr/>
          <w:p>
            <w:pPr>
              <w:pStyle w:val="Compact"/>
            </w:pPr>
            <w:r>
              <w:t xml:space="preserve">0.601</w:t>
            </w:r>
          </w:p>
        </w:tc>
        <w:tc>
          <w:tcPr/>
          <w:p>
            <w:pPr>
              <w:pStyle w:val="Compact"/>
            </w:pPr>
            <w:r>
              <w:t xml:space="preserve">0.717</w:t>
            </w:r>
          </w:p>
        </w:tc>
        <w:tc>
          <w:tcPr/>
          <w:p>
            <w:pPr>
              <w:pStyle w:val="Compact"/>
            </w:pPr>
            <w:r>
              <w:t xml:space="preserve">0.432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SVM</w:t>
            </w:r>
          </w:p>
        </w:tc>
        <w:tc>
          <w:tcPr/>
          <w:p>
            <w:pPr>
              <w:pStyle w:val="Compact"/>
            </w:pPr>
            <w:r>
              <w:t xml:space="preserve">0.726</w:t>
            </w:r>
          </w:p>
        </w:tc>
        <w:tc>
          <w:tcPr/>
          <w:p>
            <w:pPr>
              <w:pStyle w:val="Compact"/>
            </w:pPr>
            <w:r>
              <w:t xml:space="preserve">0.704</w:t>
            </w:r>
          </w:p>
        </w:tc>
        <w:tc>
          <w:tcPr/>
          <w:p>
            <w:pPr>
              <w:pStyle w:val="Compact"/>
            </w:pPr>
            <w:r>
              <w:t xml:space="preserve">0.635</w:t>
            </w:r>
          </w:p>
        </w:tc>
        <w:tc>
          <w:tcPr/>
          <w:p>
            <w:pPr>
              <w:pStyle w:val="Compact"/>
            </w:pPr>
            <w:r>
              <w:t xml:space="preserve">0.436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MLP</w:t>
            </w:r>
          </w:p>
        </w:tc>
        <w:tc>
          <w:tcPr/>
          <w:p>
            <w:pPr>
              <w:pStyle w:val="Compact"/>
            </w:pPr>
            <w:r>
              <w:t xml:space="preserve">0.703</w:t>
            </w:r>
          </w:p>
        </w:tc>
        <w:tc>
          <w:tcPr/>
          <w:p>
            <w:pPr>
              <w:pStyle w:val="Compact"/>
            </w:pPr>
            <w:r>
              <w:t xml:space="preserve">0.017</w:t>
            </w:r>
          </w:p>
        </w:tc>
        <w:tc>
          <w:tcPr/>
          <w:p>
            <w:pPr>
              <w:pStyle w:val="Compact"/>
            </w:pPr>
            <w:r>
              <w:t xml:space="preserve">0.996</w:t>
            </w:r>
          </w:p>
        </w:tc>
        <w:tc>
          <w:tcPr/>
          <w:p>
            <w:pPr>
              <w:pStyle w:val="Compact"/>
            </w:pPr>
            <w:r>
              <w:t xml:space="preserve">0.032</w:t>
            </w:r>
          </w:p>
        </w:tc>
      </w:tr>
    </w:tbl>
    <w:bookmarkEnd w:id="22"/>
    <w:bookmarkStart w:id="23" w:name="參高血糖預測結果"/>
    <w:p>
      <w:pPr>
        <w:pStyle w:val="3"/>
      </w:pPr>
      <w:r>
        <w:rPr>
          <w:rFonts w:hint="eastAsia"/>
        </w:rPr>
        <w:t xml:space="preserve">參、高血糖預測結果</w:t>
      </w:r>
    </w:p>
    <w:p>
      <w:pPr>
        <w:pStyle w:val="FirstParagraph"/>
      </w:pPr>
      <w:r>
        <w:rPr>
          <w:rFonts w:hint="eastAsia"/>
        </w:rPr>
        <w:t xml:space="preserve">高血糖預測（陽性率</w:t>
      </w:r>
      <w:r>
        <w:t xml:space="preserve"> </w:t>
      </w:r>
      <w:r>
        <w:rPr>
          <w:rFonts w:hint="eastAsia"/>
        </w:rPr>
        <w:t xml:space="preserve">5.53%）展現最佳的預測效能，除</w:t>
      </w:r>
      <w:r>
        <w:t xml:space="preserve"> </w:t>
      </w:r>
      <w:r>
        <w:rPr>
          <w:rFonts w:hint="eastAsia"/>
        </w:rPr>
        <w:t xml:space="preserve">KNN（0.782）外，其餘模型的</w:t>
      </w:r>
      <w:r>
        <w:t xml:space="preserve"> AUC </w:t>
      </w:r>
      <w:r>
        <w:rPr>
          <w:rFonts w:hint="eastAsia"/>
        </w:rPr>
        <w:t xml:space="preserve">皆高於</w:t>
      </w:r>
      <w:r>
        <w:t xml:space="preserve"> 0.83。Logistic Regression </w:t>
      </w:r>
      <w:r>
        <w:rPr>
          <w:rFonts w:hint="eastAsia"/>
        </w:rPr>
        <w:t xml:space="preserve">達到最高的</w:t>
      </w:r>
      <w:r>
        <w:t xml:space="preserve"> </w:t>
      </w:r>
      <w:r>
        <w:rPr>
          <w:rFonts w:hint="eastAsia"/>
        </w:rPr>
        <w:t xml:space="preserve">AUC（0.938），其次為</w:t>
      </w:r>
      <w:r>
        <w:t xml:space="preserve"> </w:t>
      </w:r>
      <w:r>
        <w:rPr>
          <w:rFonts w:hint="eastAsia"/>
        </w:rPr>
        <w:t xml:space="preserve">LDA（0.936）、RF（0.932）、XGBoost（0.930）與</w:t>
      </w:r>
      <w:r>
        <w:t xml:space="preserve"> </w:t>
      </w:r>
      <w:r>
        <w:rPr>
          <w:rFonts w:hint="eastAsia"/>
        </w:rPr>
        <w:t xml:space="preserve">LightGBM（0.926）。</w:t>
      </w:r>
    </w:p>
    <w:p>
      <w:pPr>
        <w:pStyle w:val="a0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6-3 </w:t>
      </w:r>
      <w:r>
        <w:rPr>
          <w:rFonts w:hint="eastAsia"/>
          <w:b/>
          <w:bCs/>
        </w:rPr>
        <w:t xml:space="preserve">高血糖預測詳細結果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t xml:space="preserve">AUC</w:t>
            </w:r>
          </w:p>
        </w:tc>
        <w:tc>
          <w:tcPr/>
          <w:p>
            <w:pPr>
              <w:pStyle w:val="Compact"/>
            </w:pPr>
            <w:r>
              <w:t xml:space="preserve">Sensitivity</w:t>
            </w:r>
          </w:p>
        </w:tc>
        <w:tc>
          <w:tcPr/>
          <w:p>
            <w:pPr>
              <w:pStyle w:val="Compact"/>
            </w:pPr>
            <w:r>
              <w:t xml:space="preserve">Specificity</w:t>
            </w:r>
          </w:p>
        </w:tc>
        <w:tc>
          <w:tcPr/>
          <w:p>
            <w:pPr>
              <w:pStyle w:val="Compact"/>
            </w:pPr>
            <w:r>
              <w:t xml:space="preserve">F1-Score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0.938</w:t>
            </w:r>
          </w:p>
        </w:tc>
        <w:tc>
          <w:tcPr/>
          <w:p>
            <w:pPr>
              <w:pStyle w:val="Compact"/>
            </w:pPr>
            <w:r>
              <w:t xml:space="preserve">0.858</w:t>
            </w:r>
          </w:p>
        </w:tc>
        <w:tc>
          <w:tcPr/>
          <w:p>
            <w:pPr>
              <w:pStyle w:val="Compact"/>
            </w:pPr>
            <w:r>
              <w:t xml:space="preserve">0.882</w:t>
            </w:r>
          </w:p>
        </w:tc>
        <w:tc>
          <w:tcPr/>
          <w:p>
            <w:pPr>
              <w:pStyle w:val="Compact"/>
            </w:pPr>
            <w:r>
              <w:t xml:space="preserve">0.461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NB</w:t>
            </w:r>
          </w:p>
        </w:tc>
        <w:tc>
          <w:tcPr/>
          <w:p>
            <w:pPr>
              <w:pStyle w:val="Compact"/>
            </w:pPr>
            <w:r>
              <w:t xml:space="preserve">0.917</w:t>
            </w:r>
          </w:p>
        </w:tc>
        <w:tc>
          <w:tcPr/>
          <w:p>
            <w:pPr>
              <w:pStyle w:val="Compact"/>
            </w:pPr>
            <w:r>
              <w:t xml:space="preserve">0.601</w:t>
            </w:r>
          </w:p>
        </w:tc>
        <w:tc>
          <w:tcPr/>
          <w:p>
            <w:pPr>
              <w:pStyle w:val="Compact"/>
            </w:pPr>
            <w:r>
              <w:t xml:space="preserve">0.953</w:t>
            </w:r>
          </w:p>
        </w:tc>
        <w:tc>
          <w:tcPr/>
          <w:p>
            <w:pPr>
              <w:pStyle w:val="Compact"/>
            </w:pPr>
            <w:r>
              <w:t xml:space="preserve">0.511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LDA</w:t>
            </w:r>
          </w:p>
        </w:tc>
        <w:tc>
          <w:tcPr/>
          <w:p>
            <w:pPr>
              <w:pStyle w:val="Compact"/>
            </w:pPr>
            <w:r>
              <w:t xml:space="preserve">0.936</w:t>
            </w:r>
          </w:p>
        </w:tc>
        <w:tc>
          <w:tcPr/>
          <w:p>
            <w:pPr>
              <w:pStyle w:val="Compact"/>
            </w:pPr>
            <w:r>
              <w:t xml:space="preserve">0.484</w:t>
            </w:r>
          </w:p>
        </w:tc>
        <w:tc>
          <w:tcPr/>
          <w:p>
            <w:pPr>
              <w:pStyle w:val="Compact"/>
            </w:pPr>
            <w:r>
              <w:t xml:space="preserve">0.980</w:t>
            </w:r>
          </w:p>
        </w:tc>
        <w:tc>
          <w:tcPr/>
          <w:p>
            <w:pPr>
              <w:pStyle w:val="Compact"/>
            </w:pPr>
            <w:r>
              <w:t xml:space="preserve">0.536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KNN</w:t>
            </w:r>
          </w:p>
        </w:tc>
        <w:tc>
          <w:tcPr/>
          <w:p>
            <w:pPr>
              <w:pStyle w:val="Compact"/>
            </w:pPr>
            <w:r>
              <w:t xml:space="preserve">0.782</w:t>
            </w:r>
          </w:p>
        </w:tc>
        <w:tc>
          <w:tcPr/>
          <w:p>
            <w:pPr>
              <w:pStyle w:val="Compact"/>
            </w:pPr>
            <w:r>
              <w:t xml:space="preserve">0.223</w:t>
            </w:r>
          </w:p>
        </w:tc>
        <w:tc>
          <w:tcPr/>
          <w:p>
            <w:pPr>
              <w:pStyle w:val="Compact"/>
            </w:pPr>
            <w:r>
              <w:t xml:space="preserve">0.992</w:t>
            </w:r>
          </w:p>
        </w:tc>
        <w:tc>
          <w:tcPr/>
          <w:p>
            <w:pPr>
              <w:pStyle w:val="Compact"/>
            </w:pPr>
            <w:r>
              <w:t xml:space="preserve">0.331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</w:t>
            </w:r>
          </w:p>
        </w:tc>
        <w:tc>
          <w:tcPr/>
          <w:p>
            <w:pPr>
              <w:pStyle w:val="Compact"/>
            </w:pPr>
            <w:r>
              <w:t xml:space="preserve">0.835</w:t>
            </w:r>
          </w:p>
        </w:tc>
        <w:tc>
          <w:tcPr/>
          <w:p>
            <w:pPr>
              <w:pStyle w:val="Compact"/>
            </w:pPr>
            <w:r>
              <w:t xml:space="preserve">0.763</w:t>
            </w:r>
          </w:p>
        </w:tc>
        <w:tc>
          <w:tcPr/>
          <w:p>
            <w:pPr>
              <w:pStyle w:val="Compact"/>
            </w:pPr>
            <w:r>
              <w:t xml:space="preserve">0.887</w:t>
            </w:r>
          </w:p>
        </w:tc>
        <w:tc>
          <w:tcPr/>
          <w:p>
            <w:pPr>
              <w:pStyle w:val="Compact"/>
            </w:pPr>
            <w:r>
              <w:t xml:space="preserve">0.431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</w:t>
            </w:r>
          </w:p>
        </w:tc>
        <w:tc>
          <w:tcPr/>
          <w:p>
            <w:pPr>
              <w:pStyle w:val="Compact"/>
            </w:pPr>
            <w:r>
              <w:t xml:space="preserve">0.932</w:t>
            </w:r>
          </w:p>
        </w:tc>
        <w:tc>
          <w:tcPr/>
          <w:p>
            <w:pPr>
              <w:pStyle w:val="Compact"/>
            </w:pPr>
            <w:r>
              <w:t xml:space="preserve">0.551</w:t>
            </w:r>
          </w:p>
        </w:tc>
        <w:tc>
          <w:tcPr/>
          <w:p>
            <w:pPr>
              <w:pStyle w:val="Compact"/>
            </w:pPr>
            <w:r>
              <w:t xml:space="preserve">0.965</w:t>
            </w:r>
          </w:p>
        </w:tc>
        <w:tc>
          <w:tcPr/>
          <w:p>
            <w:pPr>
              <w:pStyle w:val="Compact"/>
            </w:pPr>
            <w:r>
              <w:t xml:space="preserve">0.525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</w:t>
            </w:r>
          </w:p>
        </w:tc>
        <w:tc>
          <w:tcPr/>
          <w:p>
            <w:pPr>
              <w:pStyle w:val="Compact"/>
            </w:pPr>
            <w:r>
              <w:t xml:space="preserve">0.930</w:t>
            </w:r>
          </w:p>
        </w:tc>
        <w:tc>
          <w:tcPr/>
          <w:p>
            <w:pPr>
              <w:pStyle w:val="Compact"/>
            </w:pPr>
            <w:r>
              <w:t xml:space="preserve">0.745</w:t>
            </w:r>
          </w:p>
        </w:tc>
        <w:tc>
          <w:tcPr/>
          <w:p>
            <w:pPr>
              <w:pStyle w:val="Compact"/>
            </w:pPr>
            <w:r>
              <w:t xml:space="preserve">0.933</w:t>
            </w:r>
          </w:p>
        </w:tc>
        <w:tc>
          <w:tcPr/>
          <w:p>
            <w:pPr>
              <w:pStyle w:val="Compact"/>
            </w:pPr>
            <w:r>
              <w:t xml:space="preserve">0.532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LGBM</w:t>
            </w:r>
          </w:p>
        </w:tc>
        <w:tc>
          <w:tcPr/>
          <w:p>
            <w:pPr>
              <w:pStyle w:val="Compact"/>
            </w:pPr>
            <w:r>
              <w:t xml:space="preserve">0.926</w:t>
            </w:r>
          </w:p>
        </w:tc>
        <w:tc>
          <w:tcPr/>
          <w:p>
            <w:pPr>
              <w:pStyle w:val="Compact"/>
            </w:pPr>
            <w:r>
              <w:t xml:space="preserve">0.646</w:t>
            </w:r>
          </w:p>
        </w:tc>
        <w:tc>
          <w:tcPr/>
          <w:p>
            <w:pPr>
              <w:pStyle w:val="Compact"/>
            </w:pPr>
            <w:r>
              <w:t xml:space="preserve">0.954</w:t>
            </w:r>
          </w:p>
        </w:tc>
        <w:tc>
          <w:tcPr/>
          <w:p>
            <w:pPr>
              <w:pStyle w:val="Compact"/>
            </w:pPr>
            <w:r>
              <w:t xml:space="preserve">0.542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SVM</w:t>
            </w:r>
          </w:p>
        </w:tc>
        <w:tc>
          <w:tcPr/>
          <w:p>
            <w:pPr>
              <w:pStyle w:val="Compact"/>
            </w:pPr>
            <w:r>
              <w:t xml:space="preserve">0.919</w:t>
            </w:r>
          </w:p>
        </w:tc>
        <w:tc>
          <w:tcPr/>
          <w:p>
            <w:pPr>
              <w:pStyle w:val="Compact"/>
            </w:pPr>
            <w:r>
              <w:t xml:space="preserve">0.721</w:t>
            </w:r>
          </w:p>
        </w:tc>
        <w:tc>
          <w:tcPr/>
          <w:p>
            <w:pPr>
              <w:pStyle w:val="Compact"/>
            </w:pPr>
            <w:r>
              <w:t xml:space="preserve">0.922</w:t>
            </w:r>
          </w:p>
        </w:tc>
        <w:tc>
          <w:tcPr/>
          <w:p>
            <w:pPr>
              <w:pStyle w:val="Compact"/>
            </w:pPr>
            <w:r>
              <w:t xml:space="preserve">0.488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MLP</w:t>
            </w:r>
          </w:p>
        </w:tc>
        <w:tc>
          <w:tcPr/>
          <w:p>
            <w:pPr>
              <w:pStyle w:val="Compact"/>
            </w:pPr>
            <w:r>
              <w:t xml:space="preserve">0.919</w:t>
            </w:r>
          </w:p>
        </w:tc>
        <w:tc>
          <w:tcPr/>
          <w:p>
            <w:pPr>
              <w:pStyle w:val="Compact"/>
            </w:pPr>
            <w:r>
              <w:t xml:space="preserve">0.304</w:t>
            </w:r>
          </w:p>
        </w:tc>
        <w:tc>
          <w:tcPr/>
          <w:p>
            <w:pPr>
              <w:pStyle w:val="Compact"/>
            </w:pPr>
            <w:r>
              <w:t xml:space="preserve">0.988</w:t>
            </w:r>
          </w:p>
        </w:tc>
        <w:tc>
          <w:tcPr/>
          <w:p>
            <w:pPr>
              <w:pStyle w:val="Compact"/>
            </w:pPr>
            <w:r>
              <w:t xml:space="preserve">0.399</w:t>
            </w:r>
          </w:p>
        </w:tc>
      </w:tr>
    </w:tbl>
    <w:p>
      <w:pPr>
        <w:pStyle w:val="a0"/>
      </w:pPr>
      <w:r>
        <w:rPr>
          <w:rFonts w:hint="eastAsia"/>
        </w:rPr>
        <w:t xml:space="preserve">表</w:t>
      </w:r>
      <w:r>
        <w:t xml:space="preserve"> 6-3 </w:t>
      </w:r>
      <w:r>
        <w:rPr>
          <w:rFonts w:hint="eastAsia"/>
        </w:rPr>
        <w:t xml:space="preserve">進一步呈現高血糖預測的詳細指標。LR</w:t>
      </w:r>
      <w:r>
        <w:t xml:space="preserve"> </w:t>
      </w:r>
      <w:r>
        <w:rPr>
          <w:rFonts w:hint="eastAsia"/>
        </w:rPr>
        <w:t xml:space="preserve">在</w:t>
      </w:r>
      <w:r>
        <w:t xml:space="preserve"> AUC </w:t>
      </w:r>
      <w:r>
        <w:rPr>
          <w:rFonts w:hint="eastAsia"/>
        </w:rPr>
        <w:t xml:space="preserve">最高的同時，Sensitivity</w:t>
      </w:r>
      <w:r>
        <w:t xml:space="preserve"> </w:t>
      </w:r>
      <w:r>
        <w:rPr>
          <w:rFonts w:hint="eastAsia"/>
        </w:rPr>
        <w:t xml:space="preserve">亦達</w:t>
      </w:r>
      <w:r>
        <w:t xml:space="preserve"> </w:t>
      </w:r>
      <w:r>
        <w:rPr>
          <w:rFonts w:hint="eastAsia"/>
        </w:rPr>
        <w:t xml:space="preserve">0.858，顯示其能有效識別大多數患病者。相較之下，LDA</w:t>
      </w:r>
      <w:r>
        <w:t xml:space="preserve"> </w:t>
      </w:r>
      <w:r>
        <w:rPr>
          <w:rFonts w:hint="eastAsia"/>
        </w:rPr>
        <w:t xml:space="preserve">雖</w:t>
      </w:r>
      <w:r>
        <w:t xml:space="preserve"> AUC </w:t>
      </w:r>
      <w:r>
        <w:rPr>
          <w:rFonts w:hint="eastAsia"/>
        </w:rPr>
        <w:t xml:space="preserve">接近（0.936），但</w:t>
      </w:r>
      <w:r>
        <w:t xml:space="preserve"> Sensitivity </w:t>
      </w:r>
      <w:r>
        <w:rPr>
          <w:rFonts w:hint="eastAsia"/>
        </w:rPr>
        <w:t xml:space="preserve">僅</w:t>
      </w:r>
      <w:r>
        <w:t xml:space="preserve"> </w:t>
      </w:r>
      <w:r>
        <w:rPr>
          <w:rFonts w:hint="eastAsia"/>
        </w:rPr>
        <w:t xml:space="preserve">0.484，約半數患者被漏判。KNN</w:t>
      </w:r>
      <w:r>
        <w:t xml:space="preserve"> </w:t>
      </w:r>
      <w:r>
        <w:rPr>
          <w:rFonts w:hint="eastAsia"/>
        </w:rPr>
        <w:t xml:space="preserve">與</w:t>
      </w:r>
      <w:r>
        <w:t xml:space="preserve"> MLP </w:t>
      </w:r>
      <w:r>
        <w:rPr>
          <w:rFonts w:hint="eastAsia"/>
        </w:rPr>
        <w:t xml:space="preserve">的</w:t>
      </w:r>
      <w:r>
        <w:t xml:space="preserve"> Sensitivity </w:t>
      </w:r>
      <w:r>
        <w:rPr>
          <w:rFonts w:hint="eastAsia"/>
        </w:rPr>
        <w:t xml:space="preserve">分別僅</w:t>
      </w:r>
      <w:r>
        <w:t xml:space="preserve"> 0.223 </w:t>
      </w:r>
      <w:r>
        <w:rPr>
          <w:rFonts w:hint="eastAsia"/>
        </w:rPr>
        <w:t xml:space="preserve">與</w:t>
      </w:r>
      <w:r>
        <w:t xml:space="preserve"> </w:t>
      </w:r>
      <w:r>
        <w:rPr>
          <w:rFonts w:hint="eastAsia"/>
        </w:rPr>
        <w:t xml:space="preserve">0.304，臨床實用性有限。在</w:t>
      </w:r>
      <w:r>
        <w:t xml:space="preserve"> F1-Score </w:t>
      </w:r>
      <w:r>
        <w:rPr>
          <w:rFonts w:hint="eastAsia"/>
        </w:rPr>
        <w:t xml:space="preserve">方面，LGBM（0.542）與</w:t>
      </w:r>
      <w:r>
        <w:t xml:space="preserve"> </w:t>
      </w:r>
      <w:r>
        <w:rPr>
          <w:rFonts w:hint="eastAsia"/>
        </w:rPr>
        <w:t xml:space="preserve">LDA（0.536）表現最佳，反映其在</w:t>
      </w:r>
      <w:r>
        <w:t xml:space="preserve"> Precision </w:t>
      </w:r>
      <w:r>
        <w:rPr>
          <w:rFonts w:hint="eastAsia"/>
        </w:rPr>
        <w:t xml:space="preserve">與</w:t>
      </w:r>
      <w:r>
        <w:t xml:space="preserve"> Recall </w:t>
      </w:r>
      <w:r>
        <w:rPr>
          <w:rFonts w:hint="eastAsia"/>
        </w:rPr>
        <w:t xml:space="preserve">間取得較好的平衡。整體而言，高血糖因陽性率最低（5.53%），各模型的</w:t>
      </w:r>
      <w:r>
        <w:t xml:space="preserve"> F1-Score </w:t>
      </w:r>
      <w:r>
        <w:rPr>
          <w:rFonts w:hint="eastAsia"/>
        </w:rPr>
        <w:t xml:space="preserve">普遍偏低（0.331–0.542），顯示在極度不平衡的情境下，單純以</w:t>
      </w:r>
      <w:r>
        <w:t xml:space="preserve"> AUC </w:t>
      </w:r>
      <w:r>
        <w:rPr>
          <w:rFonts w:hint="eastAsia"/>
        </w:rPr>
        <w:t xml:space="preserve">評估可能高估模型的臨床效用。</w:t>
      </w:r>
    </w:p>
    <w:bookmarkEnd w:id="23"/>
    <w:bookmarkStart w:id="24" w:name="肆高血脂預測結果"/>
    <w:p>
      <w:pPr>
        <w:pStyle w:val="3"/>
      </w:pPr>
      <w:r>
        <w:rPr>
          <w:rFonts w:hint="eastAsia"/>
        </w:rPr>
        <w:t xml:space="preserve">肆、高血脂預測結果</w:t>
      </w:r>
    </w:p>
    <w:p>
      <w:pPr>
        <w:pStyle w:val="FirstParagraph"/>
      </w:pPr>
      <w:r>
        <w:rPr>
          <w:rFonts w:hint="eastAsia"/>
        </w:rPr>
        <w:t xml:space="preserve">高血脂預測（陽性率</w:t>
      </w:r>
      <w:r>
        <w:t xml:space="preserve"> </w:t>
      </w:r>
      <w:r>
        <w:rPr>
          <w:rFonts w:hint="eastAsia"/>
        </w:rPr>
        <w:t xml:space="preserve">5.96%）的</w:t>
      </w:r>
      <w:r>
        <w:t xml:space="preserve"> AUC </w:t>
      </w:r>
      <w:r>
        <w:rPr>
          <w:rFonts w:hint="eastAsia"/>
        </w:rPr>
        <w:t xml:space="preserve">介於</w:t>
      </w:r>
      <w:r>
        <w:t xml:space="preserve"> 0.673 </w:t>
      </w:r>
      <w:r>
        <w:rPr>
          <w:rFonts w:hint="eastAsia"/>
        </w:rPr>
        <w:t xml:space="preserve">至</w:t>
      </w:r>
      <w:r>
        <w:t xml:space="preserve"> 0.867 </w:t>
      </w:r>
      <w:r>
        <w:rPr>
          <w:rFonts w:hint="eastAsia"/>
        </w:rPr>
        <w:t xml:space="preserve">之間。LR</w:t>
      </w:r>
      <w:r>
        <w:t xml:space="preserve"> </w:t>
      </w:r>
      <w:r>
        <w:rPr>
          <w:rFonts w:hint="eastAsia"/>
        </w:rPr>
        <w:t xml:space="preserve">與</w:t>
      </w:r>
      <w:r>
        <w:t xml:space="preserve"> LDA </w:t>
      </w:r>
      <w:r>
        <w:rPr>
          <w:rFonts w:hint="eastAsia"/>
        </w:rPr>
        <w:t xml:space="preserve">並列最高</w:t>
      </w:r>
      <w:r>
        <w:t xml:space="preserve"> </w:t>
      </w:r>
      <w:r>
        <w:rPr>
          <w:rFonts w:hint="eastAsia"/>
        </w:rPr>
        <w:t xml:space="preserve">AUC（0.867），RF（0.859）、XGBoost（0.857）與</w:t>
      </w:r>
      <w:r>
        <w:t xml:space="preserve"> </w:t>
      </w:r>
      <w:r>
        <w:rPr>
          <w:rFonts w:hint="eastAsia"/>
        </w:rPr>
        <w:t xml:space="preserve">LightGBM（0.852）緊隨其後。KNN</w:t>
      </w:r>
      <w:r>
        <w:t xml:space="preserve"> </w:t>
      </w:r>
      <w:r>
        <w:rPr>
          <w:rFonts w:hint="eastAsia"/>
        </w:rPr>
        <w:t xml:space="preserve">表現最差（0.673），而</w:t>
      </w:r>
      <w:r>
        <w:t xml:space="preserve"> MLP </w:t>
      </w:r>
      <w:r>
        <w:rPr>
          <w:rFonts w:hint="eastAsia"/>
        </w:rPr>
        <w:t xml:space="preserve">呈現最大的不穩定性（標準差</w:t>
      </w:r>
      <w:r>
        <w:t xml:space="preserve"> </w:t>
      </w:r>
      <w:r>
        <w:rPr>
          <w:rFonts w:hint="eastAsia"/>
        </w:rPr>
        <w:t xml:space="preserve">0.136）。</w:t>
      </w:r>
    </w:p>
    <w:p>
      <w:pPr>
        <w:pStyle w:val="a0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6-4 </w:t>
      </w:r>
      <w:r>
        <w:rPr>
          <w:rFonts w:hint="eastAsia"/>
          <w:b/>
          <w:bCs/>
        </w:rPr>
        <w:t xml:space="preserve">高血脂預測詳細結果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t xml:space="preserve">AUC</w:t>
            </w:r>
          </w:p>
        </w:tc>
        <w:tc>
          <w:tcPr/>
          <w:p>
            <w:pPr>
              <w:pStyle w:val="Compact"/>
            </w:pPr>
            <w:r>
              <w:t xml:space="preserve">Sensitivity</w:t>
            </w:r>
          </w:p>
        </w:tc>
        <w:tc>
          <w:tcPr/>
          <w:p>
            <w:pPr>
              <w:pStyle w:val="Compact"/>
            </w:pPr>
            <w:r>
              <w:t xml:space="preserve">Specificity</w:t>
            </w:r>
          </w:p>
        </w:tc>
        <w:tc>
          <w:tcPr/>
          <w:p>
            <w:pPr>
              <w:pStyle w:val="Compact"/>
            </w:pPr>
            <w:r>
              <w:t xml:space="preserve">F1-Score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0.867</w:t>
            </w:r>
          </w:p>
        </w:tc>
        <w:tc>
          <w:tcPr/>
          <w:p>
            <w:pPr>
              <w:pStyle w:val="Compact"/>
            </w:pPr>
            <w:r>
              <w:t xml:space="preserve">0.799</w:t>
            </w:r>
          </w:p>
        </w:tc>
        <w:tc>
          <w:tcPr/>
          <w:p>
            <w:pPr>
              <w:pStyle w:val="Compact"/>
            </w:pPr>
            <w:r>
              <w:t xml:space="preserve">0.775</w:t>
            </w:r>
          </w:p>
        </w:tc>
        <w:tc>
          <w:tcPr/>
          <w:p>
            <w:pPr>
              <w:pStyle w:val="Compact"/>
            </w:pPr>
            <w:r>
              <w:t xml:space="preserve">0.362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NB</w:t>
            </w:r>
          </w:p>
        </w:tc>
        <w:tc>
          <w:tcPr/>
          <w:p>
            <w:pPr>
              <w:pStyle w:val="Compact"/>
            </w:pPr>
            <w:r>
              <w:t xml:space="preserve">0.847</w:t>
            </w:r>
          </w:p>
        </w:tc>
        <w:tc>
          <w:tcPr/>
          <w:p>
            <w:pPr>
              <w:pStyle w:val="Compact"/>
            </w:pPr>
            <w:r>
              <w:t xml:space="preserve">0.416</w:t>
            </w:r>
          </w:p>
        </w:tc>
        <w:tc>
          <w:tcPr/>
          <w:p>
            <w:pPr>
              <w:pStyle w:val="Compact"/>
            </w:pPr>
            <w:r>
              <w:t xml:space="preserve">0.941</w:t>
            </w:r>
          </w:p>
        </w:tc>
        <w:tc>
          <w:tcPr/>
          <w:p>
            <w:pPr>
              <w:pStyle w:val="Compact"/>
            </w:pPr>
            <w:r>
              <w:t xml:space="preserve">0.396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LDA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0.867</w:t>
            </w:r>
          </w:p>
        </w:tc>
        <w:tc>
          <w:tcPr/>
          <w:p>
            <w:pPr>
              <w:pStyle w:val="Compact"/>
            </w:pPr>
            <w:r>
              <w:t xml:space="preserve">0.118</w:t>
            </w:r>
          </w:p>
        </w:tc>
        <w:tc>
          <w:tcPr/>
          <w:p>
            <w:pPr>
              <w:pStyle w:val="Compact"/>
            </w:pPr>
            <w:r>
              <w:t xml:space="preserve">0.991</w:t>
            </w:r>
          </w:p>
        </w:tc>
        <w:tc>
          <w:tcPr/>
          <w:p>
            <w:pPr>
              <w:pStyle w:val="Compact"/>
            </w:pPr>
            <w:r>
              <w:t xml:space="preserve">0.193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KNN</w:t>
            </w:r>
          </w:p>
        </w:tc>
        <w:tc>
          <w:tcPr/>
          <w:p>
            <w:pPr>
              <w:pStyle w:val="Compact"/>
            </w:pPr>
            <w:r>
              <w:t xml:space="preserve">0.673</w:t>
            </w:r>
          </w:p>
        </w:tc>
        <w:tc>
          <w:tcPr/>
          <w:p>
            <w:pPr>
              <w:pStyle w:val="Compact"/>
            </w:pPr>
            <w:r>
              <w:t xml:space="preserve">0.061</w:t>
            </w:r>
          </w:p>
        </w:tc>
        <w:tc>
          <w:tcPr/>
          <w:p>
            <w:pPr>
              <w:pStyle w:val="Compact"/>
            </w:pPr>
            <w:r>
              <w:t xml:space="preserve">0.992</w:t>
            </w:r>
          </w:p>
        </w:tc>
        <w:tc>
          <w:tcPr/>
          <w:p>
            <w:pPr>
              <w:pStyle w:val="Compact"/>
            </w:pPr>
            <w:r>
              <w:t xml:space="preserve">0.105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</w:t>
            </w:r>
          </w:p>
        </w:tc>
        <w:tc>
          <w:tcPr/>
          <w:p>
            <w:pPr>
              <w:pStyle w:val="Compact"/>
            </w:pPr>
            <w:r>
              <w:t xml:space="preserve">0.744</w:t>
            </w:r>
          </w:p>
        </w:tc>
        <w:tc>
          <w:tcPr/>
          <w:p>
            <w:pPr>
              <w:pStyle w:val="Compact"/>
            </w:pPr>
            <w:r>
              <w:t xml:space="preserve">0.673</w:t>
            </w:r>
          </w:p>
        </w:tc>
        <w:tc>
          <w:tcPr/>
          <w:p>
            <w:pPr>
              <w:pStyle w:val="Compact"/>
            </w:pPr>
            <w:r>
              <w:t xml:space="preserve">0.785</w:t>
            </w:r>
          </w:p>
        </w:tc>
        <w:tc>
          <w:tcPr/>
          <w:p>
            <w:pPr>
              <w:pStyle w:val="Compact"/>
            </w:pPr>
            <w:r>
              <w:t xml:space="preserve">0.323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</w:t>
            </w:r>
          </w:p>
        </w:tc>
        <w:tc>
          <w:tcPr/>
          <w:p>
            <w:pPr>
              <w:pStyle w:val="Compact"/>
            </w:pPr>
            <w:r>
              <w:t xml:space="preserve">0.859</w:t>
            </w:r>
          </w:p>
        </w:tc>
        <w:tc>
          <w:tcPr/>
          <w:p>
            <w:pPr>
              <w:pStyle w:val="Compact"/>
            </w:pPr>
            <w:r>
              <w:t xml:space="preserve">0.391</w:t>
            </w:r>
          </w:p>
        </w:tc>
        <w:tc>
          <w:tcPr/>
          <w:p>
            <w:pPr>
              <w:pStyle w:val="Compact"/>
            </w:pPr>
            <w:r>
              <w:t xml:space="preserve">0.942</w:t>
            </w:r>
          </w:p>
        </w:tc>
        <w:tc>
          <w:tcPr/>
          <w:p>
            <w:pPr>
              <w:pStyle w:val="Compact"/>
            </w:pPr>
            <w:r>
              <w:t xml:space="preserve">0.378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</w:t>
            </w:r>
          </w:p>
        </w:tc>
        <w:tc>
          <w:tcPr/>
          <w:p>
            <w:pPr>
              <w:pStyle w:val="Compact"/>
            </w:pPr>
            <w:r>
              <w:t xml:space="preserve">0.857</w:t>
            </w:r>
          </w:p>
        </w:tc>
        <w:tc>
          <w:tcPr/>
          <w:p>
            <w:pPr>
              <w:pStyle w:val="Compact"/>
            </w:pPr>
            <w:r>
              <w:t xml:space="preserve">0.676</w:t>
            </w:r>
          </w:p>
        </w:tc>
        <w:tc>
          <w:tcPr/>
          <w:p>
            <w:pPr>
              <w:pStyle w:val="Compact"/>
            </w:pPr>
            <w:r>
              <w:t xml:space="preserve">0.844</w:t>
            </w:r>
          </w:p>
        </w:tc>
        <w:tc>
          <w:tcPr/>
          <w:p>
            <w:pPr>
              <w:pStyle w:val="Compact"/>
            </w:pPr>
            <w:r>
              <w:t xml:space="preserve">0.388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LGBM</w:t>
            </w:r>
          </w:p>
        </w:tc>
        <w:tc>
          <w:tcPr/>
          <w:p>
            <w:pPr>
              <w:pStyle w:val="Compact"/>
            </w:pPr>
            <w:r>
              <w:t xml:space="preserve">0.852</w:t>
            </w:r>
          </w:p>
        </w:tc>
        <w:tc>
          <w:tcPr/>
          <w:p>
            <w:pPr>
              <w:pStyle w:val="Compact"/>
            </w:pPr>
            <w:r>
              <w:t xml:space="preserve">0.561</w:t>
            </w:r>
          </w:p>
        </w:tc>
        <w:tc>
          <w:tcPr/>
          <w:p>
            <w:pPr>
              <w:pStyle w:val="Compact"/>
            </w:pPr>
            <w:r>
              <w:t xml:space="preserve">0.891</w:t>
            </w:r>
          </w:p>
        </w:tc>
        <w:tc>
          <w:tcPr/>
          <w:p>
            <w:pPr>
              <w:pStyle w:val="Compact"/>
            </w:pPr>
            <w:r>
              <w:t xml:space="preserve">0.397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SVM</w:t>
            </w:r>
          </w:p>
        </w:tc>
        <w:tc>
          <w:tcPr/>
          <w:p>
            <w:pPr>
              <w:pStyle w:val="Compact"/>
            </w:pPr>
            <w:r>
              <w:t xml:space="preserve">0.845</w:t>
            </w:r>
          </w:p>
        </w:tc>
        <w:tc>
          <w:tcPr/>
          <w:p>
            <w:pPr>
              <w:pStyle w:val="Compact"/>
            </w:pPr>
            <w:r>
              <w:t xml:space="preserve">0.695</w:t>
            </w:r>
          </w:p>
        </w:tc>
        <w:tc>
          <w:tcPr/>
          <w:p>
            <w:pPr>
              <w:pStyle w:val="Compact"/>
            </w:pPr>
            <w:r>
              <w:t xml:space="preserve">0.821</w:t>
            </w:r>
          </w:p>
        </w:tc>
        <w:tc>
          <w:tcPr/>
          <w:p>
            <w:pPr>
              <w:pStyle w:val="Compact"/>
            </w:pPr>
            <w:r>
              <w:t xml:space="preserve">0.368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MLP</w:t>
            </w:r>
          </w:p>
        </w:tc>
        <w:tc>
          <w:tcPr/>
          <w:p>
            <w:pPr>
              <w:pStyle w:val="Compact"/>
            </w:pPr>
            <w:r>
              <w:t xml:space="preserve">0.742</w:t>
            </w:r>
          </w:p>
        </w:tc>
        <w:tc>
          <w:tcPr/>
          <w:p>
            <w:pPr>
              <w:pStyle w:val="Compact"/>
            </w:pPr>
            <w:r>
              <w:t xml:space="preserve">0.066</w:t>
            </w:r>
          </w:p>
        </w:tc>
        <w:tc>
          <w:tcPr/>
          <w:p>
            <w:pPr>
              <w:pStyle w:val="Compact"/>
            </w:pPr>
            <w:r>
              <w:t xml:space="preserve">0.995</w:t>
            </w:r>
          </w:p>
        </w:tc>
        <w:tc>
          <w:tcPr/>
          <w:p>
            <w:pPr>
              <w:pStyle w:val="Compact"/>
            </w:pPr>
            <w:r>
              <w:t xml:space="preserve">0.108</w:t>
            </w:r>
          </w:p>
        </w:tc>
      </w:tr>
    </w:tbl>
    <w:p>
      <w:pPr>
        <w:pStyle w:val="a0"/>
      </w:pPr>
      <w:r>
        <w:rPr>
          <w:rFonts w:hint="eastAsia"/>
        </w:rPr>
        <w:t xml:space="preserve">高血脂預測呈現與高血壓類似的</w:t>
      </w:r>
      <w:r>
        <w:t xml:space="preserve"> Sensitivity </w:t>
      </w:r>
      <w:r>
        <w:rPr>
          <w:rFonts w:hint="eastAsia"/>
        </w:rPr>
        <w:t xml:space="preserve">極化現象。LR</w:t>
      </w:r>
      <w:r>
        <w:t xml:space="preserve"> </w:t>
      </w:r>
      <w:r>
        <w:rPr>
          <w:rFonts w:hint="eastAsia"/>
        </w:rPr>
        <w:t xml:space="preserve">的</w:t>
      </w:r>
      <w:r>
        <w:t xml:space="preserve"> Sensitivity </w:t>
      </w:r>
      <w:r>
        <w:rPr>
          <w:rFonts w:hint="eastAsia"/>
        </w:rPr>
        <w:t xml:space="preserve">最高（0.799），其次為</w:t>
      </w:r>
      <w:r>
        <w:t xml:space="preserve"> </w:t>
      </w:r>
      <w:r>
        <w:rPr>
          <w:rFonts w:hint="eastAsia"/>
        </w:rPr>
        <w:t xml:space="preserve">SVM（0.695）與</w:t>
      </w:r>
      <w:r>
        <w:t xml:space="preserve"> </w:t>
      </w:r>
      <w:r>
        <w:rPr>
          <w:rFonts w:hint="eastAsia"/>
        </w:rPr>
        <w:t xml:space="preserve">XGBoost（0.676），而</w:t>
      </w:r>
      <w:r>
        <w:t xml:space="preserve"> </w:t>
      </w:r>
      <w:r>
        <w:rPr>
          <w:rFonts w:hint="eastAsia"/>
        </w:rPr>
        <w:t xml:space="preserve">LDA（0.118）、KNN（0.061）與</w:t>
      </w:r>
      <w:r>
        <w:t xml:space="preserve"> </w:t>
      </w:r>
      <w:r>
        <w:rPr>
          <w:rFonts w:hint="eastAsia"/>
        </w:rPr>
        <w:t xml:space="preserve">MLP（0.066）幾乎喪失識別患病者的能力。值得注意的是，LDA</w:t>
      </w:r>
      <w:r>
        <w:t xml:space="preserve"> </w:t>
      </w:r>
      <w:r>
        <w:rPr>
          <w:rFonts w:hint="eastAsia"/>
        </w:rPr>
        <w:t xml:space="preserve">雖與</w:t>
      </w:r>
      <w:r>
        <w:t xml:space="preserve"> LR </w:t>
      </w:r>
      <w:r>
        <w:rPr>
          <w:rFonts w:hint="eastAsia"/>
        </w:rPr>
        <w:t xml:space="preserve">並列最高</w:t>
      </w:r>
      <w:r>
        <w:t xml:space="preserve"> </w:t>
      </w:r>
      <w:r>
        <w:rPr>
          <w:rFonts w:hint="eastAsia"/>
        </w:rPr>
        <w:t xml:space="preserve">AUC（0.867），但</w:t>
      </w:r>
      <w:r>
        <w:t xml:space="preserve"> Sensitivity </w:t>
      </w:r>
      <w:r>
        <w:rPr>
          <w:rFonts w:hint="eastAsia"/>
        </w:rPr>
        <w:t xml:space="preserve">相差近</w:t>
      </w:r>
      <w:r>
        <w:t xml:space="preserve"> 7 </w:t>
      </w:r>
      <w:r>
        <w:rPr>
          <w:rFonts w:hint="eastAsia"/>
        </w:rPr>
        <w:t xml:space="preserve">倍（0.118</w:t>
      </w:r>
      <w:r>
        <w:t xml:space="preserve"> vs </w:t>
      </w:r>
      <w:r>
        <w:rPr>
          <w:rFonts w:hint="eastAsia"/>
        </w:rPr>
        <w:t xml:space="preserve">0.799），凸顯</w:t>
      </w:r>
      <w:r>
        <w:t xml:space="preserve"> AUC </w:t>
      </w:r>
      <w:r>
        <w:rPr>
          <w:rFonts w:hint="eastAsia"/>
        </w:rPr>
        <w:t xml:space="preserve">作為單一指標的局限性。MLP</w:t>
      </w:r>
      <w:r>
        <w:t xml:space="preserve"> </w:t>
      </w:r>
      <w:r>
        <w:rPr>
          <w:rFonts w:hint="eastAsia"/>
        </w:rPr>
        <w:t xml:space="preserve">的標準差高達</w:t>
      </w:r>
      <w:r>
        <w:t xml:space="preserve"> </w:t>
      </w:r>
      <w:r>
        <w:rPr>
          <w:rFonts w:hint="eastAsia"/>
        </w:rPr>
        <w:t xml:space="preserve">0.136，遠超其他模型（均</w:t>
      </w:r>
      <w:r>
        <w:t xml:space="preserve"> &lt; </w:t>
      </w:r>
      <w:r>
        <w:rPr>
          <w:rFonts w:hint="eastAsia"/>
        </w:rPr>
        <w:t xml:space="preserve">0.04），顯示其在此預測任務中的訓練不穩定。</w:t>
      </w:r>
    </w:p>
    <w:bookmarkEnd w:id="24"/>
    <w:bookmarkStart w:id="25" w:name="伍過擬合檢查"/>
    <w:p>
      <w:pPr>
        <w:pStyle w:val="3"/>
      </w:pPr>
      <w:r>
        <w:rPr>
          <w:rFonts w:hint="eastAsia"/>
        </w:rPr>
        <w:t xml:space="preserve">伍、過擬合檢查</w:t>
      </w:r>
    </w:p>
    <w:p>
      <w:pPr>
        <w:pStyle w:val="FirstParagraph"/>
      </w:pPr>
      <w:r>
        <w:rPr>
          <w:rFonts w:hint="eastAsia"/>
        </w:rPr>
        <w:t xml:space="preserve">為評估各模型的泛化能力，本研究比較訓練集與測試集的</w:t>
      </w:r>
      <w:r>
        <w:t xml:space="preserve"> AUC </w:t>
      </w:r>
      <w:r>
        <w:rPr>
          <w:rFonts w:hint="eastAsia"/>
        </w:rPr>
        <w:t xml:space="preserve">差異（Gap</w:t>
      </w:r>
      <w:r>
        <w:t xml:space="preserve"> = Train AUC − Test </w:t>
      </w:r>
      <w:r>
        <w:rPr>
          <w:rFonts w:hint="eastAsia"/>
        </w:rPr>
        <w:t xml:space="preserve">AUC）。Gap</w:t>
      </w:r>
      <w:r>
        <w:t xml:space="preserve"> </w:t>
      </w:r>
      <w:r>
        <w:rPr>
          <w:rFonts w:hint="eastAsia"/>
        </w:rPr>
        <w:t xml:space="preserve">越大表示模型過擬合越嚴重，即模型在訓練資料上的表現遠優於未見過的測試資料。</w:t>
      </w:r>
    </w:p>
    <w:p>
      <w:pPr>
        <w:pStyle w:val="a0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6-5 </w:t>
      </w:r>
      <w:r>
        <w:rPr>
          <w:rFonts w:hint="eastAsia"/>
          <w:b/>
          <w:bCs/>
        </w:rPr>
        <w:t xml:space="preserve">各模型訓練集</w:t>
      </w:r>
      <w:r>
        <w:rPr>
          <w:b/>
          <w:bCs/>
        </w:rPr>
        <w:t xml:space="preserve"> AUC </w:t>
      </w:r>
      <w:r>
        <w:rPr>
          <w:rFonts w:hint="eastAsia"/>
          <w:b/>
          <w:bCs/>
        </w:rPr>
        <w:t xml:space="preserve">與泛化差距（5-Fold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CV）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高血壓</w:t>
            </w:r>
            <w:r>
              <w:t xml:space="preserve"> Train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高血糖</w:t>
            </w:r>
            <w:r>
              <w:t xml:space="preserve"> Train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高血脂</w:t>
            </w:r>
            <w:r>
              <w:t xml:space="preserve"> Train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0.254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0.021</w:t>
            </w:r>
          </w:p>
        </w:tc>
      </w:tr>
    </w:tbl>
    <w:p>
      <w:pPr>
        <w:pStyle w:val="a0"/>
      </w:pPr>
      <w:r>
        <w:rPr>
          <w:rFonts w:hint="eastAsia"/>
        </w:rPr>
        <w:t xml:space="preserve">註：Test</w:t>
      </w:r>
      <w:r>
        <w:t xml:space="preserve"> AUC </w:t>
      </w:r>
      <w:r>
        <w:rPr>
          <w:rFonts w:hint="eastAsia"/>
        </w:rPr>
        <w:t xml:space="preserve">見表</w:t>
      </w:r>
      <w:r>
        <w:t xml:space="preserve"> </w:t>
      </w:r>
      <w:r>
        <w:rPr>
          <w:rFonts w:hint="eastAsia"/>
        </w:rPr>
        <w:t xml:space="preserve">6-1；Gap</w:t>
      </w:r>
      <w:r>
        <w:t xml:space="preserve"> = Train AUC − Test AUC</w:t>
      </w:r>
    </w:p>
    <w:p>
      <w:pPr>
        <w:pStyle w:val="a0"/>
      </w:pPr>
      <w:r>
        <w:rPr>
          <w:rFonts w:hint="eastAsia"/>
        </w:rPr>
        <w:t xml:space="preserve">由表</w:t>
      </w:r>
      <w:r>
        <w:t xml:space="preserve"> 6-5 </w:t>
      </w:r>
      <w:r>
        <w:rPr>
          <w:rFonts w:hint="eastAsia"/>
        </w:rPr>
        <w:t xml:space="preserve">可觀察到三種截然不同的泛化模式：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傳統統計方法</w:t>
      </w:r>
      <w:r>
        <w:rPr>
          <w:rFonts w:hint="eastAsia"/>
        </w:rPr>
        <w:t xml:space="preserve">（LR、NB、LDA）：Gap</w:t>
      </w:r>
      <w:r>
        <w:t xml:space="preserve"> </w:t>
      </w:r>
      <w:r>
        <w:rPr>
          <w:rFonts w:hint="eastAsia"/>
        </w:rPr>
        <w:t xml:space="preserve">極小（≤</w:t>
      </w:r>
      <w:r>
        <w:t xml:space="preserve"> </w:t>
      </w:r>
      <w:r>
        <w:rPr>
          <w:rFonts w:hint="eastAsia"/>
        </w:rPr>
        <w:t xml:space="preserve">0.010），幾乎不存在過擬合。線性模型的低模型容量在</w:t>
      </w:r>
      <w:r>
        <w:t xml:space="preserve"> 26 </w:t>
      </w:r>
      <w:r>
        <w:rPr>
          <w:rFonts w:hint="eastAsia"/>
        </w:rPr>
        <w:t xml:space="preserve">個特徵的結構化資料上不易過度擬合訓練資料。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樹模型與核方法</w:t>
      </w:r>
      <w:r>
        <w:rPr>
          <w:rFonts w:hint="eastAsia"/>
        </w:rPr>
        <w:t xml:space="preserve">（RF、XGB、LGBM、SVM）：Gap</w:t>
      </w:r>
      <w:r>
        <w:t xml:space="preserve"> </w:t>
      </w:r>
      <w:r>
        <w:rPr>
          <w:rFonts w:hint="eastAsia"/>
        </w:rPr>
        <w:t xml:space="preserve">介於</w:t>
      </w:r>
      <w:r>
        <w:t xml:space="preserve"> 0.063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0.254。其中</w:t>
      </w:r>
      <w:r>
        <w:t xml:space="preserve"> RF </w:t>
      </w:r>
      <w:r>
        <w:rPr>
          <w:rFonts w:hint="eastAsia"/>
        </w:rPr>
        <w:t xml:space="preserve">的過擬合最為嚴重——高血壓的訓練集</w:t>
      </w:r>
      <w:r>
        <w:t xml:space="preserve"> AUC </w:t>
      </w:r>
      <w:r>
        <w:rPr>
          <w:rFonts w:hint="eastAsia"/>
        </w:rPr>
        <w:t xml:space="preserve">達</w:t>
      </w:r>
      <w:r>
        <w:t xml:space="preserve"> </w:t>
      </w:r>
      <w:r>
        <w:rPr>
          <w:rFonts w:hint="eastAsia"/>
        </w:rPr>
        <w:t xml:space="preserve">0.997（近乎完美記憶），但測試集僅</w:t>
      </w:r>
      <w:r>
        <w:t xml:space="preserve"> </w:t>
      </w:r>
      <w:r>
        <w:rPr>
          <w:rFonts w:hint="eastAsia"/>
        </w:rPr>
        <w:t xml:space="preserve">0.743（Gap</w:t>
      </w:r>
      <w:r>
        <w:t xml:space="preserve"> </w:t>
      </w:r>
      <w:r>
        <w:rPr>
          <w:rFonts w:hint="eastAsia"/>
        </w:rPr>
        <w:t xml:space="preserve">0.254）。LGBM</w:t>
      </w:r>
      <w:r>
        <w:t xml:space="preserve"> </w:t>
      </w:r>
      <w:r>
        <w:rPr>
          <w:rFonts w:hint="eastAsia"/>
        </w:rPr>
        <w:t xml:space="preserve">在高血糖任務中訓練集</w:t>
      </w:r>
      <w:r>
        <w:t xml:space="preserve"> AUC </w:t>
      </w:r>
      <w:r>
        <w:rPr>
          <w:rFonts w:hint="eastAsia"/>
        </w:rPr>
        <w:t xml:space="preserve">達</w:t>
      </w:r>
      <w:r>
        <w:t xml:space="preserve"> </w:t>
      </w:r>
      <w:r>
        <w:rPr>
          <w:rFonts w:hint="eastAsia"/>
        </w:rPr>
        <w:t xml:space="preserve">1.000，亦呈現完全記憶的行為。然而，儘管過擬合明顯，這些模型的測試集</w:t>
      </w:r>
      <w:r>
        <w:t xml:space="preserve"> AUC </w:t>
      </w:r>
      <w:r>
        <w:rPr>
          <w:rFonts w:hint="eastAsia"/>
        </w:rPr>
        <w:t xml:space="preserve">仍高於</w:t>
      </w:r>
      <w:r>
        <w:t xml:space="preserve"> DT </w:t>
      </w:r>
      <w:r>
        <w:rPr>
          <w:rFonts w:hint="eastAsia"/>
        </w:rPr>
        <w:t xml:space="preserve">與</w:t>
      </w:r>
      <w:r>
        <w:t xml:space="preserve"> </w:t>
      </w:r>
      <w:r>
        <w:rPr>
          <w:rFonts w:hint="eastAsia"/>
        </w:rPr>
        <w:t xml:space="preserve">KNN，顯示集成方法在部分過擬合的情況下仍能保留有效的泛化特徵。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MLP </w:t>
      </w:r>
      <w:r>
        <w:rPr>
          <w:rFonts w:hint="eastAsia"/>
          <w:b/>
          <w:bCs/>
        </w:rPr>
        <w:t xml:space="preserve">與</w:t>
      </w:r>
      <w:r>
        <w:rPr>
          <w:b/>
          <w:bCs/>
        </w:rPr>
        <w:t xml:space="preserve"> KNN/DT</w:t>
      </w:r>
      <w:r>
        <w:rPr>
          <w:rFonts w:hint="eastAsia"/>
        </w:rPr>
        <w:t xml:space="preserve">：MLP</w:t>
      </w:r>
      <w:r>
        <w:t xml:space="preserve"> </w:t>
      </w:r>
      <w:r>
        <w:rPr>
          <w:rFonts w:hint="eastAsia"/>
        </w:rPr>
        <w:t xml:space="preserve">的</w:t>
      </w:r>
      <w:r>
        <w:t xml:space="preserve"> Gap </w:t>
      </w:r>
      <w:r>
        <w:rPr>
          <w:rFonts w:hint="eastAsia"/>
        </w:rPr>
        <w:t xml:space="preserve">偏低（0.009–0.021），但其測試集表現不穩定（高血脂</w:t>
      </w:r>
      <w:r>
        <w:t xml:space="preserve"> AUC </w:t>
      </w:r>
      <w:r>
        <w:rPr>
          <w:rFonts w:hint="eastAsia"/>
        </w:rPr>
        <w:t xml:space="preserve">標準差</w:t>
      </w:r>
      <w:r>
        <w:t xml:space="preserve"> </w:t>
      </w:r>
      <w:r>
        <w:rPr>
          <w:rFonts w:hint="eastAsia"/>
        </w:rPr>
        <w:t xml:space="preserve">0.136），顯示問題在於訓練不穩定而非過擬合。KNN</w:t>
      </w:r>
      <w:r>
        <w:t xml:space="preserve"> </w:t>
      </w:r>
      <w:r>
        <w:rPr>
          <w:rFonts w:hint="eastAsia"/>
        </w:rPr>
        <w:t xml:space="preserve">與</w:t>
      </w:r>
      <w:r>
        <w:t xml:space="preserve"> DT </w:t>
      </w:r>
      <w:r>
        <w:rPr>
          <w:rFonts w:hint="eastAsia"/>
        </w:rPr>
        <w:t xml:space="preserve">則同時呈現高</w:t>
      </w:r>
      <w:r>
        <w:t xml:space="preserve"> </w:t>
      </w:r>
      <w:r>
        <w:rPr>
          <w:rFonts w:hint="eastAsia"/>
        </w:rPr>
        <w:t xml:space="preserve">Gap（0.145–0.264）與低測試集</w:t>
      </w:r>
      <w:r>
        <w:t xml:space="preserve"> </w:t>
      </w:r>
      <w:r>
        <w:rPr>
          <w:rFonts w:hint="eastAsia"/>
        </w:rPr>
        <w:t xml:space="preserve">AUC，為過擬合最嚴重且泛化能力最差的兩個模型。</w:t>
      </w:r>
    </w:p>
    <w:p>
      <w:pPr>
        <w:pStyle w:val="FirstParagraph"/>
      </w:pPr>
      <w:r>
        <w:rPr>
          <w:rFonts w:hint="eastAsia"/>
        </w:rPr>
        <w:t xml:space="preserve">此分析呼應</w:t>
      </w:r>
      <w:r>
        <w:t xml:space="preserve"> §6.1.1 </w:t>
      </w:r>
      <w:r>
        <w:rPr>
          <w:rFonts w:hint="eastAsia"/>
        </w:rPr>
        <w:t xml:space="preserve">的觀察：傳統統計方法（尤其</w:t>
      </w:r>
      <w:r>
        <w:t xml:space="preserve"> </w:t>
      </w:r>
      <w:r>
        <w:rPr>
          <w:rFonts w:hint="eastAsia"/>
        </w:rPr>
        <w:t xml:space="preserve">LR）在結構化健檢資料上不僅測試集</w:t>
      </w:r>
      <w:r>
        <w:t xml:space="preserve"> AUC </w:t>
      </w:r>
      <w:r>
        <w:rPr>
          <w:rFonts w:hint="eastAsia"/>
        </w:rPr>
        <w:t xml:space="preserve">高，泛化能力亦最佳。樹模型雖然測試集</w:t>
      </w:r>
      <w:r>
        <w:t xml:space="preserve"> AUC </w:t>
      </w:r>
      <w:r>
        <w:rPr>
          <w:rFonts w:hint="eastAsia"/>
        </w:rPr>
        <w:t xml:space="preserve">可與</w:t>
      </w:r>
      <w:r>
        <w:t xml:space="preserve"> LR </w:t>
      </w:r>
      <w:r>
        <w:rPr>
          <w:rFonts w:hint="eastAsia"/>
        </w:rPr>
        <w:t xml:space="preserve">相近（如</w:t>
      </w:r>
      <w:r>
        <w:t xml:space="preserve"> RF </w:t>
      </w:r>
      <w:r>
        <w:rPr>
          <w:rFonts w:hint="eastAsia"/>
        </w:rPr>
        <w:t xml:space="preserve">高血壓</w:t>
      </w:r>
      <w:r>
        <w:t xml:space="preserve"> 0.743 vs LR </w:t>
      </w:r>
      <w:r>
        <w:rPr>
          <w:rFonts w:hint="eastAsia"/>
        </w:rPr>
        <w:t xml:space="preserve">0.721），但其訓練集-測試集差距顯示模型利用了訓練資料中的雜訊特徵，泛化穩健性較差。</w:t>
      </w:r>
    </w:p>
    <w:bookmarkEnd w:id="25"/>
    <w:bookmarkEnd w:id="26"/>
    <w:bookmarkStart w:id="35" w:name="第二節-特徵重要性分析"/>
    <w:p>
      <w:pPr>
        <w:pStyle w:val="2"/>
      </w:pPr>
      <w:r>
        <w:rPr>
          <w:rFonts w:hint="eastAsia"/>
        </w:rPr>
        <w:t xml:space="preserve">第二節</w:t>
      </w:r>
      <w:r>
        <w:t xml:space="preserve"> </w:t>
      </w:r>
      <w:r>
        <w:rPr>
          <w:rFonts w:hint="eastAsia"/>
        </w:rPr>
        <w:t xml:space="preserve">特徵重要性分析</w:t>
      </w:r>
    </w:p>
    <w:p>
      <w:pPr>
        <w:pStyle w:val="FirstParagraph"/>
      </w:pPr>
      <w:r>
        <w:rPr>
          <w:rFonts w:hint="eastAsia"/>
          <w:b/>
          <w:bCs/>
        </w:rPr>
        <w:t xml:space="preserve">實驗目的</w:t>
      </w:r>
      <w:r>
        <w:rPr>
          <w:rFonts w:hint="eastAsia"/>
        </w:rPr>
        <w:t xml:space="preserve">：回答</w:t>
      </w:r>
      <w:r>
        <w:t xml:space="preserve"> </w:t>
      </w:r>
      <w:r>
        <w:rPr>
          <w:rFonts w:hint="eastAsia"/>
        </w:rPr>
        <w:t xml:space="preserve">Q4（特徵重要性分析）——哪些生物標記及其變化量對三高疾病預測最為重要？Δ</w:t>
      </w:r>
      <w:r>
        <w:t xml:space="preserve"> </w:t>
      </w:r>
      <w:r>
        <w:rPr>
          <w:rFonts w:hint="eastAsia"/>
        </w:rPr>
        <w:t xml:space="preserve">特徵在重要特徵中的佔比為何？</w:t>
      </w:r>
    </w:p>
    <w:bookmarkStart w:id="30" w:name="壹shap-特徵重要性"/>
    <w:p>
      <w:pPr>
        <w:pStyle w:val="3"/>
      </w:pPr>
      <w:r>
        <w:rPr>
          <w:rFonts w:hint="eastAsia"/>
        </w:rPr>
        <w:t xml:space="preserve">壹、SHAP</w:t>
      </w:r>
      <w:r>
        <w:t xml:space="preserve"> </w:t>
      </w:r>
      <w:r>
        <w:rPr>
          <w:rFonts w:hint="eastAsia"/>
        </w:rPr>
        <w:t xml:space="preserve">特徵重要性</w:t>
      </w:r>
    </w:p>
    <w:p>
      <w:pPr>
        <w:pStyle w:val="FirstParagraph"/>
      </w:pPr>
      <w:r>
        <w:rPr>
          <w:rFonts w:hint="eastAsia"/>
        </w:rPr>
        <w:t xml:space="preserve">本研究使用</w:t>
      </w:r>
      <w:r>
        <w:t xml:space="preserve"> </w:t>
      </w:r>
      <w:r>
        <w:rPr>
          <w:rFonts w:hint="eastAsia"/>
        </w:rPr>
        <w:t xml:space="preserve">SHAP（SHapley</w:t>
      </w:r>
      <w:r>
        <w:t xml:space="preserve"> Additive </w:t>
      </w:r>
      <w:r>
        <w:rPr>
          <w:rFonts w:hint="eastAsia"/>
        </w:rPr>
        <w:t xml:space="preserve">exPlanations）分析</w:t>
      </w:r>
      <w:r>
        <w:t xml:space="preserve"> XGBoost </w:t>
      </w:r>
      <w:r>
        <w:rPr>
          <w:rFonts w:hint="eastAsia"/>
        </w:rPr>
        <w:t xml:space="preserve">模型的特徵重要性。表</w:t>
      </w:r>
      <w:r>
        <w:t xml:space="preserve"> 6-6 </w:t>
      </w:r>
      <w:r>
        <w:rPr>
          <w:rFonts w:hint="eastAsia"/>
        </w:rPr>
        <w:t xml:space="preserve">呈現三項疾病的</w:t>
      </w:r>
      <w:r>
        <w:t xml:space="preserve"> Top 10 </w:t>
      </w:r>
      <w:r>
        <w:rPr>
          <w:rFonts w:hint="eastAsia"/>
        </w:rPr>
        <w:t xml:space="preserve">重要特徵。</w:t>
      </w:r>
    </w:p>
    <w:p>
      <w:pPr>
        <w:pStyle w:val="a0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6-6 </w:t>
      </w:r>
      <w:r>
        <w:rPr>
          <w:rFonts w:hint="eastAsia"/>
          <w:b/>
          <w:bCs/>
        </w:rPr>
        <w:t xml:space="preserve">各疾病</w:t>
      </w:r>
      <w:r>
        <w:rPr>
          <w:b/>
          <w:bCs/>
        </w:rPr>
        <w:t xml:space="preserve"> Top 10 </w:t>
      </w:r>
      <w:r>
        <w:rPr>
          <w:rFonts w:hint="eastAsia"/>
          <w:b/>
          <w:bCs/>
        </w:rPr>
        <w:t xml:space="preserve">重要特徵（SHAP）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高血壓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高血糖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高血脂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SBP_Y-2</w:t>
            </w:r>
          </w:p>
        </w:tc>
        <w:tc>
          <w:tcPr/>
          <w:p>
            <w:pPr>
              <w:pStyle w:val="Compact"/>
            </w:pPr>
            <w:r>
              <w:t xml:space="preserve">FBG_Y-1</w:t>
            </w:r>
          </w:p>
        </w:tc>
        <w:tc>
          <w:tcPr/>
          <w:p>
            <w:pPr>
              <w:pStyle w:val="Compact"/>
            </w:pPr>
            <w:r>
              <w:t xml:space="preserve">TC_Y-1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SBP_Y-1</w:t>
            </w:r>
          </w:p>
        </w:tc>
        <w:tc>
          <w:tcPr/>
          <w:p>
            <w:pPr>
              <w:pStyle w:val="Compact"/>
            </w:pPr>
            <w:r>
              <w:t xml:space="preserve">FBG_Y-2</w:t>
            </w:r>
          </w:p>
        </w:tc>
        <w:tc>
          <w:tcPr/>
          <w:p>
            <w:pPr>
              <w:pStyle w:val="Compact"/>
            </w:pPr>
            <w:r>
              <w:t xml:space="preserve">TC_Y-2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ΔTC</w:t>
            </w:r>
          </w:p>
        </w:tc>
        <w:tc>
          <w:tcPr/>
          <w:p>
            <w:pPr>
              <w:pStyle w:val="Compact"/>
            </w:pPr>
            <w:r>
              <w:t xml:space="preserve">ΔeGFR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ΔDBP</w:t>
            </w:r>
          </w:p>
        </w:tc>
        <w:tc>
          <w:tcPr/>
          <w:p>
            <w:pPr>
              <w:pStyle w:val="Compact"/>
            </w:pPr>
            <w:r>
              <w:t xml:space="preserve">BMI_Y-1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DBP_Y-1</w:t>
            </w:r>
          </w:p>
        </w:tc>
        <w:tc>
          <w:tcPr/>
          <w:p>
            <w:pPr>
              <w:pStyle w:val="Compact"/>
            </w:pPr>
            <w:r>
              <w:t xml:space="preserve">BMI_Y-2</w:t>
            </w:r>
          </w:p>
        </w:tc>
        <w:tc>
          <w:tcPr/>
          <w:p>
            <w:pPr>
              <w:pStyle w:val="Compact"/>
            </w:pPr>
            <w:r>
              <w:t xml:space="preserve">eGFR_Y-2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DBP_Y-2</w:t>
            </w:r>
          </w:p>
        </w:tc>
        <w:tc>
          <w:tcPr/>
          <w:p>
            <w:pPr>
              <w:pStyle w:val="Compact"/>
            </w:pPr>
            <w:r>
              <w:t xml:space="preserve">ΔUA</w:t>
            </w:r>
          </w:p>
        </w:tc>
        <w:tc>
          <w:tcPr/>
          <w:p>
            <w:pPr>
              <w:pStyle w:val="Compact"/>
            </w:pPr>
            <w:r>
              <w:t xml:space="preserve">ΔTC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ΔeGFR</w:t>
            </w:r>
          </w:p>
        </w:tc>
        <w:tc>
          <w:tcPr/>
          <w:p>
            <w:pPr>
              <w:pStyle w:val="Compact"/>
            </w:pPr>
            <w:r>
              <w:t xml:space="preserve">ΔeGFR</w:t>
            </w:r>
          </w:p>
        </w:tc>
        <w:tc>
          <w:tcPr/>
          <w:p>
            <w:pPr>
              <w:pStyle w:val="Compact"/>
            </w:pPr>
            <w:r>
              <w:t xml:space="preserve">BMI_Y-1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ΔSBP</w:t>
            </w:r>
          </w:p>
        </w:tc>
        <w:tc>
          <w:tcPr/>
          <w:p>
            <w:pPr>
              <w:pStyle w:val="Compact"/>
            </w:pPr>
            <w:r>
              <w:t xml:space="preserve">ΔFBG</w:t>
            </w:r>
          </w:p>
        </w:tc>
        <w:tc>
          <w:tcPr/>
          <w:p>
            <w:pPr>
              <w:pStyle w:val="Compact"/>
            </w:pPr>
            <w:r>
              <w:t xml:space="preserve">DBP_Y-1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eGFR_Y-2</w:t>
            </w:r>
          </w:p>
        </w:tc>
        <w:tc>
          <w:tcPr/>
          <w:p>
            <w:pPr>
              <w:pStyle w:val="Compact"/>
            </w:pPr>
            <w:r>
              <w:t xml:space="preserve">eGFR_Y-2</w:t>
            </w:r>
          </w:p>
        </w:tc>
        <w:tc>
          <w:tcPr/>
          <w:p>
            <w:pPr>
              <w:pStyle w:val="Compact"/>
            </w:pPr>
            <w:r>
              <w:t xml:space="preserve">ΔUA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BMI_Y-1</w:t>
            </w:r>
          </w:p>
        </w:tc>
        <w:tc>
          <w:tcPr/>
          <w:p>
            <w:pPr>
              <w:pStyle w:val="Compact"/>
            </w:pPr>
            <w:r>
              <w:t xml:space="preserve">UA_Y-1</w:t>
            </w:r>
          </w:p>
        </w:tc>
        <w:tc>
          <w:tcPr/>
          <w:p>
            <w:pPr>
              <w:pStyle w:val="Compact"/>
            </w:pPr>
            <w:r>
              <w:t xml:space="preserve">FBG_Y-1</w:t>
            </w:r>
          </w:p>
        </w:tc>
      </w:tr>
    </w:tbl>
    <w:p>
      <w:pPr>
        <w:pStyle w:val="a0"/>
      </w:pPr>
      <w:r>
        <w:rPr>
          <w:rFonts w:hint="eastAsia"/>
        </w:rPr>
        <w:t xml:space="preserve">由表</w:t>
      </w:r>
      <w:r>
        <w:t xml:space="preserve"> 6-6 </w:t>
      </w:r>
      <w:r>
        <w:rPr>
          <w:rFonts w:hint="eastAsia"/>
        </w:rPr>
        <w:t xml:space="preserve">可觀察到，各疾病的最重要特徵與其直接相關的生物標記高度吻合：高血壓以收縮壓（SBP）與舒張壓（DBP）為主、高血糖以空腹血糖（FBG）為主、高血脂以總膽固醇（TC）為主。此外，同一指標的兩個時間點（Y-2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rFonts w:hint="eastAsia"/>
        </w:rPr>
        <w:t xml:space="preserve">Y-1）通常同時出現在</w:t>
      </w:r>
      <w:r>
        <w:t xml:space="preserve"> Top 10 </w:t>
      </w:r>
      <w:r>
        <w:rPr>
          <w:rFonts w:hint="eastAsia"/>
        </w:rPr>
        <w:t xml:space="preserve">中，顯示模型同時參考歷史趨勢與近期數值。年齡（Age）在高血壓與高血脂中皆進入前四名，反映年齡作為慢性病共通風險因子的角色。ΔeGFR</w:t>
      </w:r>
      <w:r>
        <w:t xml:space="preserve"> </w:t>
      </w:r>
      <w:r>
        <w:rPr>
          <w:rFonts w:hint="eastAsia"/>
        </w:rPr>
        <w:t xml:space="preserve">則同時出現在三項疾病的</w:t>
      </w:r>
      <w:r>
        <w:t xml:space="preserve"> Top 10 </w:t>
      </w:r>
      <w:r>
        <w:rPr>
          <w:rFonts w:hint="eastAsia"/>
        </w:rPr>
        <w:t xml:space="preserve">中，暗示腎功能變化可能是三高疾病的共通預測指標。</w:t>
      </w:r>
    </w:p>
    <w:p>
      <w:pPr>
        <w:pStyle w:val="a0"/>
      </w:pPr>
      <w:r>
        <w:rPr>
          <w:rFonts w:hint="eastAsia"/>
        </w:rPr>
        <w:t xml:space="preserve">圖</w:t>
      </w:r>
      <w:r>
        <w:t xml:space="preserve"> 6-2 </w:t>
      </w:r>
      <w:r>
        <w:rPr>
          <w:rFonts w:hint="eastAsia"/>
        </w:rPr>
        <w:t xml:space="preserve">以水平長條圖呈現三項疾病的</w:t>
      </w:r>
      <w:r>
        <w:t xml:space="preserve"> Top 10 </w:t>
      </w:r>
      <w:r>
        <w:rPr>
          <w:rFonts w:hint="eastAsia"/>
        </w:rPr>
        <w:t xml:space="preserve">重要特徵比較，可直觀觀察各特徵對不同疾病的相對重要程度。</w:t>
      </w:r>
    </w:p>
    <w:p>
      <w:pPr>
        <w:pStyle w:val="a0"/>
      </w:pPr>
      <w:r>
        <w:drawing>
          <wp:inline>
            <wp:extent cx="5791200" cy="1790712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../figures/fig4-2_shap_comparison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17907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  <w:b/>
          <w:bCs/>
        </w:rPr>
        <w:t xml:space="preserve">圖</w:t>
      </w:r>
      <w:r>
        <w:rPr>
          <w:b/>
          <w:bCs/>
        </w:rPr>
        <w:t xml:space="preserve"> 6-2 </w:t>
      </w:r>
      <w:r>
        <w:rPr>
          <w:rFonts w:hint="eastAsia"/>
          <w:b/>
          <w:bCs/>
        </w:rPr>
        <w:t xml:space="preserve">三項疾病</w:t>
      </w:r>
      <w:r>
        <w:rPr>
          <w:b/>
          <w:bCs/>
        </w:rPr>
        <w:t xml:space="preserve"> SHAP </w:t>
      </w:r>
      <w:r>
        <w:rPr>
          <w:rFonts w:hint="eastAsia"/>
          <w:b/>
          <w:bCs/>
        </w:rPr>
        <w:t xml:space="preserve">特徵重要性比較（XGBoost,</w:t>
      </w:r>
      <w:r>
        <w:rPr>
          <w:b/>
          <w:bCs/>
        </w:rPr>
        <w:t xml:space="preserve"> Top </w:t>
      </w:r>
      <w:r>
        <w:rPr>
          <w:rFonts w:hint="eastAsia"/>
          <w:b/>
          <w:bCs/>
        </w:rPr>
        <w:t xml:space="preserve">10）</w:t>
      </w:r>
    </w:p>
    <w:bookmarkEnd w:id="30"/>
    <w:bookmarkStart w:id="34" w:name="貳δ-特徵在-top-10-中的佔比"/>
    <w:p>
      <w:pPr>
        <w:pStyle w:val="3"/>
      </w:pPr>
      <w:r>
        <w:rPr>
          <w:rFonts w:hint="eastAsia"/>
        </w:rPr>
        <w:t xml:space="preserve">貳、Δ</w:t>
      </w:r>
      <w:r>
        <w:t xml:space="preserve"> </w:t>
      </w:r>
      <w:r>
        <w:rPr>
          <w:rFonts w:hint="eastAsia"/>
        </w:rPr>
        <w:t xml:space="preserve">特徵在</w:t>
      </w:r>
      <w:r>
        <w:t xml:space="preserve"> Top 10 </w:t>
      </w:r>
      <w:r>
        <w:rPr>
          <w:rFonts w:hint="eastAsia"/>
        </w:rPr>
        <w:t xml:space="preserve">中的佔比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Top 10 </w:t>
      </w:r>
      <w:r>
        <w:rPr>
          <w:rFonts w:hint="eastAsia"/>
        </w:rPr>
        <w:t xml:space="preserve">重要特徵中，Δ</w:t>
      </w:r>
      <w:r>
        <w:t xml:space="preserve"> </w:t>
      </w:r>
      <w:r>
        <w:rPr>
          <w:rFonts w:hint="eastAsia"/>
        </w:rPr>
        <w:t xml:space="preserve">特徵的佔比如表</w:t>
      </w:r>
      <w:r>
        <w:t xml:space="preserve"> 6-7 </w:t>
      </w:r>
      <w:r>
        <w:rPr>
          <w:rFonts w:hint="eastAsia"/>
        </w:rPr>
        <w:t xml:space="preserve">所示：</w:t>
      </w:r>
    </w:p>
    <w:p>
      <w:pPr>
        <w:pStyle w:val="a0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6-7 </w:t>
      </w:r>
      <w:r>
        <w:rPr>
          <w:rFonts w:hint="eastAsia"/>
          <w:b/>
          <w:bCs/>
        </w:rPr>
        <w:t xml:space="preserve">各疾病</w:t>
      </w:r>
      <w:r>
        <w:rPr>
          <w:b/>
          <w:bCs/>
        </w:rPr>
        <w:t xml:space="preserve"> Top 10 </w:t>
      </w:r>
      <w:r>
        <w:rPr>
          <w:rFonts w:hint="eastAsia"/>
          <w:b/>
          <w:bCs/>
        </w:rPr>
        <w:t xml:space="preserve">中</w:t>
      </w:r>
      <w:r>
        <w:rPr>
          <w:b/>
          <w:bCs/>
        </w:rPr>
        <w:t xml:space="preserve"> Δ </w:t>
      </w:r>
      <w:r>
        <w:rPr>
          <w:rFonts w:hint="eastAsia"/>
          <w:b/>
          <w:bCs/>
        </w:rPr>
        <w:t xml:space="preserve">特徵數量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疾病</w:t>
            </w:r>
          </w:p>
        </w:tc>
        <w:tc>
          <w:tcPr/>
          <w:p>
            <w:pPr>
              <w:pStyle w:val="Compact"/>
            </w:pPr>
            <w:r>
              <w:t xml:space="preserve">Δ </w:t>
            </w:r>
            <w:r>
              <w:rPr>
                <w:rFonts w:hint="eastAsia"/>
              </w:rPr>
              <w:t xml:space="preserve">特徵數量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佔比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高血壓</w:t>
            </w:r>
          </w:p>
        </w:tc>
        <w:tc>
          <w:tcPr/>
          <w:p>
            <w:pPr>
              <w:pStyle w:val="Compact"/>
            </w:pPr>
            <w:r>
              <w:t xml:space="preserve">3 (ΔDBP, ΔeGFR, ΔSBP)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高血糖</w:t>
            </w:r>
          </w:p>
        </w:tc>
        <w:tc>
          <w:tcPr/>
          <w:p>
            <w:pPr>
              <w:pStyle w:val="Compact"/>
            </w:pPr>
            <w:r>
              <w:t xml:space="preserve">4 (ΔTC, ΔUA, ΔeGFR, ΔFBG)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高血脂</w:t>
            </w:r>
          </w:p>
        </w:tc>
        <w:tc>
          <w:tcPr/>
          <w:p>
            <w:pPr>
              <w:pStyle w:val="Compact"/>
            </w:pPr>
            <w:r>
              <w:t xml:space="preserve">3 (ΔeGFR, ΔTC, ΔUA)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</w:tr>
    </w:tbl>
    <w:p>
      <w:pPr>
        <w:pStyle w:val="a0"/>
      </w:pPr>
      <w:r>
        <w:t xml:space="preserve">Δ </w:t>
      </w:r>
      <w:r>
        <w:rPr>
          <w:rFonts w:hint="eastAsia"/>
        </w:rPr>
        <w:t xml:space="preserve">特徵在</w:t>
      </w:r>
      <w:r>
        <w:t xml:space="preserve"> Top 10 </w:t>
      </w:r>
      <w:r>
        <w:rPr>
          <w:rFonts w:hint="eastAsia"/>
        </w:rPr>
        <w:t xml:space="preserve">中的佔比為高血壓</w:t>
      </w:r>
      <w:r>
        <w:t xml:space="preserve"> </w:t>
      </w:r>
      <w:r>
        <w:rPr>
          <w:rFonts w:hint="eastAsia"/>
        </w:rPr>
        <w:t xml:space="preserve">30%、高血糖</w:t>
      </w:r>
      <w:r>
        <w:t xml:space="preserve"> </w:t>
      </w:r>
      <w:r>
        <w:rPr>
          <w:rFonts w:hint="eastAsia"/>
        </w:rPr>
        <w:t xml:space="preserve">40%、高血脂</w:t>
      </w:r>
      <w:r>
        <w:t xml:space="preserve"> </w:t>
      </w:r>
      <w:r>
        <w:rPr>
          <w:rFonts w:hint="eastAsia"/>
        </w:rPr>
        <w:t xml:space="preserve">30%，顯示</w:t>
      </w:r>
      <w:r>
        <w:t xml:space="preserve"> XGBoost </w:t>
      </w:r>
      <w:r>
        <w:rPr>
          <w:rFonts w:hint="eastAsia"/>
        </w:rPr>
        <w:t xml:space="preserve">確實直接利用變化量進行決策分裂。然而，此佔比反映的是模型對變化量資訊的利用偏好，而非預測力的獨立貢獻——§6.3</w:t>
      </w:r>
      <w:r>
        <w:t xml:space="preserve"> </w:t>
      </w:r>
      <w:r>
        <w:rPr>
          <w:rFonts w:hint="eastAsia"/>
        </w:rPr>
        <w:t xml:space="preserve">消融實驗將顯示，當模型同時擁有</w:t>
      </w:r>
      <w:r>
        <w:t xml:space="preserve"> Y-2 </w:t>
      </w:r>
      <w:r>
        <w:rPr>
          <w:rFonts w:hint="eastAsia"/>
        </w:rPr>
        <w:t xml:space="preserve">與</w:t>
      </w:r>
      <w:r>
        <w:t xml:space="preserve"> Y-1 </w:t>
      </w:r>
      <w:r>
        <w:rPr>
          <w:rFonts w:hint="eastAsia"/>
        </w:rPr>
        <w:t xml:space="preserve">原始值時，移除</w:t>
      </w:r>
      <w:r>
        <w:t xml:space="preserve"> Δ </w:t>
      </w:r>
      <w:r>
        <w:rPr>
          <w:rFonts w:hint="eastAsia"/>
        </w:rPr>
        <w:t xml:space="preserve">特徵對</w:t>
      </w:r>
      <w:r>
        <w:t xml:space="preserve"> AUC </w:t>
      </w:r>
      <w:r>
        <w:rPr>
          <w:rFonts w:hint="eastAsia"/>
        </w:rPr>
        <w:t xml:space="preserve">無影響。Δ</w:t>
      </w:r>
      <w:r>
        <w:t xml:space="preserve"> </w:t>
      </w:r>
      <w:r>
        <w:rPr>
          <w:rFonts w:hint="eastAsia"/>
        </w:rPr>
        <w:t xml:space="preserve">特徵在</w:t>
      </w:r>
      <w:r>
        <w:t xml:space="preserve"> SHAP </w:t>
      </w:r>
      <w:r>
        <w:rPr>
          <w:rFonts w:hint="eastAsia"/>
        </w:rPr>
        <w:t xml:space="preserve">分析中的佔比，其核心價值在於提升臨床可解釋性（詳見</w:t>
      </w:r>
      <w:r>
        <w:t xml:space="preserve"> §7.2.2 </w:t>
      </w:r>
      <w:r>
        <w:rPr>
          <w:rFonts w:hint="eastAsia"/>
        </w:rPr>
        <w:t xml:space="preserve">討論）。值得注意的是，ΔeGFR</w:t>
      </w:r>
      <w:r>
        <w:t xml:space="preserve"> </w:t>
      </w:r>
      <w:r>
        <w:rPr>
          <w:rFonts w:hint="eastAsia"/>
        </w:rPr>
        <w:t xml:space="preserve">為唯一同時出現在三項疾病</w:t>
      </w:r>
      <w:r>
        <w:t xml:space="preserve"> Top 10 </w:t>
      </w:r>
      <w:r>
        <w:rPr>
          <w:rFonts w:hint="eastAsia"/>
        </w:rPr>
        <w:t xml:space="preserve">的</w:t>
      </w:r>
      <w:r>
        <w:t xml:space="preserve"> Δ </w:t>
      </w:r>
      <w:r>
        <w:rPr>
          <w:rFonts w:hint="eastAsia"/>
        </w:rPr>
        <w:t xml:space="preserve">特徵，呼應腎功能變化作為代謝異常早期指標的臨床觀點。</w:t>
      </w:r>
    </w:p>
    <w:p>
      <w:pPr>
        <w:pStyle w:val="a0"/>
      </w:pPr>
      <w:r>
        <w:rPr>
          <w:rFonts w:hint="eastAsia"/>
        </w:rPr>
        <w:t xml:space="preserve">圖</w:t>
      </w:r>
      <w:r>
        <w:t xml:space="preserve"> 6-3 </w:t>
      </w:r>
      <w:r>
        <w:rPr>
          <w:rFonts w:hint="eastAsia"/>
        </w:rPr>
        <w:t xml:space="preserve">以高血壓為例，呈現</w:t>
      </w:r>
      <w:r>
        <w:t xml:space="preserve"> SHAP beeswarm </w:t>
      </w:r>
      <w:r>
        <w:rPr>
          <w:rFonts w:hint="eastAsia"/>
        </w:rPr>
        <w:t xml:space="preserve">圖。每個點代表一筆樣本，橫軸為</w:t>
      </w:r>
      <w:r>
        <w:t xml:space="preserve"> SHAP </w:t>
      </w:r>
      <w:r>
        <w:rPr>
          <w:rFonts w:hint="eastAsia"/>
        </w:rPr>
        <w:t xml:space="preserve">值（對預測的影響方向與大小），顏色代表特徵值的高低。</w:t>
      </w:r>
    </w:p>
    <w:p>
      <w:pPr>
        <w:pStyle w:val="a0"/>
      </w:pPr>
      <w:r>
        <w:drawing>
          <wp:inline>
            <wp:extent cx="5791200" cy="5673638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../figures/fig4-3_shap_beeswarm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5673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  <w:b/>
          <w:bCs/>
        </w:rPr>
        <w:t xml:space="preserve">圖</w:t>
      </w:r>
      <w:r>
        <w:rPr>
          <w:b/>
          <w:bCs/>
        </w:rPr>
        <w:t xml:space="preserve"> 6-3 </w:t>
      </w:r>
      <w:r>
        <w:rPr>
          <w:rFonts w:hint="eastAsia"/>
          <w:b/>
          <w:bCs/>
        </w:rPr>
        <w:t xml:space="preserve">高血壓預測</w:t>
      </w:r>
      <w:r>
        <w:rPr>
          <w:b/>
          <w:bCs/>
        </w:rPr>
        <w:t xml:space="preserve"> SHAP Beeswarm </w:t>
      </w:r>
      <w:r>
        <w:rPr>
          <w:rFonts w:hint="eastAsia"/>
          <w:b/>
          <w:bCs/>
        </w:rPr>
        <w:t xml:space="preserve">圖（XGBoost）</w:t>
      </w:r>
    </w:p>
    <w:bookmarkEnd w:id="34"/>
    <w:bookmarkEnd w:id="35"/>
    <w:bookmarkStart w:id="43" w:name="第三節-δ-特徵消融實驗"/>
    <w:p>
      <w:pPr>
        <w:pStyle w:val="2"/>
      </w:pPr>
      <w:r>
        <w:rPr>
          <w:rFonts w:hint="eastAsia"/>
        </w:rPr>
        <w:t xml:space="preserve">第三節</w:t>
      </w:r>
      <w:r>
        <w:t xml:space="preserve"> Δ </w:t>
      </w:r>
      <w:r>
        <w:rPr>
          <w:rFonts w:hint="eastAsia"/>
        </w:rPr>
        <w:t xml:space="preserve">特徵消融實驗</w:t>
      </w:r>
    </w:p>
    <w:p>
      <w:pPr>
        <w:pStyle w:val="FirstParagraph"/>
      </w:pPr>
      <w:r>
        <w:rPr>
          <w:rFonts w:hint="eastAsia"/>
          <w:b/>
          <w:bCs/>
        </w:rPr>
        <w:t xml:space="preserve">實驗目的</w:t>
      </w:r>
      <w:r>
        <w:rPr>
          <w:rFonts w:hint="eastAsia"/>
        </w:rPr>
        <w:t xml:space="preserve">：回答</w:t>
      </w:r>
      <w:r>
        <w:t xml:space="preserve"> </w:t>
      </w:r>
      <w:r>
        <w:rPr>
          <w:rFonts w:hint="eastAsia"/>
        </w:rPr>
        <w:t xml:space="preserve">Q1（變化量特徵的預測價值）——額外納入</w:t>
      </w:r>
      <w:r>
        <w:t xml:space="preserve"> Δ </w:t>
      </w:r>
      <w:r>
        <w:rPr>
          <w:rFonts w:hint="eastAsia"/>
        </w:rPr>
        <w:t xml:space="preserve">特徵是否能顯著提升三高疾病的預測性能？</w:t>
      </w:r>
    </w:p>
    <w:bookmarkStart w:id="36" w:name="壹實驗設計"/>
    <w:p>
      <w:pPr>
        <w:pStyle w:val="3"/>
      </w:pPr>
      <w:r>
        <w:rPr>
          <w:rFonts w:hint="eastAsia"/>
        </w:rPr>
        <w:t xml:space="preserve">壹、實驗設計</w:t>
      </w:r>
    </w:p>
    <w:p>
      <w:pPr>
        <w:pStyle w:val="FirstParagraph"/>
      </w:pPr>
      <w:r>
        <w:rPr>
          <w:rFonts w:hint="eastAsia"/>
        </w:rPr>
        <w:t xml:space="preserve">為驗證</w:t>
      </w:r>
      <w:r>
        <w:t xml:space="preserve"> Δ </w:t>
      </w:r>
      <w:r>
        <w:rPr>
          <w:rFonts w:hint="eastAsia"/>
        </w:rPr>
        <w:t xml:space="preserve">特徵的預測價值，本研究設計六組消融實驗（對應表</w:t>
      </w:r>
      <w:r>
        <w:t xml:space="preserve"> </w:t>
      </w:r>
      <w:r>
        <w:rPr>
          <w:rFonts w:hint="eastAsia"/>
        </w:rPr>
        <w:t xml:space="preserve">4-4），涵蓋三個比較面向：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比較框架</w:t>
      </w:r>
      <w:r>
        <w:rPr>
          <w:b/>
          <w:bCs/>
        </w:rPr>
        <w:t xml:space="preserve"> 1</w:t>
      </w:r>
      <w:r>
        <w:rPr>
          <w:rFonts w:hint="eastAsia"/>
        </w:rPr>
        <w:t xml:space="preserve">：Full</w:t>
      </w:r>
      <w:r>
        <w:t xml:space="preserve"> (Y-2 + Y-1 + Δ) vs No-Delta (Y-2 + Y-1)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目的：在完整特徵集中移除</w:t>
      </w:r>
      <w:r>
        <w:t xml:space="preserve"> Δ </w:t>
      </w:r>
      <w:r>
        <w:rPr>
          <w:rFonts w:hint="eastAsia"/>
        </w:rPr>
        <w:t xml:space="preserve">特徵的影響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比較框架</w:t>
      </w:r>
      <w:r>
        <w:rPr>
          <w:b/>
          <w:bCs/>
        </w:rPr>
        <w:t xml:space="preserve"> 2</w:t>
      </w:r>
      <w:r>
        <w:rPr>
          <w:rFonts w:hint="eastAsia"/>
        </w:rPr>
        <w:t xml:space="preserve">：Y-1</w:t>
      </w:r>
      <w:r>
        <w:t xml:space="preserve"> + Δ vs Y-1 Only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目的：在僅有單一時間點資料時，評估</w:t>
      </w:r>
      <w:r>
        <w:t xml:space="preserve"> Δ </w:t>
      </w:r>
      <w:r>
        <w:rPr>
          <w:rFonts w:hint="eastAsia"/>
        </w:rPr>
        <w:t xml:space="preserve">特徵的增量價值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補充比較</w:t>
      </w:r>
      <w:r>
        <w:rPr>
          <w:rFonts w:hint="eastAsia"/>
        </w:rPr>
        <w:t xml:space="preserve">：Y-2-Only、Y-1-Only</w:t>
      </w:r>
      <w:r>
        <w:t xml:space="preserve"> </w:t>
      </w:r>
      <w:r>
        <w:rPr>
          <w:rFonts w:hint="eastAsia"/>
        </w:rPr>
        <w:t xml:space="preserve">與</w:t>
      </w:r>
      <w:r>
        <w:t xml:space="preserve"> Δ-Only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目的：比較不同時間點靜態特徵的預測力差異，以及變化量的獨立預測價值</w:t>
      </w:r>
    </w:p>
    <w:bookmarkEnd w:id="36"/>
    <w:bookmarkStart w:id="37" w:name="貳比較框架-1-結果"/>
    <w:p>
      <w:pPr>
        <w:pStyle w:val="3"/>
      </w:pPr>
      <w:r>
        <w:rPr>
          <w:rFonts w:hint="eastAsia"/>
        </w:rPr>
        <w:t xml:space="preserve">貳、比較框架</w:t>
      </w:r>
      <w:r>
        <w:t xml:space="preserve"> 1 </w:t>
      </w:r>
      <w:r>
        <w:rPr>
          <w:rFonts w:hint="eastAsia"/>
        </w:rPr>
        <w:t xml:space="preserve">結果</w:t>
      </w:r>
    </w:p>
    <w:p>
      <w:pPr>
        <w:pStyle w:val="FirstParagraph"/>
      </w:pPr>
      <w:r>
        <w:rPr>
          <w:rFonts w:hint="eastAsia"/>
        </w:rPr>
        <w:t xml:space="preserve">移除</w:t>
      </w:r>
      <w:r>
        <w:t xml:space="preserve"> Δ </w:t>
      </w:r>
      <w:r>
        <w:rPr>
          <w:rFonts w:hint="eastAsia"/>
        </w:rPr>
        <w:t xml:space="preserve">特徵後，三種疾病的</w:t>
      </w:r>
      <w:r>
        <w:t xml:space="preserve"> AUC </w:t>
      </w:r>
      <w:r>
        <w:rPr>
          <w:rFonts w:hint="eastAsia"/>
        </w:rPr>
        <w:t xml:space="preserve">與</w:t>
      </w:r>
      <w:r>
        <w:t xml:space="preserve"> Sensitivity </w:t>
      </w:r>
      <w:r>
        <w:rPr>
          <w:rFonts w:hint="eastAsia"/>
        </w:rPr>
        <w:t xml:space="preserve">均無變化（表</w:t>
      </w:r>
      <w:r>
        <w:t xml:space="preserve"> </w:t>
      </w:r>
      <w:r>
        <w:rPr>
          <w:rFonts w:hint="eastAsia"/>
        </w:rPr>
        <w:t xml:space="preserve">6-8），顯示在已包含</w:t>
      </w:r>
      <w:r>
        <w:t xml:space="preserve"> Y-2 </w:t>
      </w:r>
      <w:r>
        <w:rPr>
          <w:rFonts w:hint="eastAsia"/>
        </w:rPr>
        <w:t xml:space="preserve">與</w:t>
      </w:r>
      <w:r>
        <w:t xml:space="preserve"> Y-1 </w:t>
      </w:r>
      <w:r>
        <w:rPr>
          <w:rFonts w:hint="eastAsia"/>
        </w:rPr>
        <w:t xml:space="preserve">兩個時間點靜態特徵的情況下，Δ</w:t>
      </w:r>
      <w:r>
        <w:t xml:space="preserve"> </w:t>
      </w:r>
      <w:r>
        <w:rPr>
          <w:rFonts w:hint="eastAsia"/>
        </w:rPr>
        <w:t xml:space="preserve">特徵未能提供額外的預測資訊。此結果在統計上合理：由於</w:t>
      </w:r>
      <w:r>
        <w:t xml:space="preserve"> Δ = Y-1 − </w:t>
      </w:r>
      <w:r>
        <w:rPr>
          <w:rFonts w:hint="eastAsia"/>
        </w:rPr>
        <w:t xml:space="preserve">Y-2，LR</w:t>
      </w:r>
      <w:r>
        <w:t xml:space="preserve"> </w:t>
      </w:r>
      <w:r>
        <w:rPr>
          <w:rFonts w:hint="eastAsia"/>
        </w:rPr>
        <w:t xml:space="preserve">等線性模型可直接從</w:t>
      </w:r>
      <w:r>
        <w:t xml:space="preserve"> Y-2 </w:t>
      </w:r>
      <w:r>
        <w:rPr>
          <w:rFonts w:hint="eastAsia"/>
        </w:rPr>
        <w:t xml:space="preserve">與</w:t>
      </w:r>
      <w:r>
        <w:t xml:space="preserve"> Y-1 </w:t>
      </w:r>
      <w:r>
        <w:rPr>
          <w:rFonts w:hint="eastAsia"/>
        </w:rPr>
        <w:t xml:space="preserve">的係數差隱含地計算出等效的變化量效果，因此</w:t>
      </w:r>
      <w:r>
        <w:t xml:space="preserve"> Δ </w:t>
      </w:r>
      <w:r>
        <w:rPr>
          <w:rFonts w:hint="eastAsia"/>
        </w:rPr>
        <w:t xml:space="preserve">特徵在</w:t>
      </w:r>
      <w:r>
        <w:t xml:space="preserve"> Full </w:t>
      </w:r>
      <w:r>
        <w:rPr>
          <w:rFonts w:hint="eastAsia"/>
        </w:rPr>
        <w:t xml:space="preserve">特徵集中屬於冗餘資訊。</w:t>
      </w:r>
    </w:p>
    <w:p>
      <w:pPr>
        <w:pStyle w:val="a0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6-8 Full vs No-Delta </w:t>
      </w:r>
      <w:r>
        <w:rPr>
          <w:rFonts w:hint="eastAsia"/>
          <w:b/>
          <w:bCs/>
        </w:rPr>
        <w:t xml:space="preserve">比較（LR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模型）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疾病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指標</w:t>
            </w:r>
          </w:p>
        </w:tc>
        <w:tc>
          <w:tcPr/>
          <w:p>
            <w:pPr>
              <w:pStyle w:val="Compact"/>
            </w:pPr>
            <w:r>
              <w:t xml:space="preserve">Full (26 </w:t>
            </w:r>
            <w:r>
              <w:rPr>
                <w:rFonts w:hint="eastAsia"/>
              </w:rPr>
              <w:t xml:space="preserve">特徵)</w:t>
            </w:r>
          </w:p>
        </w:tc>
        <w:tc>
          <w:tcPr/>
          <w:p>
            <w:pPr>
              <w:pStyle w:val="Compact"/>
            </w:pPr>
            <w:r>
              <w:t xml:space="preserve">No-Delta (18 </w:t>
            </w:r>
            <w:r>
              <w:rPr>
                <w:rFonts w:hint="eastAsia"/>
              </w:rPr>
              <w:t xml:space="preserve">特徵)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高血壓</w:t>
            </w:r>
          </w:p>
        </w:tc>
        <w:tc>
          <w:tcPr/>
          <w:p>
            <w:pPr>
              <w:pStyle w:val="Compact"/>
            </w:pPr>
            <w:r>
              <w:t xml:space="preserve">AUC</w:t>
            </w:r>
          </w:p>
        </w:tc>
        <w:tc>
          <w:tcPr/>
          <w:p>
            <w:pPr>
              <w:pStyle w:val="Compact"/>
            </w:pPr>
            <w:r>
              <w:t xml:space="preserve">0.721</w:t>
            </w:r>
          </w:p>
        </w:tc>
        <w:tc>
          <w:tcPr/>
          <w:p>
            <w:pPr>
              <w:pStyle w:val="Compact"/>
            </w:pPr>
            <w:r>
              <w:t xml:space="preserve">0.721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Sensitivity</w:t>
            </w:r>
          </w:p>
        </w:tc>
        <w:tc>
          <w:tcPr/>
          <w:p>
            <w:pPr>
              <w:pStyle w:val="Compact"/>
            </w:pPr>
            <w:r>
              <w:t xml:space="preserve">0.697</w:t>
            </w:r>
          </w:p>
        </w:tc>
        <w:tc>
          <w:tcPr/>
          <w:p>
            <w:pPr>
              <w:pStyle w:val="Compact"/>
            </w:pPr>
            <w:r>
              <w:t xml:space="preserve">0.697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高血糖</w:t>
            </w:r>
          </w:p>
        </w:tc>
        <w:tc>
          <w:tcPr/>
          <w:p>
            <w:pPr>
              <w:pStyle w:val="Compact"/>
            </w:pPr>
            <w:r>
              <w:t xml:space="preserve">AUC</w:t>
            </w:r>
          </w:p>
        </w:tc>
        <w:tc>
          <w:tcPr/>
          <w:p>
            <w:pPr>
              <w:pStyle w:val="Compact"/>
            </w:pPr>
            <w:r>
              <w:t xml:space="preserve">0.938</w:t>
            </w:r>
          </w:p>
        </w:tc>
        <w:tc>
          <w:tcPr/>
          <w:p>
            <w:pPr>
              <w:pStyle w:val="Compact"/>
            </w:pPr>
            <w:r>
              <w:t xml:space="preserve">0.938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Sensitivity</w:t>
            </w:r>
          </w:p>
        </w:tc>
        <w:tc>
          <w:tcPr/>
          <w:p>
            <w:pPr>
              <w:pStyle w:val="Compact"/>
            </w:pPr>
            <w:r>
              <w:t xml:space="preserve">0.858</w:t>
            </w:r>
          </w:p>
        </w:tc>
        <w:tc>
          <w:tcPr/>
          <w:p>
            <w:pPr>
              <w:pStyle w:val="Compact"/>
            </w:pPr>
            <w:r>
              <w:t xml:space="preserve">0.857</w:t>
            </w:r>
          </w:p>
        </w:tc>
        <w:tc>
          <w:tcPr/>
          <w:p>
            <w:pPr>
              <w:pStyle w:val="Compact"/>
            </w:pPr>
            <w:r>
              <w:t xml:space="preserve">−0.1%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高血脂</w:t>
            </w:r>
          </w:p>
        </w:tc>
        <w:tc>
          <w:tcPr/>
          <w:p>
            <w:pPr>
              <w:pStyle w:val="Compact"/>
            </w:pPr>
            <w:r>
              <w:t xml:space="preserve">AUC</w:t>
            </w:r>
          </w:p>
        </w:tc>
        <w:tc>
          <w:tcPr/>
          <w:p>
            <w:pPr>
              <w:pStyle w:val="Compact"/>
            </w:pPr>
            <w:r>
              <w:t xml:space="preserve">0.867</w:t>
            </w:r>
          </w:p>
        </w:tc>
        <w:tc>
          <w:tcPr/>
          <w:p>
            <w:pPr>
              <w:pStyle w:val="Compact"/>
            </w:pPr>
            <w:r>
              <w:t xml:space="preserve">0.867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Sensitivity</w:t>
            </w:r>
          </w:p>
        </w:tc>
        <w:tc>
          <w:tcPr/>
          <w:p>
            <w:pPr>
              <w:pStyle w:val="Compact"/>
            </w:pPr>
            <w:r>
              <w:t xml:space="preserve">0.799</w:t>
            </w:r>
          </w:p>
        </w:tc>
        <w:tc>
          <w:tcPr/>
          <w:p>
            <w:pPr>
              <w:pStyle w:val="Compact"/>
            </w:pPr>
            <w:r>
              <w:t xml:space="preserve">0.798</w:t>
            </w:r>
          </w:p>
        </w:tc>
        <w:tc>
          <w:tcPr/>
          <w:p>
            <w:pPr>
              <w:pStyle w:val="Compact"/>
            </w:pPr>
            <w:r>
              <w:t xml:space="preserve">−0.1%</w:t>
            </w:r>
          </w:p>
        </w:tc>
      </w:tr>
    </w:tbl>
    <w:bookmarkEnd w:id="37"/>
    <w:bookmarkStart w:id="41" w:name="參比較框架-2-結果"/>
    <w:p>
      <w:pPr>
        <w:pStyle w:val="3"/>
      </w:pPr>
      <w:r>
        <w:rPr>
          <w:rFonts w:hint="eastAsia"/>
        </w:rPr>
        <w:t xml:space="preserve">參、比較框架</w:t>
      </w:r>
      <w:r>
        <w:t xml:space="preserve"> 2 </w:t>
      </w:r>
      <w:r>
        <w:rPr>
          <w:rFonts w:hint="eastAsia"/>
        </w:rPr>
        <w:t xml:space="preserve">結果</w:t>
      </w:r>
    </w:p>
    <w:p>
      <w:pPr>
        <w:pStyle w:val="FirstParagraph"/>
      </w:pPr>
      <w:r>
        <w:rPr>
          <w:rFonts w:hint="eastAsia"/>
        </w:rPr>
        <w:t xml:space="preserve">當模型僅有</w:t>
      </w:r>
      <w:r>
        <w:t xml:space="preserve"> Y-1 </w:t>
      </w:r>
      <w:r>
        <w:rPr>
          <w:rFonts w:hint="eastAsia"/>
        </w:rPr>
        <w:t xml:space="preserve">資料時，加入</w:t>
      </w:r>
      <w:r>
        <w:t xml:space="preserve"> Δ </w:t>
      </w:r>
      <w:r>
        <w:rPr>
          <w:rFonts w:hint="eastAsia"/>
        </w:rPr>
        <w:t xml:space="preserve">特徵可帶來</w:t>
      </w:r>
      <w:r>
        <w:t xml:space="preserve"> 1.5%–2.3% </w:t>
      </w:r>
      <w:r>
        <w:rPr>
          <w:rFonts w:hint="eastAsia"/>
        </w:rPr>
        <w:t xml:space="preserve">的</w:t>
      </w:r>
      <w:r>
        <w:t xml:space="preserve"> AUC </w:t>
      </w:r>
      <w:r>
        <w:rPr>
          <w:rFonts w:hint="eastAsia"/>
        </w:rPr>
        <w:t xml:space="preserve">提升（表</w:t>
      </w:r>
      <w:r>
        <w:t xml:space="preserve"> </w:t>
      </w:r>
      <w:r>
        <w:rPr>
          <w:rFonts w:hint="eastAsia"/>
        </w:rPr>
        <w:t xml:space="preserve">6-9）。三項疾病均呈現一致的改善趨勢，其中高血壓的提升幅度最大（+2.3%）。值得注意的是，Sensitivity</w:t>
      </w:r>
      <w:r>
        <w:t xml:space="preserve"> </w:t>
      </w:r>
      <w:r>
        <w:rPr>
          <w:rFonts w:hint="eastAsia"/>
        </w:rPr>
        <w:t xml:space="preserve">的提升幅度更為顯著（+0.8%</w:t>
      </w:r>
      <w:r>
        <w:t xml:space="preserve">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+3.7%），顯示</w:t>
      </w:r>
      <w:r>
        <w:t xml:space="preserve"> Δ </w:t>
      </w:r>
      <w:r>
        <w:rPr>
          <w:rFonts w:hint="eastAsia"/>
        </w:rPr>
        <w:t xml:space="preserve">特徵的加入不僅提升排序能力，更有效改善了對患病個體的識別率。此結果對僅有單次健檢紀錄的臨床場景具有實務意義：透過計算兩次健檢間的變化量，即可在不增加健檢項目的前提下提升預測效能。</w:t>
      </w:r>
    </w:p>
    <w:p>
      <w:pPr>
        <w:pStyle w:val="a0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6-9 Y-1 + Δ vs Y-1 Only </w:t>
      </w:r>
      <w:r>
        <w:rPr>
          <w:rFonts w:hint="eastAsia"/>
          <w:b/>
          <w:bCs/>
        </w:rPr>
        <w:t xml:space="preserve">比較（LR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模型）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疾病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指標</w:t>
            </w:r>
          </w:p>
        </w:tc>
        <w:tc>
          <w:tcPr/>
          <w:p>
            <w:pPr>
              <w:pStyle w:val="Compact"/>
            </w:pPr>
            <w:r>
              <w:t xml:space="preserve">Y-1 + Δ (18 </w:t>
            </w:r>
            <w:r>
              <w:rPr>
                <w:rFonts w:hint="eastAsia"/>
              </w:rPr>
              <w:t xml:space="preserve">特徵)</w:t>
            </w:r>
          </w:p>
        </w:tc>
        <w:tc>
          <w:tcPr/>
          <w:p>
            <w:pPr>
              <w:pStyle w:val="Compact"/>
            </w:pPr>
            <w:r>
              <w:t xml:space="preserve">Y-1 Only (10 </w:t>
            </w:r>
            <w:r>
              <w:rPr>
                <w:rFonts w:hint="eastAsia"/>
              </w:rPr>
              <w:t xml:space="preserve">特徵)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高血壓</w:t>
            </w:r>
          </w:p>
        </w:tc>
        <w:tc>
          <w:tcPr/>
          <w:p>
            <w:pPr>
              <w:pStyle w:val="Compact"/>
            </w:pPr>
            <w:r>
              <w:t xml:space="preserve">AUC</w:t>
            </w:r>
          </w:p>
        </w:tc>
        <w:tc>
          <w:tcPr/>
          <w:p>
            <w:pPr>
              <w:pStyle w:val="Compact"/>
            </w:pPr>
            <w:r>
              <w:t xml:space="preserve">0.721</w:t>
            </w:r>
          </w:p>
        </w:tc>
        <w:tc>
          <w:tcPr/>
          <w:p>
            <w:pPr>
              <w:pStyle w:val="Compact"/>
            </w:pPr>
            <w:r>
              <w:t xml:space="preserve">0.698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+2.3%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Sensitivity</w:t>
            </w:r>
          </w:p>
        </w:tc>
        <w:tc>
          <w:tcPr/>
          <w:p>
            <w:pPr>
              <w:pStyle w:val="Compact"/>
            </w:pPr>
            <w:r>
              <w:t xml:space="preserve">0.697</w:t>
            </w:r>
          </w:p>
        </w:tc>
        <w:tc>
          <w:tcPr/>
          <w:p>
            <w:pPr>
              <w:pStyle w:val="Compact"/>
            </w:pPr>
            <w:r>
              <w:t xml:space="preserve">0.660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+3.7%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高血糖</w:t>
            </w:r>
          </w:p>
        </w:tc>
        <w:tc>
          <w:tcPr/>
          <w:p>
            <w:pPr>
              <w:pStyle w:val="Compact"/>
            </w:pPr>
            <w:r>
              <w:t xml:space="preserve">AUC</w:t>
            </w:r>
          </w:p>
        </w:tc>
        <w:tc>
          <w:tcPr/>
          <w:p>
            <w:pPr>
              <w:pStyle w:val="Compact"/>
            </w:pPr>
            <w:r>
              <w:t xml:space="preserve">0.938</w:t>
            </w:r>
          </w:p>
        </w:tc>
        <w:tc>
          <w:tcPr/>
          <w:p>
            <w:pPr>
              <w:pStyle w:val="Compact"/>
            </w:pPr>
            <w:r>
              <w:t xml:space="preserve">0.923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+1.5%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Sensitivity</w:t>
            </w:r>
          </w:p>
        </w:tc>
        <w:tc>
          <w:tcPr/>
          <w:p>
            <w:pPr>
              <w:pStyle w:val="Compact"/>
            </w:pPr>
            <w:r>
              <w:t xml:space="preserve">0.857</w:t>
            </w:r>
          </w:p>
        </w:tc>
        <w:tc>
          <w:tcPr/>
          <w:p>
            <w:pPr>
              <w:pStyle w:val="Compact"/>
            </w:pPr>
            <w:r>
              <w:t xml:space="preserve">0.824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+3.3%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高血脂</w:t>
            </w:r>
          </w:p>
        </w:tc>
        <w:tc>
          <w:tcPr/>
          <w:p>
            <w:pPr>
              <w:pStyle w:val="Compact"/>
            </w:pPr>
            <w:r>
              <w:t xml:space="preserve">AUC</w:t>
            </w:r>
          </w:p>
        </w:tc>
        <w:tc>
          <w:tcPr/>
          <w:p>
            <w:pPr>
              <w:pStyle w:val="Compact"/>
            </w:pPr>
            <w:r>
              <w:t xml:space="preserve">0.867</w:t>
            </w:r>
          </w:p>
        </w:tc>
        <w:tc>
          <w:tcPr/>
          <w:p>
            <w:pPr>
              <w:pStyle w:val="Compact"/>
            </w:pPr>
            <w:r>
              <w:t xml:space="preserve">0.846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+2.1%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Sensitivity</w:t>
            </w:r>
          </w:p>
        </w:tc>
        <w:tc>
          <w:tcPr/>
          <w:p>
            <w:pPr>
              <w:pStyle w:val="Compact"/>
            </w:pPr>
            <w:r>
              <w:t xml:space="preserve">0.798</w:t>
            </w:r>
          </w:p>
        </w:tc>
        <w:tc>
          <w:tcPr/>
          <w:p>
            <w:pPr>
              <w:pStyle w:val="Compact"/>
            </w:pPr>
            <w:r>
              <w:t xml:space="preserve">0.790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+0.8%</w:t>
            </w:r>
          </w:p>
        </w:tc>
      </w:tr>
    </w:tbl>
    <w:p>
      <w:pPr>
        <w:pStyle w:val="a0"/>
      </w:pPr>
      <w:r>
        <w:rPr>
          <w:rFonts w:hint="eastAsia"/>
        </w:rPr>
        <w:t xml:space="preserve">圖</w:t>
      </w:r>
      <w:r>
        <w:t xml:space="preserve"> 6-4 </w:t>
      </w:r>
      <w:r>
        <w:rPr>
          <w:rFonts w:hint="eastAsia"/>
        </w:rPr>
        <w:t xml:space="preserve">以長條圖呈現</w:t>
      </w:r>
      <w:r>
        <w:t xml:space="preserve"> LR </w:t>
      </w:r>
      <w:r>
        <w:rPr>
          <w:rFonts w:hint="eastAsia"/>
        </w:rPr>
        <w:t xml:space="preserve">與</w:t>
      </w:r>
      <w:r>
        <w:t xml:space="preserve"> XGBoost </w:t>
      </w:r>
      <w:r>
        <w:rPr>
          <w:rFonts w:hint="eastAsia"/>
        </w:rPr>
        <w:t xml:space="preserve">兩種模型在</w:t>
      </w:r>
      <w:r>
        <w:t xml:space="preserve"> Full vs No-Delta </w:t>
      </w:r>
      <w:r>
        <w:rPr>
          <w:rFonts w:hint="eastAsia"/>
        </w:rPr>
        <w:t xml:space="preserve">條件下的</w:t>
      </w:r>
      <w:r>
        <w:t xml:space="preserve"> AUC </w:t>
      </w:r>
      <w:r>
        <w:rPr>
          <w:rFonts w:hint="eastAsia"/>
        </w:rPr>
        <w:t xml:space="preserve">比較。兩種模型在三項疾病中均呈現相似的模式：移除</w:t>
      </w:r>
      <w:r>
        <w:t xml:space="preserve"> Δ </w:t>
      </w:r>
      <w:r>
        <w:rPr>
          <w:rFonts w:hint="eastAsia"/>
        </w:rPr>
        <w:t xml:space="preserve">特徵對</w:t>
      </w:r>
      <w:r>
        <w:t xml:space="preserve"> AUC </w:t>
      </w:r>
      <w:r>
        <w:rPr>
          <w:rFonts w:hint="eastAsia"/>
        </w:rPr>
        <w:t xml:space="preserve">的影響極小，進一步支持比較框架</w:t>
      </w:r>
      <w:r>
        <w:t xml:space="preserve"> 1 </w:t>
      </w:r>
      <w:r>
        <w:rPr>
          <w:rFonts w:hint="eastAsia"/>
        </w:rPr>
        <w:t xml:space="preserve">的結論。</w:t>
      </w:r>
    </w:p>
    <w:p>
      <w:pPr>
        <w:pStyle w:val="a0"/>
      </w:pPr>
      <w:r>
        <w:drawing>
          <wp:inline>
            <wp:extent cx="5791200" cy="2033582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../figures/fig4-4_delta_ablation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20335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  <w:b/>
          <w:bCs/>
        </w:rPr>
        <w:t xml:space="preserve">圖</w:t>
      </w:r>
      <w:r>
        <w:rPr>
          <w:b/>
          <w:bCs/>
        </w:rPr>
        <w:t xml:space="preserve"> 6-4 Δ </w:t>
      </w:r>
      <w:r>
        <w:rPr>
          <w:rFonts w:hint="eastAsia"/>
          <w:b/>
          <w:bCs/>
        </w:rPr>
        <w:t xml:space="preserve">特徵消融實驗結果（Full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No-Delta）</w:t>
      </w:r>
    </w:p>
    <w:bookmarkEnd w:id="41"/>
    <w:bookmarkStart w:id="42" w:name="肆補充比較時間點遠近與變化量獨立預測力"/>
    <w:p>
      <w:pPr>
        <w:pStyle w:val="3"/>
      </w:pPr>
      <w:r>
        <w:rPr>
          <w:rFonts w:hint="eastAsia"/>
        </w:rPr>
        <w:t xml:space="preserve">肆、補充比較：時間點遠近與變化量獨立預測力</w:t>
      </w:r>
    </w:p>
    <w:p>
      <w:pPr>
        <w:pStyle w:val="FirstParagraph"/>
      </w:pPr>
      <w:r>
        <w:rPr>
          <w:rFonts w:hint="eastAsia"/>
        </w:rPr>
        <w:t xml:space="preserve">為完整呈現表</w:t>
      </w:r>
      <w:r>
        <w:t xml:space="preserve"> 4-4 </w:t>
      </w:r>
      <w:r>
        <w:rPr>
          <w:rFonts w:hint="eastAsia"/>
        </w:rPr>
        <w:t xml:space="preserve">所列之消融設計，本節補充報告</w:t>
      </w:r>
      <w:r>
        <w:t xml:space="preserve"> </w:t>
      </w:r>
      <w:r>
        <w:rPr>
          <w:rFonts w:hint="eastAsia"/>
        </w:rPr>
        <w:t xml:space="preserve">Y-2-Only（僅使用最早時間點</w:t>
      </w:r>
      <w:r>
        <w:t xml:space="preserve"> </w:t>
      </w:r>
      <w:r>
        <w:rPr>
          <w:rFonts w:hint="eastAsia"/>
        </w:rPr>
        <w:t xml:space="preserve">Y-2）與</w:t>
      </w:r>
      <w:r>
        <w:t xml:space="preserve"> </w:t>
      </w:r>
      <w:r>
        <w:rPr>
          <w:rFonts w:hint="eastAsia"/>
        </w:rPr>
        <w:t xml:space="preserve">Δ-Only（僅使用變化量）兩組實驗結果，並彙整全部六組實驗進行綜合比較。</w:t>
      </w:r>
    </w:p>
    <w:p>
      <w:pPr>
        <w:pStyle w:val="a0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6-10 Δ </w:t>
      </w:r>
      <w:r>
        <w:rPr>
          <w:rFonts w:hint="eastAsia"/>
          <w:b/>
          <w:bCs/>
        </w:rPr>
        <w:t xml:space="preserve">特徵消融實驗完整比較（LR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模型）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5"/>
        <w:gridCol w:w="745"/>
        <w:gridCol w:w="1024"/>
        <w:gridCol w:w="1118"/>
        <w:gridCol w:w="1024"/>
        <w:gridCol w:w="1118"/>
        <w:gridCol w:w="1024"/>
        <w:gridCol w:w="111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實驗組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特徵數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高血壓</w:t>
            </w:r>
            <w:r>
              <w:t xml:space="preserve"> AUC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高血壓</w:t>
            </w:r>
            <w:r>
              <w:t xml:space="preserve"> Sens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高血糖</w:t>
            </w:r>
            <w:r>
              <w:t xml:space="preserve"> AUC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高血糖</w:t>
            </w:r>
            <w:r>
              <w:t xml:space="preserve"> Sens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高血脂</w:t>
            </w:r>
            <w:r>
              <w:t xml:space="preserve"> AUC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高血脂</w:t>
            </w:r>
            <w:r>
              <w:t xml:space="preserve"> Sens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(Y-2+Y-1+Δ)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0.721</w:t>
            </w:r>
          </w:p>
        </w:tc>
        <w:tc>
          <w:tcPr/>
          <w:p>
            <w:pPr>
              <w:pStyle w:val="Compact"/>
            </w:pPr>
            <w:r>
              <w:t xml:space="preserve">0.697</w:t>
            </w:r>
          </w:p>
        </w:tc>
        <w:tc>
          <w:tcPr/>
          <w:p>
            <w:pPr>
              <w:pStyle w:val="Compact"/>
            </w:pPr>
            <w:r>
              <w:t xml:space="preserve">0.938</w:t>
            </w:r>
          </w:p>
        </w:tc>
        <w:tc>
          <w:tcPr/>
          <w:p>
            <w:pPr>
              <w:pStyle w:val="Compact"/>
            </w:pPr>
            <w:r>
              <w:t xml:space="preserve">0.858</w:t>
            </w:r>
          </w:p>
        </w:tc>
        <w:tc>
          <w:tcPr/>
          <w:p>
            <w:pPr>
              <w:pStyle w:val="Compact"/>
            </w:pPr>
            <w:r>
              <w:t xml:space="preserve">0.867</w:t>
            </w:r>
          </w:p>
        </w:tc>
        <w:tc>
          <w:tcPr/>
          <w:p>
            <w:pPr>
              <w:pStyle w:val="Compact"/>
            </w:pPr>
            <w:r>
              <w:t xml:space="preserve">0.799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No-Δ (Y-2+Y-1)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0.721</w:t>
            </w:r>
          </w:p>
        </w:tc>
        <w:tc>
          <w:tcPr/>
          <w:p>
            <w:pPr>
              <w:pStyle w:val="Compact"/>
            </w:pPr>
            <w:r>
              <w:t xml:space="preserve">0.697</w:t>
            </w:r>
          </w:p>
        </w:tc>
        <w:tc>
          <w:tcPr/>
          <w:p>
            <w:pPr>
              <w:pStyle w:val="Compact"/>
            </w:pPr>
            <w:r>
              <w:t xml:space="preserve">0.938</w:t>
            </w:r>
          </w:p>
        </w:tc>
        <w:tc>
          <w:tcPr/>
          <w:p>
            <w:pPr>
              <w:pStyle w:val="Compact"/>
            </w:pPr>
            <w:r>
              <w:t xml:space="preserve">0.857</w:t>
            </w:r>
          </w:p>
        </w:tc>
        <w:tc>
          <w:tcPr/>
          <w:p>
            <w:pPr>
              <w:pStyle w:val="Compact"/>
            </w:pPr>
            <w:r>
              <w:t xml:space="preserve">0.867</w:t>
            </w:r>
          </w:p>
        </w:tc>
        <w:tc>
          <w:tcPr/>
          <w:p>
            <w:pPr>
              <w:pStyle w:val="Compact"/>
            </w:pPr>
            <w:r>
              <w:t xml:space="preserve">0.798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Y-1+Δ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0.721</w:t>
            </w:r>
          </w:p>
        </w:tc>
        <w:tc>
          <w:tcPr/>
          <w:p>
            <w:pPr>
              <w:pStyle w:val="Compact"/>
            </w:pPr>
            <w:r>
              <w:t xml:space="preserve">0.697</w:t>
            </w:r>
          </w:p>
        </w:tc>
        <w:tc>
          <w:tcPr/>
          <w:p>
            <w:pPr>
              <w:pStyle w:val="Compact"/>
            </w:pPr>
            <w:r>
              <w:t xml:space="preserve">0.938</w:t>
            </w:r>
          </w:p>
        </w:tc>
        <w:tc>
          <w:tcPr/>
          <w:p>
            <w:pPr>
              <w:pStyle w:val="Compact"/>
            </w:pPr>
            <w:r>
              <w:t xml:space="preserve">0.857</w:t>
            </w:r>
          </w:p>
        </w:tc>
        <w:tc>
          <w:tcPr/>
          <w:p>
            <w:pPr>
              <w:pStyle w:val="Compact"/>
            </w:pPr>
            <w:r>
              <w:t xml:space="preserve">0.867</w:t>
            </w:r>
          </w:p>
        </w:tc>
        <w:tc>
          <w:tcPr/>
          <w:p>
            <w:pPr>
              <w:pStyle w:val="Compact"/>
            </w:pPr>
            <w:r>
              <w:t xml:space="preserve">0.798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Y-1-Only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0.698</w:t>
            </w:r>
          </w:p>
        </w:tc>
        <w:tc>
          <w:tcPr/>
          <w:p>
            <w:pPr>
              <w:pStyle w:val="Compact"/>
            </w:pPr>
            <w:r>
              <w:t xml:space="preserve">0.660</w:t>
            </w:r>
          </w:p>
        </w:tc>
        <w:tc>
          <w:tcPr/>
          <w:p>
            <w:pPr>
              <w:pStyle w:val="Compact"/>
            </w:pPr>
            <w:r>
              <w:t xml:space="preserve">0.923</w:t>
            </w:r>
          </w:p>
        </w:tc>
        <w:tc>
          <w:tcPr/>
          <w:p>
            <w:pPr>
              <w:pStyle w:val="Compact"/>
            </w:pPr>
            <w:r>
              <w:t xml:space="preserve">0.824</w:t>
            </w:r>
          </w:p>
        </w:tc>
        <w:tc>
          <w:tcPr/>
          <w:p>
            <w:pPr>
              <w:pStyle w:val="Compact"/>
            </w:pPr>
            <w:r>
              <w:t xml:space="preserve">0.846</w:t>
            </w:r>
          </w:p>
        </w:tc>
        <w:tc>
          <w:tcPr/>
          <w:p>
            <w:pPr>
              <w:pStyle w:val="Compact"/>
            </w:pPr>
            <w:r>
              <w:t xml:space="preserve">0.790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Y-2-Only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0.698</w:t>
            </w:r>
          </w:p>
        </w:tc>
        <w:tc>
          <w:tcPr/>
          <w:p>
            <w:pPr>
              <w:pStyle w:val="Compact"/>
            </w:pPr>
            <w:r>
              <w:t xml:space="preserve">0.682</w:t>
            </w:r>
          </w:p>
        </w:tc>
        <w:tc>
          <w:tcPr/>
          <w:p>
            <w:pPr>
              <w:pStyle w:val="Compact"/>
            </w:pPr>
            <w:r>
              <w:t xml:space="preserve">0.889</w:t>
            </w:r>
          </w:p>
        </w:tc>
        <w:tc>
          <w:tcPr/>
          <w:p>
            <w:pPr>
              <w:pStyle w:val="Compact"/>
            </w:pPr>
            <w:r>
              <w:t xml:space="preserve">0.797</w:t>
            </w:r>
          </w:p>
        </w:tc>
        <w:tc>
          <w:tcPr/>
          <w:p>
            <w:pPr>
              <w:pStyle w:val="Compact"/>
            </w:pPr>
            <w:r>
              <w:t xml:space="preserve">0.814</w:t>
            </w:r>
          </w:p>
        </w:tc>
        <w:tc>
          <w:tcPr/>
          <w:p>
            <w:pPr>
              <w:pStyle w:val="Compact"/>
            </w:pPr>
            <w:r>
              <w:t xml:space="preserve">0.760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Δ-Only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0.593</w:t>
            </w:r>
          </w:p>
        </w:tc>
        <w:tc>
          <w:tcPr/>
          <w:p>
            <w:pPr>
              <w:pStyle w:val="Compact"/>
            </w:pPr>
            <w:r>
              <w:t xml:space="preserve">0.546</w:t>
            </w:r>
          </w:p>
        </w:tc>
        <w:tc>
          <w:tcPr/>
          <w:p>
            <w:pPr>
              <w:pStyle w:val="Compact"/>
            </w:pPr>
            <w:r>
              <w:t xml:space="preserve">0.668</w:t>
            </w:r>
          </w:p>
        </w:tc>
        <w:tc>
          <w:tcPr/>
          <w:p>
            <w:pPr>
              <w:pStyle w:val="Compact"/>
            </w:pPr>
            <w:r>
              <w:t xml:space="preserve">0.593</w:t>
            </w:r>
          </w:p>
        </w:tc>
        <w:tc>
          <w:tcPr/>
          <w:p>
            <w:pPr>
              <w:pStyle w:val="Compact"/>
            </w:pPr>
            <w:r>
              <w:t xml:space="preserve">0.636</w:t>
            </w:r>
          </w:p>
        </w:tc>
        <w:tc>
          <w:tcPr/>
          <w:p>
            <w:pPr>
              <w:pStyle w:val="Compact"/>
            </w:pPr>
            <w:r>
              <w:t xml:space="preserve">0.705</w:t>
            </w:r>
          </w:p>
        </w:tc>
      </w:tr>
    </w:tbl>
    <w:p>
      <w:pPr>
        <w:pStyle w:val="a0"/>
      </w:pPr>
      <w:r>
        <w:rPr>
          <w:rFonts w:hint="eastAsia"/>
        </w:rPr>
        <w:t xml:space="preserve">由表</w:t>
      </w:r>
      <w:r>
        <w:t xml:space="preserve"> 6-10 </w:t>
      </w:r>
      <w:r>
        <w:rPr>
          <w:rFonts w:hint="eastAsia"/>
        </w:rPr>
        <w:t xml:space="preserve">可觀察到三項發現：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Y-1-Only </w:t>
      </w:r>
      <w:r>
        <w:rPr>
          <w:rFonts w:hint="eastAsia"/>
          <w:b/>
          <w:bCs/>
        </w:rPr>
        <w:t xml:space="preserve">優於</w:t>
      </w:r>
      <w:r>
        <w:rPr>
          <w:b/>
          <w:bCs/>
        </w:rPr>
        <w:t xml:space="preserve"> Y-2-Only</w:t>
      </w:r>
      <w:r>
        <w:rPr>
          <w:rFonts w:hint="eastAsia"/>
        </w:rPr>
        <w:t xml:space="preserve">：在高血糖（0.923</w:t>
      </w:r>
      <w:r>
        <w:t xml:space="preserve"> vs </w:t>
      </w:r>
      <w:r>
        <w:rPr>
          <w:rFonts w:hint="eastAsia"/>
        </w:rPr>
        <w:t xml:space="preserve">0.889）與高血脂（0.846</w:t>
      </w:r>
      <w:r>
        <w:t xml:space="preserve"> vs </w:t>
      </w:r>
      <w:r>
        <w:rPr>
          <w:rFonts w:hint="eastAsia"/>
        </w:rPr>
        <w:t xml:space="preserve">0.814）中，較近時間點（Y-1）的預測力明顯優於較遠時間點（Y-2），支持「越近的健檢資料預測越準」的直覺。高血壓中兩者</w:t>
      </w:r>
      <w:r>
        <w:t xml:space="preserve"> AUC </w:t>
      </w:r>
      <w:r>
        <w:rPr>
          <w:rFonts w:hint="eastAsia"/>
        </w:rPr>
        <w:t xml:space="preserve">相近（均為</w:t>
      </w:r>
      <w:r>
        <w:t xml:space="preserve"> </w:t>
      </w:r>
      <w:r>
        <w:rPr>
          <w:rFonts w:hint="eastAsia"/>
        </w:rPr>
        <w:t xml:space="preserve">0.698），推測與血壓的短期波動性較大有關。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Δ-Only </w:t>
      </w:r>
      <w:r>
        <w:rPr>
          <w:rFonts w:hint="eastAsia"/>
          <w:b/>
          <w:bCs/>
        </w:rPr>
        <w:t xml:space="preserve">預測力最低</w:t>
      </w:r>
      <w:r>
        <w:rPr>
          <w:rFonts w:hint="eastAsia"/>
        </w:rPr>
        <w:t xml:space="preserve">：僅使用變化量特徵的</w:t>
      </w:r>
      <w:r>
        <w:t xml:space="preserve"> AUC </w:t>
      </w:r>
      <w:r>
        <w:rPr>
          <w:rFonts w:hint="eastAsia"/>
        </w:rPr>
        <w:t xml:space="preserve">遠低於任何靜態特徵組合（高血壓</w:t>
      </w:r>
      <w:r>
        <w:t xml:space="preserve"> </w:t>
      </w:r>
      <w:r>
        <w:rPr>
          <w:rFonts w:hint="eastAsia"/>
        </w:rPr>
        <w:t xml:space="preserve">0.593、高血糖</w:t>
      </w:r>
      <w:r>
        <w:t xml:space="preserve"> </w:t>
      </w:r>
      <w:r>
        <w:rPr>
          <w:rFonts w:hint="eastAsia"/>
        </w:rPr>
        <w:t xml:space="preserve">0.668、高血脂</w:t>
      </w:r>
      <w:r>
        <w:t xml:space="preserve"> </w:t>
      </w:r>
      <w:r>
        <w:rPr>
          <w:rFonts w:hint="eastAsia"/>
        </w:rPr>
        <w:t xml:space="preserve">0.636），顯示變化方向本身缺乏足夠的獨立預測力。此結果合理：僅知道血糖「上升了</w:t>
      </w:r>
      <w:r>
        <w:t xml:space="preserve"> 5 </w:t>
      </w:r>
      <w:r>
        <w:rPr>
          <w:rFonts w:hint="eastAsia"/>
        </w:rPr>
        <w:t xml:space="preserve">mg/dL」而不知基線值為</w:t>
      </w:r>
      <w:r>
        <w:t xml:space="preserve"> 80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120，風險判讀截然不同。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Y-1+Δ </w:t>
      </w:r>
      <w:r>
        <w:rPr>
          <w:rFonts w:hint="eastAsia"/>
          <w:b/>
          <w:bCs/>
        </w:rPr>
        <w:t xml:space="preserve">與</w:t>
      </w:r>
      <w:r>
        <w:rPr>
          <w:b/>
          <w:bCs/>
        </w:rPr>
        <w:t xml:space="preserve"> Full </w:t>
      </w:r>
      <w:r>
        <w:rPr>
          <w:rFonts w:hint="eastAsia"/>
          <w:b/>
          <w:bCs/>
        </w:rPr>
        <w:t xml:space="preserve">表現相當</w:t>
      </w:r>
      <w:r>
        <w:rPr>
          <w:rFonts w:hint="eastAsia"/>
        </w:rPr>
        <w:t xml:space="preserve">：Y-1+Δ（18</w:t>
      </w:r>
      <w:r>
        <w:t xml:space="preserve"> </w:t>
      </w:r>
      <w:r>
        <w:rPr>
          <w:rFonts w:hint="eastAsia"/>
        </w:rPr>
        <w:t xml:space="preserve">特徵）在三項疾病中均達到與</w:t>
      </w:r>
      <w:r>
        <w:t xml:space="preserve"> </w:t>
      </w:r>
      <w:r>
        <w:rPr>
          <w:rFonts w:hint="eastAsia"/>
        </w:rPr>
        <w:t xml:space="preserve">Full（26</w:t>
      </w:r>
      <w:r>
        <w:t xml:space="preserve"> </w:t>
      </w:r>
      <w:r>
        <w:rPr>
          <w:rFonts w:hint="eastAsia"/>
        </w:rPr>
        <w:t xml:space="preserve">特徵）幾乎一致的</w:t>
      </w:r>
      <w:r>
        <w:t xml:space="preserve"> </w:t>
      </w:r>
      <w:r>
        <w:rPr>
          <w:rFonts w:hint="eastAsia"/>
        </w:rPr>
        <w:t xml:space="preserve">AUC，進一步驗證</w:t>
      </w:r>
      <w:r>
        <w:t xml:space="preserve"> §6.3.2 </w:t>
      </w:r>
      <w:r>
        <w:rPr>
          <w:rFonts w:hint="eastAsia"/>
        </w:rPr>
        <w:t xml:space="preserve">的結論——在</w:t>
      </w:r>
      <w:r>
        <w:t xml:space="preserve"> Δ </w:t>
      </w:r>
      <w:r>
        <w:rPr>
          <w:rFonts w:hint="eastAsia"/>
        </w:rPr>
        <w:t xml:space="preserve">已納入的情況下，Y-2</w:t>
      </w:r>
      <w:r>
        <w:t xml:space="preserve"> </w:t>
      </w:r>
      <w:r>
        <w:rPr>
          <w:rFonts w:hint="eastAsia"/>
        </w:rPr>
        <w:t xml:space="preserve">靜態特徵為冗餘資訊。</w:t>
      </w:r>
    </w:p>
    <w:bookmarkEnd w:id="42"/>
    <w:bookmarkEnd w:id="43"/>
    <w:bookmarkStart w:id="49" w:name="第四節-特徵選擇消融實驗"/>
    <w:p>
      <w:pPr>
        <w:pStyle w:val="2"/>
      </w:pPr>
      <w:r>
        <w:rPr>
          <w:rFonts w:hint="eastAsia"/>
        </w:rPr>
        <w:t xml:space="preserve">第四節</w:t>
      </w:r>
      <w:r>
        <w:t xml:space="preserve"> </w:t>
      </w:r>
      <w:r>
        <w:rPr>
          <w:rFonts w:hint="eastAsia"/>
        </w:rPr>
        <w:t xml:space="preserve">特徵選擇消融實驗</w:t>
      </w:r>
    </w:p>
    <w:p>
      <w:pPr>
        <w:pStyle w:val="FirstParagraph"/>
      </w:pPr>
      <w:r>
        <w:rPr>
          <w:rFonts w:hint="eastAsia"/>
          <w:b/>
          <w:bCs/>
        </w:rPr>
        <w:t xml:space="preserve">實驗目的</w:t>
      </w:r>
      <w:r>
        <w:rPr>
          <w:rFonts w:hint="eastAsia"/>
        </w:rPr>
        <w:t xml:space="preserve">：回答</w:t>
      </w:r>
      <w:r>
        <w:t xml:space="preserve"> </w:t>
      </w:r>
      <w:r>
        <w:rPr>
          <w:rFonts w:hint="eastAsia"/>
        </w:rPr>
        <w:t xml:space="preserve">Q5（模型精簡的可行性）——使用少量關鍵特徵是否能維持接近完整模型的預測性能？</w:t>
      </w:r>
    </w:p>
    <w:bookmarkStart w:id="44" w:name="壹實驗設計-1"/>
    <w:p>
      <w:pPr>
        <w:pStyle w:val="3"/>
      </w:pPr>
      <w:r>
        <w:rPr>
          <w:rFonts w:hint="eastAsia"/>
        </w:rPr>
        <w:t xml:space="preserve">壹、實驗設計</w:t>
      </w:r>
    </w:p>
    <w:p>
      <w:pPr>
        <w:pStyle w:val="FirstParagraph"/>
      </w:pPr>
      <w:r>
        <w:rPr>
          <w:rFonts w:hint="eastAsia"/>
        </w:rPr>
        <w:t xml:space="preserve">為評估精簡特徵集的可行性，本研究依據</w:t>
      </w:r>
      <w:r>
        <w:t xml:space="preserve"> SHAP </w:t>
      </w:r>
      <w:r>
        <w:rPr>
          <w:rFonts w:hint="eastAsia"/>
        </w:rPr>
        <w:t xml:space="preserve">特徵重要性排序，測試使用</w:t>
      </w:r>
      <w:r>
        <w:t xml:space="preserve"> Top 1、Top 2、Top 5、Top 10、Top 15、Top 20 </w:t>
      </w:r>
      <w:r>
        <w:rPr>
          <w:rFonts w:hint="eastAsia"/>
        </w:rPr>
        <w:t xml:space="preserve">與全部</w:t>
      </w:r>
      <w:r>
        <w:t xml:space="preserve"> 26 </w:t>
      </w:r>
      <w:r>
        <w:rPr>
          <w:rFonts w:hint="eastAsia"/>
        </w:rPr>
        <w:t xml:space="preserve">個特徵的預測效能。</w:t>
      </w:r>
    </w:p>
    <w:bookmarkEnd w:id="44"/>
    <w:bookmarkStart w:id="48" w:name="貳實驗結果"/>
    <w:p>
      <w:pPr>
        <w:pStyle w:val="3"/>
      </w:pPr>
      <w:r>
        <w:rPr>
          <w:rFonts w:hint="eastAsia"/>
        </w:rPr>
        <w:t xml:space="preserve">貳、實驗結果</w:t>
      </w:r>
    </w:p>
    <w:p>
      <w:pPr>
        <w:pStyle w:val="FirstParagraph"/>
      </w:pPr>
      <w:r>
        <w:rPr>
          <w:rFonts w:hint="eastAsia"/>
        </w:rPr>
        <w:t xml:space="preserve">表</w:t>
      </w:r>
      <w:r>
        <w:t xml:space="preserve"> 6-11 </w:t>
      </w:r>
      <w:r>
        <w:rPr>
          <w:rFonts w:hint="eastAsia"/>
        </w:rPr>
        <w:t xml:space="preserve">呈現不同特徵數量下</w:t>
      </w:r>
      <w:r>
        <w:t xml:space="preserve"> LR </w:t>
      </w:r>
      <w:r>
        <w:rPr>
          <w:rFonts w:hint="eastAsia"/>
        </w:rPr>
        <w:t xml:space="preserve">與</w:t>
      </w:r>
      <w:r>
        <w:t xml:space="preserve"> XGBoost </w:t>
      </w:r>
      <w:r>
        <w:rPr>
          <w:rFonts w:hint="eastAsia"/>
        </w:rPr>
        <w:t xml:space="preserve">的</w:t>
      </w:r>
      <w:r>
        <w:t xml:space="preserve"> AUC </w:t>
      </w:r>
      <w:r>
        <w:rPr>
          <w:rFonts w:hint="eastAsia"/>
        </w:rPr>
        <w:t xml:space="preserve">表現。</w:t>
      </w:r>
    </w:p>
    <w:p>
      <w:pPr>
        <w:pStyle w:val="a0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6-11 </w:t>
      </w:r>
      <w:r>
        <w:rPr>
          <w:rFonts w:hint="eastAsia"/>
          <w:b/>
          <w:bCs/>
        </w:rPr>
        <w:t xml:space="preserve">特徵選擇消融實驗結果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11"/>
        <w:gridCol w:w="1156"/>
        <w:gridCol w:w="1245"/>
        <w:gridCol w:w="1156"/>
        <w:gridCol w:w="1245"/>
        <w:gridCol w:w="1156"/>
        <w:gridCol w:w="124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特徵數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高血壓</w:t>
            </w:r>
            <w:r>
              <w:t xml:space="preserve"> (LR)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高血壓</w:t>
            </w:r>
            <w:r>
              <w:t xml:space="preserve"> (XGB)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高血糖</w:t>
            </w:r>
            <w:r>
              <w:t xml:space="preserve"> (LR)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高血糖</w:t>
            </w:r>
            <w:r>
              <w:t xml:space="preserve"> (XGB)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高血脂</w:t>
            </w:r>
            <w:r>
              <w:t xml:space="preserve"> (LR)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高血脂</w:t>
            </w:r>
            <w:r>
              <w:t xml:space="preserve"> (XGB)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0.686</w:t>
            </w:r>
          </w:p>
        </w:tc>
        <w:tc>
          <w:tcPr/>
          <w:p>
            <w:pPr>
              <w:pStyle w:val="Compact"/>
            </w:pPr>
            <w:r>
              <w:t xml:space="preserve">0.685</w:t>
            </w:r>
          </w:p>
        </w:tc>
        <w:tc>
          <w:tcPr/>
          <w:p>
            <w:pPr>
              <w:pStyle w:val="Compact"/>
            </w:pPr>
            <w:r>
              <w:t xml:space="preserve">0.920</w:t>
            </w:r>
          </w:p>
        </w:tc>
        <w:tc>
          <w:tcPr/>
          <w:p>
            <w:pPr>
              <w:pStyle w:val="Compact"/>
            </w:pPr>
            <w:r>
              <w:t xml:space="preserve">0.911</w:t>
            </w:r>
          </w:p>
        </w:tc>
        <w:tc>
          <w:tcPr/>
          <w:p>
            <w:pPr>
              <w:pStyle w:val="Compact"/>
            </w:pPr>
            <w:r>
              <w:t xml:space="preserve">0.842</w:t>
            </w:r>
          </w:p>
        </w:tc>
        <w:tc>
          <w:tcPr/>
          <w:p>
            <w:pPr>
              <w:pStyle w:val="Compact"/>
            </w:pPr>
            <w:r>
              <w:t xml:space="preserve">0.827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0.715</w:t>
            </w:r>
          </w:p>
        </w:tc>
        <w:tc>
          <w:tcPr/>
          <w:p>
            <w:pPr>
              <w:pStyle w:val="Compact"/>
            </w:pPr>
            <w:r>
              <w:t xml:space="preserve">0.733</w:t>
            </w:r>
          </w:p>
        </w:tc>
        <w:tc>
          <w:tcPr/>
          <w:p>
            <w:pPr>
              <w:pStyle w:val="Compact"/>
            </w:pPr>
            <w:r>
              <w:t xml:space="preserve">0.933</w:t>
            </w:r>
          </w:p>
        </w:tc>
        <w:tc>
          <w:tcPr/>
          <w:p>
            <w:pPr>
              <w:pStyle w:val="Compact"/>
            </w:pPr>
            <w:r>
              <w:t xml:space="preserve">0.925</w:t>
            </w:r>
          </w:p>
        </w:tc>
        <w:tc>
          <w:tcPr/>
          <w:p>
            <w:pPr>
              <w:pStyle w:val="Compact"/>
            </w:pPr>
            <w:r>
              <w:t xml:space="preserve">0.861</w:t>
            </w:r>
          </w:p>
        </w:tc>
        <w:tc>
          <w:tcPr/>
          <w:p>
            <w:pPr>
              <w:pStyle w:val="Compact"/>
            </w:pPr>
            <w:r>
              <w:t xml:space="preserve">0.853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0.716</w:t>
            </w:r>
          </w:p>
        </w:tc>
        <w:tc>
          <w:tcPr/>
          <w:p>
            <w:pPr>
              <w:pStyle w:val="Compact"/>
            </w:pPr>
            <w:r>
              <w:t xml:space="preserve">0.734</w:t>
            </w:r>
          </w:p>
        </w:tc>
        <w:tc>
          <w:tcPr/>
          <w:p>
            <w:pPr>
              <w:pStyle w:val="Compact"/>
            </w:pPr>
            <w:r>
              <w:t xml:space="preserve">0.935</w:t>
            </w:r>
          </w:p>
        </w:tc>
        <w:tc>
          <w:tcPr/>
          <w:p>
            <w:pPr>
              <w:pStyle w:val="Compact"/>
            </w:pPr>
            <w:r>
              <w:t xml:space="preserve">0.928</w:t>
            </w:r>
          </w:p>
        </w:tc>
        <w:tc>
          <w:tcPr/>
          <w:p>
            <w:pPr>
              <w:pStyle w:val="Compact"/>
            </w:pPr>
            <w:r>
              <w:t xml:space="preserve">0.864</w:t>
            </w:r>
          </w:p>
        </w:tc>
        <w:tc>
          <w:tcPr/>
          <w:p>
            <w:pPr>
              <w:pStyle w:val="Compact"/>
            </w:pPr>
            <w:r>
              <w:t xml:space="preserve">0.860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0.717</w:t>
            </w:r>
          </w:p>
        </w:tc>
        <w:tc>
          <w:tcPr/>
          <w:p>
            <w:pPr>
              <w:pStyle w:val="Compact"/>
            </w:pPr>
            <w:r>
              <w:t xml:space="preserve">0.738</w:t>
            </w:r>
          </w:p>
        </w:tc>
        <w:tc>
          <w:tcPr/>
          <w:p>
            <w:pPr>
              <w:pStyle w:val="Compact"/>
            </w:pPr>
            <w:r>
              <w:t xml:space="preserve">0.937</w:t>
            </w:r>
          </w:p>
        </w:tc>
        <w:tc>
          <w:tcPr/>
          <w:p>
            <w:pPr>
              <w:pStyle w:val="Compact"/>
            </w:pPr>
            <w:r>
              <w:t xml:space="preserve">0.926</w:t>
            </w:r>
          </w:p>
        </w:tc>
        <w:tc>
          <w:tcPr/>
          <w:p>
            <w:pPr>
              <w:pStyle w:val="Compact"/>
            </w:pPr>
            <w:r>
              <w:t xml:space="preserve">0.864</w:t>
            </w:r>
          </w:p>
        </w:tc>
        <w:tc>
          <w:tcPr/>
          <w:p>
            <w:pPr>
              <w:pStyle w:val="Compact"/>
            </w:pPr>
            <w:r>
              <w:t xml:space="preserve">0.857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0.719</w:t>
            </w:r>
          </w:p>
        </w:tc>
        <w:tc>
          <w:tcPr/>
          <w:p>
            <w:pPr>
              <w:pStyle w:val="Compact"/>
            </w:pPr>
            <w:r>
              <w:t xml:space="preserve">0.737</w:t>
            </w:r>
          </w:p>
        </w:tc>
        <w:tc>
          <w:tcPr/>
          <w:p>
            <w:pPr>
              <w:pStyle w:val="Compact"/>
            </w:pPr>
            <w:r>
              <w:t xml:space="preserve">0.937</w:t>
            </w:r>
          </w:p>
        </w:tc>
        <w:tc>
          <w:tcPr/>
          <w:p>
            <w:pPr>
              <w:pStyle w:val="Compact"/>
            </w:pPr>
            <w:r>
              <w:t xml:space="preserve">0.929</w:t>
            </w:r>
          </w:p>
        </w:tc>
        <w:tc>
          <w:tcPr/>
          <w:p>
            <w:pPr>
              <w:pStyle w:val="Compact"/>
            </w:pPr>
            <w:r>
              <w:t xml:space="preserve">0.865</w:t>
            </w:r>
          </w:p>
        </w:tc>
        <w:tc>
          <w:tcPr/>
          <w:p>
            <w:pPr>
              <w:pStyle w:val="Compact"/>
            </w:pPr>
            <w:r>
              <w:t xml:space="preserve">0.856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0.719</w:t>
            </w:r>
          </w:p>
        </w:tc>
        <w:tc>
          <w:tcPr/>
          <w:p>
            <w:pPr>
              <w:pStyle w:val="Compact"/>
            </w:pPr>
            <w:r>
              <w:t xml:space="preserve">0.738</w:t>
            </w:r>
          </w:p>
        </w:tc>
        <w:tc>
          <w:tcPr/>
          <w:p>
            <w:pPr>
              <w:pStyle w:val="Compact"/>
            </w:pPr>
            <w:r>
              <w:t xml:space="preserve">0.938</w:t>
            </w:r>
          </w:p>
        </w:tc>
        <w:tc>
          <w:tcPr/>
          <w:p>
            <w:pPr>
              <w:pStyle w:val="Compact"/>
            </w:pPr>
            <w:r>
              <w:t xml:space="preserve">0.931</w:t>
            </w:r>
          </w:p>
        </w:tc>
        <w:tc>
          <w:tcPr/>
          <w:p>
            <w:pPr>
              <w:pStyle w:val="Compact"/>
            </w:pPr>
            <w:r>
              <w:t xml:space="preserve">0.866</w:t>
            </w:r>
          </w:p>
        </w:tc>
        <w:tc>
          <w:tcPr/>
          <w:p>
            <w:pPr>
              <w:pStyle w:val="Compact"/>
            </w:pPr>
            <w:r>
              <w:t xml:space="preserve">0.853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0.721</w:t>
            </w:r>
          </w:p>
        </w:tc>
        <w:tc>
          <w:tcPr/>
          <w:p>
            <w:pPr>
              <w:pStyle w:val="Compact"/>
            </w:pPr>
            <w:r>
              <w:t xml:space="preserve">0.739</w:t>
            </w:r>
          </w:p>
        </w:tc>
        <w:tc>
          <w:tcPr/>
          <w:p>
            <w:pPr>
              <w:pStyle w:val="Compact"/>
            </w:pPr>
            <w:r>
              <w:t xml:space="preserve">0.938</w:t>
            </w:r>
          </w:p>
        </w:tc>
        <w:tc>
          <w:tcPr/>
          <w:p>
            <w:pPr>
              <w:pStyle w:val="Compact"/>
            </w:pPr>
            <w:r>
              <w:t xml:space="preserve">0.930</w:t>
            </w:r>
          </w:p>
        </w:tc>
        <w:tc>
          <w:tcPr/>
          <w:p>
            <w:pPr>
              <w:pStyle w:val="Compact"/>
            </w:pPr>
            <w:r>
              <w:t xml:space="preserve">0.867</w:t>
            </w:r>
          </w:p>
        </w:tc>
        <w:tc>
          <w:tcPr/>
          <w:p>
            <w:pPr>
              <w:pStyle w:val="Compact"/>
            </w:pPr>
            <w:r>
              <w:t xml:space="preserve">0.857</w:t>
            </w:r>
          </w:p>
        </w:tc>
      </w:tr>
    </w:tbl>
    <w:p>
      <w:pPr>
        <w:pStyle w:val="a0"/>
      </w:pPr>
      <w:r>
        <w:rPr>
          <w:rFonts w:hint="eastAsia"/>
        </w:rPr>
        <w:t xml:space="preserve">由表</w:t>
      </w:r>
      <w:r>
        <w:t xml:space="preserve"> 6-11 </w:t>
      </w:r>
      <w:r>
        <w:rPr>
          <w:rFonts w:hint="eastAsia"/>
        </w:rPr>
        <w:t xml:space="preserve">可觀察到，預測力高度集中在少量核心特徵。僅使用</w:t>
      </w:r>
      <w:r>
        <w:t xml:space="preserve"> Top 2 </w:t>
      </w:r>
      <w:r>
        <w:rPr>
          <w:rFonts w:hint="eastAsia"/>
        </w:rPr>
        <w:t xml:space="preserve">特徵（即同一生物標記的兩個時間點），高血壓</w:t>
      </w:r>
      <w:r>
        <w:t xml:space="preserve"> AUC </w:t>
      </w:r>
      <w:r>
        <w:rPr>
          <w:rFonts w:hint="eastAsia"/>
        </w:rPr>
        <w:t xml:space="preserve">即達</w:t>
      </w:r>
      <w:r>
        <w:t xml:space="preserve"> </w:t>
      </w:r>
      <w:r>
        <w:rPr>
          <w:rFonts w:hint="eastAsia"/>
        </w:rPr>
        <w:t xml:space="preserve">0.715（較全特徵僅降</w:t>
      </w:r>
      <w:r>
        <w:t xml:space="preserve"> </w:t>
      </w:r>
      <w:r>
        <w:rPr>
          <w:rFonts w:hint="eastAsia"/>
        </w:rPr>
        <w:t xml:space="preserve">0.8%），高血糖達</w:t>
      </w:r>
      <w:r>
        <w:t xml:space="preserve"> </w:t>
      </w:r>
      <w:r>
        <w:rPr>
          <w:rFonts w:hint="eastAsia"/>
        </w:rPr>
        <w:t xml:space="preserve">0.933（較全特徵降</w:t>
      </w:r>
      <w:r>
        <w:t xml:space="preserve"> </w:t>
      </w:r>
      <w:r>
        <w:rPr>
          <w:rFonts w:hint="eastAsia"/>
        </w:rPr>
        <w:t xml:space="preserve">0.5%），高血脂達</w:t>
      </w:r>
      <w:r>
        <w:t xml:space="preserve"> </w:t>
      </w:r>
      <w:r>
        <w:rPr>
          <w:rFonts w:hint="eastAsia"/>
        </w:rPr>
        <w:t xml:space="preserve">0.861（僅降</w:t>
      </w:r>
      <w:r>
        <w:t xml:space="preserve"> </w:t>
      </w:r>
      <w:r>
        <w:rPr>
          <w:rFonts w:hint="eastAsia"/>
        </w:rPr>
        <w:t xml:space="preserve">0.7%）。進一步精簡至</w:t>
      </w:r>
      <w:r>
        <w:t xml:space="preserve"> Top 1 </w:t>
      </w:r>
      <w:r>
        <w:rPr>
          <w:rFonts w:hint="eastAsia"/>
        </w:rPr>
        <w:t xml:space="preserve">時，高血糖仍維持</w:t>
      </w:r>
      <w:r>
        <w:t xml:space="preserve"> 0.920 </w:t>
      </w:r>
      <w:r>
        <w:rPr>
          <w:rFonts w:hint="eastAsia"/>
        </w:rPr>
        <w:t xml:space="preserve">的高</w:t>
      </w:r>
      <w:r>
        <w:t xml:space="preserve"> </w:t>
      </w:r>
      <w:r>
        <w:rPr>
          <w:rFonts w:hint="eastAsia"/>
        </w:rPr>
        <w:t xml:space="preserve">AUC，但高血壓（0.686）與高血脂（0.842）則出現較明顯的下降，顯示第二時間點對這兩項疾病的增量價值較大。Top</w:t>
      </w:r>
      <w:r>
        <w:t xml:space="preserve"> 5 </w:t>
      </w:r>
      <w:r>
        <w:rPr>
          <w:rFonts w:hint="eastAsia"/>
        </w:rPr>
        <w:t xml:space="preserve">至</w:t>
      </w:r>
      <w:r>
        <w:t xml:space="preserve"> Top 26 </w:t>
      </w:r>
      <w:r>
        <w:rPr>
          <w:rFonts w:hint="eastAsia"/>
        </w:rPr>
        <w:t xml:space="preserve">的</w:t>
      </w:r>
      <w:r>
        <w:t xml:space="preserve"> AUC </w:t>
      </w:r>
      <w:r>
        <w:rPr>
          <w:rFonts w:hint="eastAsia"/>
        </w:rPr>
        <w:t xml:space="preserve">差異均在</w:t>
      </w:r>
      <w:r>
        <w:t xml:space="preserve"> 0.005 </w:t>
      </w:r>
      <w:r>
        <w:rPr>
          <w:rFonts w:hint="eastAsia"/>
        </w:rPr>
        <w:t xml:space="preserve">以內，增加更多特徵已無實質改善。對照表</w:t>
      </w:r>
      <w:r>
        <w:t xml:space="preserve"> 6-6 </w:t>
      </w:r>
      <w:r>
        <w:rPr>
          <w:rFonts w:hint="eastAsia"/>
        </w:rPr>
        <w:t xml:space="preserve">的</w:t>
      </w:r>
      <w:r>
        <w:t xml:space="preserve"> SHAP </w:t>
      </w:r>
      <w:r>
        <w:rPr>
          <w:rFonts w:hint="eastAsia"/>
        </w:rPr>
        <w:t xml:space="preserve">排序可知，Top</w:t>
      </w:r>
      <w:r>
        <w:t xml:space="preserve"> 2 </w:t>
      </w:r>
      <w:r>
        <w:rPr>
          <w:rFonts w:hint="eastAsia"/>
        </w:rPr>
        <w:t xml:space="preserve">特徵均為同一核心生物標記的兩個時間點（SBP、FBG、TC），印證預測力集中在直接相關的生物標記上。此結果為臨床場景中的精簡篩檢方案提供了實證基礎：僅需追蹤兩次核心指標，即可達到接近完整模型的預測效能。</w:t>
      </w:r>
    </w:p>
    <w:p>
      <w:pPr>
        <w:pStyle w:val="a0"/>
      </w:pPr>
      <w:r>
        <w:rPr>
          <w:rFonts w:hint="eastAsia"/>
        </w:rPr>
        <w:t xml:space="preserve">圖</w:t>
      </w:r>
      <w:r>
        <w:t xml:space="preserve"> 6-5 </w:t>
      </w:r>
      <w:r>
        <w:rPr>
          <w:rFonts w:hint="eastAsia"/>
        </w:rPr>
        <w:t xml:space="preserve">以折線圖呈現不同特徵數量下</w:t>
      </w:r>
      <w:r>
        <w:t xml:space="preserve"> LR </w:t>
      </w:r>
      <w:r>
        <w:rPr>
          <w:rFonts w:hint="eastAsia"/>
        </w:rPr>
        <w:t xml:space="preserve">與</w:t>
      </w:r>
      <w:r>
        <w:t xml:space="preserve"> XGBoost </w:t>
      </w:r>
      <w:r>
        <w:rPr>
          <w:rFonts w:hint="eastAsia"/>
        </w:rPr>
        <w:t xml:space="preserve">的</w:t>
      </w:r>
      <w:r>
        <w:t xml:space="preserve"> AUC </w:t>
      </w:r>
      <w:r>
        <w:rPr>
          <w:rFonts w:hint="eastAsia"/>
        </w:rPr>
        <w:t xml:space="preserve">變化趨勢，虛線標示全特徵</w:t>
      </w:r>
      <w:r>
        <w:t xml:space="preserve"> AUC </w:t>
      </w:r>
      <w:r>
        <w:rPr>
          <w:rFonts w:hint="eastAsia"/>
        </w:rPr>
        <w:t xml:space="preserve">的</w:t>
      </w:r>
      <w:r>
        <w:t xml:space="preserve"> 95% </w:t>
      </w:r>
      <w:r>
        <w:rPr>
          <w:rFonts w:hint="eastAsia"/>
        </w:rPr>
        <w:t xml:space="preserve">門檻。</w:t>
      </w:r>
    </w:p>
    <w:p>
      <w:pPr>
        <w:pStyle w:val="a0"/>
      </w:pPr>
      <w:r>
        <w:drawing>
          <wp:inline>
            <wp:extent cx="5791200" cy="1896715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../figures/fig4-5_feature_selection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1896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  <w:b/>
          <w:bCs/>
        </w:rPr>
        <w:t xml:space="preserve">圖</w:t>
      </w:r>
      <w:r>
        <w:rPr>
          <w:b/>
          <w:bCs/>
        </w:rPr>
        <w:t xml:space="preserve"> 6-5 </w:t>
      </w:r>
      <w:r>
        <w:rPr>
          <w:rFonts w:hint="eastAsia"/>
          <w:b/>
          <w:bCs/>
        </w:rPr>
        <w:t xml:space="preserve">特徵數量與</w:t>
      </w:r>
      <w:r>
        <w:rPr>
          <w:b/>
          <w:bCs/>
        </w:rPr>
        <w:t xml:space="preserve"> AUC </w:t>
      </w:r>
      <w:r>
        <w:rPr>
          <w:rFonts w:hint="eastAsia"/>
          <w:b/>
          <w:bCs/>
        </w:rPr>
        <w:t xml:space="preserve">關係（LR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XGBoost）</w:t>
      </w:r>
    </w:p>
    <w:bookmarkEnd w:id="48"/>
    <w:bookmarkEnd w:id="49"/>
    <w:bookmarkStart w:id="56" w:name="第五節-類別不平衡處理比較"/>
    <w:p>
      <w:pPr>
        <w:pStyle w:val="2"/>
      </w:pPr>
      <w:r>
        <w:rPr>
          <w:rFonts w:hint="eastAsia"/>
        </w:rPr>
        <w:t xml:space="preserve">第五節</w:t>
      </w:r>
      <w:r>
        <w:t xml:space="preserve"> </w:t>
      </w:r>
      <w:r>
        <w:rPr>
          <w:rFonts w:hint="eastAsia"/>
        </w:rPr>
        <w:t xml:space="preserve">類別不平衡處理比較</w:t>
      </w:r>
    </w:p>
    <w:p>
      <w:pPr>
        <w:pStyle w:val="FirstParagraph"/>
      </w:pPr>
      <w:r>
        <w:rPr>
          <w:rFonts w:hint="eastAsia"/>
          <w:b/>
          <w:bCs/>
        </w:rPr>
        <w:t xml:space="preserve">實驗目的</w:t>
      </w:r>
      <w:r>
        <w:rPr>
          <w:rFonts w:hint="eastAsia"/>
        </w:rPr>
        <w:t xml:space="preserve">：驗證類別不平衡處理策略的穩健性——比較</w:t>
      </w:r>
      <w:r>
        <w:t xml:space="preserve"> class_weight、SMOTE、ADASYN </w:t>
      </w:r>
      <w:r>
        <w:rPr>
          <w:rFonts w:hint="eastAsia"/>
        </w:rPr>
        <w:t xml:space="preserve">等方法對模型效能的影響，選定最適合實務應用的方案。</w:t>
      </w:r>
    </w:p>
    <w:bookmarkStart w:id="50" w:name="壹實驗設計-2"/>
    <w:p>
      <w:pPr>
        <w:pStyle w:val="3"/>
      </w:pPr>
      <w:r>
        <w:rPr>
          <w:rFonts w:hint="eastAsia"/>
        </w:rPr>
        <w:t xml:space="preserve">壹、實驗設計</w:t>
      </w:r>
    </w:p>
    <w:p>
      <w:pPr>
        <w:pStyle w:val="FirstParagraph"/>
      </w:pPr>
      <w:r>
        <w:rPr>
          <w:rFonts w:hint="eastAsia"/>
        </w:rPr>
        <w:t xml:space="preserve">由於三高疾病的陽性率介於</w:t>
      </w:r>
      <w:r>
        <w:t xml:space="preserve"> 5.5%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16.7%，類別不平衡可能影響模型效能。本研究分兩階段進行比較：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方法比較</w:t>
      </w:r>
      <w:r>
        <w:rPr>
          <w:rFonts w:hint="eastAsia"/>
        </w:rPr>
        <w:t xml:space="preserve">：比較五種類別不平衡處理方法（Baseline、class_weight、SMOTE、ADASYN、RandomUnderSampler）。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權重設定比較</w:t>
      </w:r>
      <w:r>
        <w:rPr>
          <w:rFonts w:hint="eastAsia"/>
        </w:rPr>
        <w:t xml:space="preserve">：針對</w:t>
      </w:r>
      <w:r>
        <w:t xml:space="preserve"> class_weight </w:t>
      </w:r>
      <w:r>
        <w:rPr>
          <w:rFonts w:hint="eastAsia"/>
        </w:rPr>
        <w:t xml:space="preserve">方法，進一步比較不同權重設定（None、balanced、1:3、1:5、1:10）。</w:t>
      </w:r>
    </w:p>
    <w:bookmarkEnd w:id="50"/>
    <w:bookmarkStart w:id="51" w:name="貳方法比較結果"/>
    <w:p>
      <w:pPr>
        <w:pStyle w:val="3"/>
      </w:pPr>
      <w:r>
        <w:rPr>
          <w:rFonts w:hint="eastAsia"/>
        </w:rPr>
        <w:t xml:space="preserve">貳、方法比較結果</w:t>
      </w:r>
    </w:p>
    <w:p>
      <w:pPr>
        <w:pStyle w:val="FirstParagraph"/>
      </w:pPr>
      <w:r>
        <w:rPr>
          <w:rFonts w:hint="eastAsia"/>
        </w:rPr>
        <w:t xml:space="preserve">表</w:t>
      </w:r>
      <w:r>
        <w:t xml:space="preserve"> 6-12 </w:t>
      </w:r>
      <w:r>
        <w:rPr>
          <w:rFonts w:hint="eastAsia"/>
        </w:rPr>
        <w:t xml:space="preserve">呈現五種類別不平衡處理方法的</w:t>
      </w:r>
      <w:r>
        <w:t xml:space="preserve"> AUC </w:t>
      </w:r>
      <w:r>
        <w:rPr>
          <w:rFonts w:hint="eastAsia"/>
        </w:rPr>
        <w:t xml:space="preserve">與</w:t>
      </w:r>
      <w:r>
        <w:t xml:space="preserve"> Sensitivity </w:t>
      </w:r>
      <w:r>
        <w:rPr>
          <w:rFonts w:hint="eastAsia"/>
        </w:rPr>
        <w:t xml:space="preserve">比較。</w:t>
      </w:r>
    </w:p>
    <w:p>
      <w:pPr>
        <w:pStyle w:val="a0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6-12 </w:t>
      </w:r>
      <w:r>
        <w:rPr>
          <w:rFonts w:hint="eastAsia"/>
          <w:b/>
          <w:bCs/>
        </w:rPr>
        <w:t xml:space="preserve">類別不平衡處理方法比較（LR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模型）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31"/>
        <w:gridCol w:w="731"/>
        <w:gridCol w:w="1218"/>
        <w:gridCol w:w="1583"/>
        <w:gridCol w:w="852"/>
        <w:gridCol w:w="974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疾病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指標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class_weight</w:t>
            </w:r>
          </w:p>
        </w:tc>
        <w:tc>
          <w:tcPr/>
          <w:p>
            <w:pPr>
              <w:pStyle w:val="Compact"/>
            </w:pPr>
            <w:r>
              <w:t xml:space="preserve">SMOTE</w:t>
            </w:r>
          </w:p>
        </w:tc>
        <w:tc>
          <w:tcPr/>
          <w:p>
            <w:pPr>
              <w:pStyle w:val="Compact"/>
            </w:pPr>
            <w:r>
              <w:t xml:space="preserve">ADASYN</w:t>
            </w:r>
          </w:p>
        </w:tc>
        <w:tc>
          <w:tcPr/>
          <w:p>
            <w:pPr>
              <w:pStyle w:val="Compact"/>
            </w:pPr>
            <w:r>
              <w:t xml:space="preserve">UnderSampling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高血壓</w:t>
            </w:r>
          </w:p>
        </w:tc>
        <w:tc>
          <w:tcPr/>
          <w:p>
            <w:pPr>
              <w:pStyle w:val="Compact"/>
            </w:pPr>
            <w:r>
              <w:t xml:space="preserve">AUC</w:t>
            </w:r>
          </w:p>
        </w:tc>
        <w:tc>
          <w:tcPr/>
          <w:p>
            <w:pPr>
              <w:pStyle w:val="Compact"/>
            </w:pPr>
            <w:r>
              <w:t xml:space="preserve">0.719</w:t>
            </w:r>
          </w:p>
        </w:tc>
        <w:tc>
          <w:tcPr/>
          <w:p>
            <w:pPr>
              <w:pStyle w:val="Compact"/>
            </w:pPr>
            <w:r>
              <w:t xml:space="preserve">0.720</w:t>
            </w:r>
          </w:p>
        </w:tc>
        <w:tc>
          <w:tcPr/>
          <w:p>
            <w:pPr>
              <w:pStyle w:val="Compact"/>
            </w:pPr>
            <w:r>
              <w:t xml:space="preserve">0.719</w:t>
            </w:r>
          </w:p>
        </w:tc>
        <w:tc>
          <w:tcPr/>
          <w:p>
            <w:pPr>
              <w:pStyle w:val="Compact"/>
            </w:pPr>
            <w:r>
              <w:t xml:space="preserve">0.719</w:t>
            </w:r>
          </w:p>
        </w:tc>
        <w:tc>
          <w:tcPr/>
          <w:p>
            <w:pPr>
              <w:pStyle w:val="Compact"/>
            </w:pPr>
            <w:r>
              <w:t xml:space="preserve">0.719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Sens</w:t>
            </w:r>
          </w:p>
        </w:tc>
        <w:tc>
          <w:tcPr/>
          <w:p>
            <w:pPr>
              <w:pStyle w:val="Compact"/>
            </w:pPr>
            <w:r>
              <w:t xml:space="preserve">0.041</w:t>
            </w:r>
          </w:p>
        </w:tc>
        <w:tc>
          <w:tcPr/>
          <w:p>
            <w:pPr>
              <w:pStyle w:val="Compact"/>
            </w:pPr>
            <w:r>
              <w:t xml:space="preserve">0.698</w:t>
            </w:r>
          </w:p>
        </w:tc>
        <w:tc>
          <w:tcPr/>
          <w:p>
            <w:pPr>
              <w:pStyle w:val="Compact"/>
            </w:pPr>
            <w:r>
              <w:t xml:space="preserve">0.698</w:t>
            </w:r>
          </w:p>
        </w:tc>
        <w:tc>
          <w:tcPr/>
          <w:p>
            <w:pPr>
              <w:pStyle w:val="Compact"/>
            </w:pPr>
            <w:r>
              <w:t xml:space="preserve">0.696</w:t>
            </w:r>
          </w:p>
        </w:tc>
        <w:tc>
          <w:tcPr/>
          <w:p>
            <w:pPr>
              <w:pStyle w:val="Compact"/>
            </w:pPr>
            <w:r>
              <w:t xml:space="preserve">0.699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高血糖</w:t>
            </w:r>
          </w:p>
        </w:tc>
        <w:tc>
          <w:tcPr/>
          <w:p>
            <w:pPr>
              <w:pStyle w:val="Compact"/>
            </w:pPr>
            <w:r>
              <w:t xml:space="preserve">AUC</w:t>
            </w:r>
          </w:p>
        </w:tc>
        <w:tc>
          <w:tcPr/>
          <w:p>
            <w:pPr>
              <w:pStyle w:val="Compact"/>
            </w:pPr>
            <w:r>
              <w:t xml:space="preserve">0.937</w:t>
            </w:r>
          </w:p>
        </w:tc>
        <w:tc>
          <w:tcPr/>
          <w:p>
            <w:pPr>
              <w:pStyle w:val="Compact"/>
            </w:pPr>
            <w:r>
              <w:t xml:space="preserve">0.937</w:t>
            </w:r>
          </w:p>
        </w:tc>
        <w:tc>
          <w:tcPr/>
          <w:p>
            <w:pPr>
              <w:pStyle w:val="Compact"/>
            </w:pPr>
            <w:r>
              <w:t xml:space="preserve">0.937</w:t>
            </w:r>
          </w:p>
        </w:tc>
        <w:tc>
          <w:tcPr/>
          <w:p>
            <w:pPr>
              <w:pStyle w:val="Compact"/>
            </w:pPr>
            <w:r>
              <w:t xml:space="preserve">0.936</w:t>
            </w:r>
          </w:p>
        </w:tc>
        <w:tc>
          <w:tcPr/>
          <w:p>
            <w:pPr>
              <w:pStyle w:val="Compact"/>
            </w:pPr>
            <w:r>
              <w:t xml:space="preserve">0.937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Sens</w:t>
            </w:r>
          </w:p>
        </w:tc>
        <w:tc>
          <w:tcPr/>
          <w:p>
            <w:pPr>
              <w:pStyle w:val="Compact"/>
            </w:pPr>
            <w:r>
              <w:t xml:space="preserve">0.335</w:t>
            </w:r>
          </w:p>
        </w:tc>
        <w:tc>
          <w:tcPr/>
          <w:p>
            <w:pPr>
              <w:pStyle w:val="Compact"/>
            </w:pPr>
            <w:r>
              <w:t xml:space="preserve">0.861</w:t>
            </w:r>
          </w:p>
        </w:tc>
        <w:tc>
          <w:tcPr/>
          <w:p>
            <w:pPr>
              <w:pStyle w:val="Compact"/>
            </w:pPr>
            <w:r>
              <w:t xml:space="preserve">0.852</w:t>
            </w:r>
          </w:p>
        </w:tc>
        <w:tc>
          <w:tcPr/>
          <w:p>
            <w:pPr>
              <w:pStyle w:val="Compact"/>
            </w:pPr>
            <w:r>
              <w:t xml:space="preserve">0.877</w:t>
            </w:r>
          </w:p>
        </w:tc>
        <w:tc>
          <w:tcPr/>
          <w:p>
            <w:pPr>
              <w:pStyle w:val="Compact"/>
            </w:pPr>
            <w:r>
              <w:t xml:space="preserve">0.864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高血脂</w:t>
            </w:r>
          </w:p>
        </w:tc>
        <w:tc>
          <w:tcPr/>
          <w:p>
            <w:pPr>
              <w:pStyle w:val="Compact"/>
            </w:pPr>
            <w:r>
              <w:t xml:space="preserve">AUC</w:t>
            </w:r>
          </w:p>
        </w:tc>
        <w:tc>
          <w:tcPr/>
          <w:p>
            <w:pPr>
              <w:pStyle w:val="Compact"/>
            </w:pPr>
            <w:r>
              <w:t xml:space="preserve">0.863</w:t>
            </w:r>
          </w:p>
        </w:tc>
        <w:tc>
          <w:tcPr/>
          <w:p>
            <w:pPr>
              <w:pStyle w:val="Compact"/>
            </w:pPr>
            <w:r>
              <w:t xml:space="preserve">0.864</w:t>
            </w:r>
          </w:p>
        </w:tc>
        <w:tc>
          <w:tcPr/>
          <w:p>
            <w:pPr>
              <w:pStyle w:val="Compact"/>
            </w:pPr>
            <w:r>
              <w:t xml:space="preserve">0.863</w:t>
            </w:r>
          </w:p>
        </w:tc>
        <w:tc>
          <w:tcPr/>
          <w:p>
            <w:pPr>
              <w:pStyle w:val="Compact"/>
            </w:pPr>
            <w:r>
              <w:t xml:space="preserve">0.863</w:t>
            </w:r>
          </w:p>
        </w:tc>
        <w:tc>
          <w:tcPr/>
          <w:p>
            <w:pPr>
              <w:pStyle w:val="Compact"/>
            </w:pPr>
            <w:r>
              <w:t xml:space="preserve">0.862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Sens</w:t>
            </w:r>
          </w:p>
        </w:tc>
        <w:tc>
          <w:tcPr/>
          <w:p>
            <w:pPr>
              <w:pStyle w:val="Compact"/>
            </w:pPr>
            <w:r>
              <w:t xml:space="preserve">0.135</w:t>
            </w:r>
          </w:p>
        </w:tc>
        <w:tc>
          <w:tcPr/>
          <w:p>
            <w:pPr>
              <w:pStyle w:val="Compact"/>
            </w:pPr>
            <w:r>
              <w:t xml:space="preserve">0.791</w:t>
            </w:r>
          </w:p>
        </w:tc>
        <w:tc>
          <w:tcPr/>
          <w:p>
            <w:pPr>
              <w:pStyle w:val="Compact"/>
            </w:pPr>
            <w:r>
              <w:t xml:space="preserve">0.785</w:t>
            </w:r>
          </w:p>
        </w:tc>
        <w:tc>
          <w:tcPr/>
          <w:p>
            <w:pPr>
              <w:pStyle w:val="Compact"/>
            </w:pPr>
            <w:r>
              <w:t xml:space="preserve">0.794</w:t>
            </w:r>
          </w:p>
        </w:tc>
        <w:tc>
          <w:tcPr/>
          <w:p>
            <w:pPr>
              <w:pStyle w:val="Compact"/>
            </w:pPr>
            <w:r>
              <w:t xml:space="preserve">0.790</w:t>
            </w:r>
          </w:p>
        </w:tc>
      </w:tr>
    </w:tbl>
    <w:p>
      <w:pPr>
        <w:pStyle w:val="a0"/>
      </w:pPr>
      <w:r>
        <w:rPr>
          <w:rFonts w:hint="eastAsia"/>
        </w:rPr>
        <w:t xml:space="preserve">由表</w:t>
      </w:r>
      <w:r>
        <w:t xml:space="preserve"> 6-12 </w:t>
      </w:r>
      <w:r>
        <w:rPr>
          <w:rFonts w:hint="eastAsia"/>
        </w:rPr>
        <w:t xml:space="preserve">可觀察到兩項關鍵發現：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AUC </w:t>
      </w:r>
      <w:r>
        <w:rPr>
          <w:rFonts w:hint="eastAsia"/>
          <w:b/>
          <w:bCs/>
        </w:rPr>
        <w:t xml:space="preserve">幾乎無差異</w:t>
      </w:r>
      <w:r>
        <w:rPr>
          <w:rFonts w:hint="eastAsia"/>
        </w:rPr>
        <w:t xml:space="preserve">：五種方法的</w:t>
      </w:r>
      <w:r>
        <w:t xml:space="preserve"> AUC </w:t>
      </w:r>
      <w:r>
        <w:rPr>
          <w:rFonts w:hint="eastAsia"/>
        </w:rPr>
        <w:t xml:space="preserve">差異均小於</w:t>
      </w:r>
      <w:r>
        <w:t xml:space="preserve"> </w:t>
      </w:r>
      <w:r>
        <w:rPr>
          <w:rFonts w:hint="eastAsia"/>
        </w:rPr>
        <w:t xml:space="preserve">0.2%，顯示類別不平衡處理策略不影響模型的整體判別能力。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Sensitivity </w:t>
      </w:r>
      <w:r>
        <w:rPr>
          <w:rFonts w:hint="eastAsia"/>
          <w:b/>
          <w:bCs/>
        </w:rPr>
        <w:t xml:space="preserve">大幅改善</w:t>
      </w:r>
      <w:r>
        <w:rPr>
          <w:rFonts w:hint="eastAsia"/>
        </w:rPr>
        <w:t xml:space="preserve">：相較於</w:t>
      </w:r>
      <w:r>
        <w:t xml:space="preserve"> </w:t>
      </w:r>
      <w:r>
        <w:rPr>
          <w:rFonts w:hint="eastAsia"/>
        </w:rPr>
        <w:t xml:space="preserve">Baseline（未處理），四種處理方法皆可將</w:t>
      </w:r>
      <w:r>
        <w:t xml:space="preserve"> Sensitivity </w:t>
      </w:r>
      <w:r>
        <w:rPr>
          <w:rFonts w:hint="eastAsia"/>
        </w:rPr>
        <w:t xml:space="preserve">從極低值（高血壓</w:t>
      </w:r>
      <w:r>
        <w:t xml:space="preserve"> </w:t>
      </w:r>
      <w:r>
        <w:rPr>
          <w:rFonts w:hint="eastAsia"/>
        </w:rPr>
        <w:t xml:space="preserve">0.041、高血糖</w:t>
      </w:r>
      <w:r>
        <w:t xml:space="preserve"> </w:t>
      </w:r>
      <w:r>
        <w:rPr>
          <w:rFonts w:hint="eastAsia"/>
        </w:rPr>
        <w:t xml:space="preserve">0.335、高血脂</w:t>
      </w:r>
      <w:r>
        <w:t xml:space="preserve"> </w:t>
      </w:r>
      <w:r>
        <w:rPr>
          <w:rFonts w:hint="eastAsia"/>
        </w:rPr>
        <w:t xml:space="preserve">0.135）提升至</w:t>
      </w:r>
      <w:r>
        <w:t xml:space="preserve"> </w:t>
      </w:r>
      <w:r>
        <w:rPr>
          <w:rFonts w:hint="eastAsia"/>
        </w:rPr>
        <w:t xml:space="preserve">0.70-0.88，改善幅度達</w:t>
      </w:r>
      <w:r>
        <w:t xml:space="preserve"> 50-70 </w:t>
      </w:r>
      <w:r>
        <w:rPr>
          <w:rFonts w:hint="eastAsia"/>
        </w:rPr>
        <w:t xml:space="preserve">個百分點。此結果顯示，類別不平衡處理的核心作用並非提升模型判別力，而是調整</w:t>
      </w:r>
      <w:r>
        <w:t xml:space="preserve"> Sensitivity-Specificity </w:t>
      </w:r>
      <w:r>
        <w:rPr>
          <w:rFonts w:hint="eastAsia"/>
        </w:rPr>
        <w:t xml:space="preserve">的權衡點，使模型不再偏向多數類別。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方法間差異極小</w:t>
      </w:r>
      <w:r>
        <w:rPr>
          <w:rFonts w:hint="eastAsia"/>
        </w:rPr>
        <w:t xml:space="preserve">：class_weight、SMOTE、ADASYN</w:t>
      </w:r>
      <w:r>
        <w:t xml:space="preserve"> </w:t>
      </w:r>
      <w:r>
        <w:rPr>
          <w:rFonts w:hint="eastAsia"/>
        </w:rPr>
        <w:t xml:space="preserve">與</w:t>
      </w:r>
      <w:r>
        <w:t xml:space="preserve"> RandomUnderSampler </w:t>
      </w:r>
      <w:r>
        <w:rPr>
          <w:rFonts w:hint="eastAsia"/>
        </w:rPr>
        <w:t xml:space="preserve">四種方法的</w:t>
      </w:r>
      <w:r>
        <w:t xml:space="preserve"> Sensitivity </w:t>
      </w:r>
      <w:r>
        <w:rPr>
          <w:rFonts w:hint="eastAsia"/>
        </w:rPr>
        <w:t xml:space="preserve">差異</w:t>
      </w:r>
      <w:r>
        <w:t xml:space="preserve"> &lt; </w:t>
      </w:r>
      <w:r>
        <w:rPr>
          <w:rFonts w:hint="eastAsia"/>
        </w:rPr>
        <w:t xml:space="preserve">2%，而</w:t>
      </w:r>
      <w:r>
        <w:t xml:space="preserve"> class_weight </w:t>
      </w:r>
      <w:r>
        <w:rPr>
          <w:rFonts w:hint="eastAsia"/>
        </w:rPr>
        <w:t xml:space="preserve">不需生成合成樣本、不改變資料分佈，為最簡便的實務選擇。</w:t>
      </w:r>
    </w:p>
    <w:bookmarkEnd w:id="51"/>
    <w:bookmarkStart w:id="55" w:name="參權重設定比較結果"/>
    <w:p>
      <w:pPr>
        <w:pStyle w:val="3"/>
      </w:pPr>
      <w:r>
        <w:rPr>
          <w:rFonts w:hint="eastAsia"/>
        </w:rPr>
        <w:t xml:space="preserve">參、權重設定比較結果</w:t>
      </w:r>
    </w:p>
    <w:p>
      <w:pPr>
        <w:pStyle w:val="FirstParagraph"/>
      </w:pPr>
      <w:r>
        <w:rPr>
          <w:rFonts w:hint="eastAsia"/>
        </w:rPr>
        <w:t xml:space="preserve">表</w:t>
      </w:r>
      <w:r>
        <w:t xml:space="preserve"> 6-13 </w:t>
      </w:r>
      <w:r>
        <w:rPr>
          <w:rFonts w:hint="eastAsia"/>
        </w:rPr>
        <w:t xml:space="preserve">呈現不同</w:t>
      </w:r>
      <w:r>
        <w:t xml:space="preserve"> class_weight </w:t>
      </w:r>
      <w:r>
        <w:rPr>
          <w:rFonts w:hint="eastAsia"/>
        </w:rPr>
        <w:t xml:space="preserve">設定的比較結果。</w:t>
      </w:r>
    </w:p>
    <w:p>
      <w:pPr>
        <w:pStyle w:val="a0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6-13 </w:t>
      </w:r>
      <w:r>
        <w:rPr>
          <w:rFonts w:hint="eastAsia"/>
          <w:b/>
          <w:bCs/>
        </w:rPr>
        <w:t xml:space="preserve">不同</w:t>
      </w:r>
      <w:r>
        <w:rPr>
          <w:b/>
          <w:bCs/>
        </w:rPr>
        <w:t xml:space="preserve"> class_weight </w:t>
      </w:r>
      <w:r>
        <w:rPr>
          <w:rFonts w:hint="eastAsia"/>
          <w:b/>
          <w:bCs/>
        </w:rPr>
        <w:t xml:space="preserve">設定比較（LR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模型）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疾病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指標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balanced</w:t>
            </w:r>
          </w:p>
        </w:tc>
        <w:tc>
          <w:tcPr/>
          <w:p>
            <w:pPr>
              <w:pStyle w:val="Compact"/>
            </w:pPr>
            <w:r>
              <w:t xml:space="preserve">1:3</w:t>
            </w:r>
          </w:p>
        </w:tc>
        <w:tc>
          <w:tcPr/>
          <w:p>
            <w:pPr>
              <w:pStyle w:val="Compact"/>
            </w:pPr>
            <w:r>
              <w:t xml:space="preserve">1:5</w:t>
            </w:r>
          </w:p>
        </w:tc>
        <w:tc>
          <w:tcPr/>
          <w:p>
            <w:pPr>
              <w:pStyle w:val="Compact"/>
            </w:pPr>
            <w:r>
              <w:t xml:space="preserve">1:10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高血壓</w:t>
            </w:r>
          </w:p>
        </w:tc>
        <w:tc>
          <w:tcPr/>
          <w:p>
            <w:pPr>
              <w:pStyle w:val="Compact"/>
            </w:pPr>
            <w:r>
              <w:t xml:space="preserve">AUC</w:t>
            </w:r>
          </w:p>
        </w:tc>
        <w:tc>
          <w:tcPr/>
          <w:p>
            <w:pPr>
              <w:pStyle w:val="Compact"/>
            </w:pPr>
            <w:r>
              <w:t xml:space="preserve">0.721</w:t>
            </w:r>
          </w:p>
        </w:tc>
        <w:tc>
          <w:tcPr/>
          <w:p>
            <w:pPr>
              <w:pStyle w:val="Compact"/>
            </w:pPr>
            <w:r>
              <w:t xml:space="preserve">0.721</w:t>
            </w:r>
          </w:p>
        </w:tc>
        <w:tc>
          <w:tcPr/>
          <w:p>
            <w:pPr>
              <w:pStyle w:val="Compact"/>
            </w:pPr>
            <w:r>
              <w:t xml:space="preserve">0.721</w:t>
            </w:r>
          </w:p>
        </w:tc>
        <w:tc>
          <w:tcPr/>
          <w:p>
            <w:pPr>
              <w:pStyle w:val="Compact"/>
            </w:pPr>
            <w:r>
              <w:t xml:space="preserve">0.721</w:t>
            </w:r>
          </w:p>
        </w:tc>
        <w:tc>
          <w:tcPr/>
          <w:p>
            <w:pPr>
              <w:pStyle w:val="Compact"/>
            </w:pPr>
            <w:r>
              <w:t xml:space="preserve">0.721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Sens</w:t>
            </w:r>
          </w:p>
        </w:tc>
        <w:tc>
          <w:tcPr/>
          <w:p>
            <w:pPr>
              <w:pStyle w:val="Compact"/>
            </w:pPr>
            <w:r>
              <w:t xml:space="preserve">0.045</w:t>
            </w:r>
          </w:p>
        </w:tc>
        <w:tc>
          <w:tcPr/>
          <w:p>
            <w:pPr>
              <w:pStyle w:val="Compact"/>
            </w:pPr>
            <w:r>
              <w:t xml:space="preserve">0.697</w:t>
            </w:r>
          </w:p>
        </w:tc>
        <w:tc>
          <w:tcPr/>
          <w:p>
            <w:pPr>
              <w:pStyle w:val="Compact"/>
            </w:pPr>
            <w:r>
              <w:t xml:space="preserve">0.521</w:t>
            </w:r>
          </w:p>
        </w:tc>
        <w:tc>
          <w:tcPr/>
          <w:p>
            <w:pPr>
              <w:pStyle w:val="Compact"/>
            </w:pPr>
            <w:r>
              <w:t xml:space="preserve">0.773</w:t>
            </w:r>
          </w:p>
        </w:tc>
        <w:tc>
          <w:tcPr/>
          <w:p>
            <w:pPr>
              <w:pStyle w:val="Compact"/>
            </w:pPr>
            <w:r>
              <w:t xml:space="preserve">0.934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高血糖</w:t>
            </w:r>
          </w:p>
        </w:tc>
        <w:tc>
          <w:tcPr/>
          <w:p>
            <w:pPr>
              <w:pStyle w:val="Compact"/>
            </w:pPr>
            <w:r>
              <w:t xml:space="preserve">AUC</w:t>
            </w:r>
          </w:p>
        </w:tc>
        <w:tc>
          <w:tcPr/>
          <w:p>
            <w:pPr>
              <w:pStyle w:val="Compact"/>
            </w:pPr>
            <w:r>
              <w:t xml:space="preserve">0.938</w:t>
            </w:r>
          </w:p>
        </w:tc>
        <w:tc>
          <w:tcPr/>
          <w:p>
            <w:pPr>
              <w:pStyle w:val="Compact"/>
            </w:pPr>
            <w:r>
              <w:t xml:space="preserve">0.938</w:t>
            </w:r>
          </w:p>
        </w:tc>
        <w:tc>
          <w:tcPr/>
          <w:p>
            <w:pPr>
              <w:pStyle w:val="Compact"/>
            </w:pPr>
            <w:r>
              <w:t xml:space="preserve">0.938</w:t>
            </w:r>
          </w:p>
        </w:tc>
        <w:tc>
          <w:tcPr/>
          <w:p>
            <w:pPr>
              <w:pStyle w:val="Compact"/>
            </w:pPr>
            <w:r>
              <w:t xml:space="preserve">0.938</w:t>
            </w:r>
          </w:p>
        </w:tc>
        <w:tc>
          <w:tcPr/>
          <w:p>
            <w:pPr>
              <w:pStyle w:val="Compact"/>
            </w:pPr>
            <w:r>
              <w:t xml:space="preserve">0.938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Sens</w:t>
            </w:r>
          </w:p>
        </w:tc>
        <w:tc>
          <w:tcPr/>
          <w:p>
            <w:pPr>
              <w:pStyle w:val="Compact"/>
            </w:pPr>
            <w:r>
              <w:t xml:space="preserve">0.335</w:t>
            </w:r>
          </w:p>
        </w:tc>
        <w:tc>
          <w:tcPr/>
          <w:p>
            <w:pPr>
              <w:pStyle w:val="Compact"/>
            </w:pPr>
            <w:r>
              <w:t xml:space="preserve">0.858</w:t>
            </w:r>
          </w:p>
        </w:tc>
        <w:tc>
          <w:tcPr/>
          <w:p>
            <w:pPr>
              <w:pStyle w:val="Compact"/>
            </w:pPr>
            <w:r>
              <w:t xml:space="preserve">0.587</w:t>
            </w:r>
          </w:p>
        </w:tc>
        <w:tc>
          <w:tcPr/>
          <w:p>
            <w:pPr>
              <w:pStyle w:val="Compact"/>
            </w:pPr>
            <w:r>
              <w:t xml:space="preserve">0.690</w:t>
            </w:r>
          </w:p>
        </w:tc>
        <w:tc>
          <w:tcPr/>
          <w:p>
            <w:pPr>
              <w:pStyle w:val="Compact"/>
            </w:pPr>
            <w:r>
              <w:t xml:space="preserve">0.798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高血脂</w:t>
            </w:r>
          </w:p>
        </w:tc>
        <w:tc>
          <w:tcPr/>
          <w:p>
            <w:pPr>
              <w:pStyle w:val="Compact"/>
            </w:pPr>
            <w:r>
              <w:t xml:space="preserve">AUC</w:t>
            </w:r>
          </w:p>
        </w:tc>
        <w:tc>
          <w:tcPr/>
          <w:p>
            <w:pPr>
              <w:pStyle w:val="Compact"/>
            </w:pPr>
            <w:r>
              <w:t xml:space="preserve">0.866</w:t>
            </w:r>
          </w:p>
        </w:tc>
        <w:tc>
          <w:tcPr/>
          <w:p>
            <w:pPr>
              <w:pStyle w:val="Compact"/>
            </w:pPr>
            <w:r>
              <w:t xml:space="preserve">0.867</w:t>
            </w:r>
          </w:p>
        </w:tc>
        <w:tc>
          <w:tcPr/>
          <w:p>
            <w:pPr>
              <w:pStyle w:val="Compact"/>
            </w:pPr>
            <w:r>
              <w:t xml:space="preserve">0.867</w:t>
            </w:r>
          </w:p>
        </w:tc>
        <w:tc>
          <w:tcPr/>
          <w:p>
            <w:pPr>
              <w:pStyle w:val="Compact"/>
            </w:pPr>
            <w:r>
              <w:t xml:space="preserve">0.867</w:t>
            </w:r>
          </w:p>
        </w:tc>
        <w:tc>
          <w:tcPr/>
          <w:p>
            <w:pPr>
              <w:pStyle w:val="Compact"/>
            </w:pPr>
            <w:r>
              <w:t xml:space="preserve">0.867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Sens</w:t>
            </w:r>
          </w:p>
        </w:tc>
        <w:tc>
          <w:tcPr/>
          <w:p>
            <w:pPr>
              <w:pStyle w:val="Compact"/>
            </w:pPr>
            <w:r>
              <w:t xml:space="preserve">0.139</w:t>
            </w:r>
          </w:p>
        </w:tc>
        <w:tc>
          <w:tcPr/>
          <w:p>
            <w:pPr>
              <w:pStyle w:val="Compact"/>
            </w:pPr>
            <w:r>
              <w:t xml:space="preserve">0.799</w:t>
            </w:r>
          </w:p>
        </w:tc>
        <w:tc>
          <w:tcPr/>
          <w:p>
            <w:pPr>
              <w:pStyle w:val="Compact"/>
            </w:pPr>
            <w:r>
              <w:t xml:space="preserve">0.426</w:t>
            </w:r>
          </w:p>
        </w:tc>
        <w:tc>
          <w:tcPr/>
          <w:p>
            <w:pPr>
              <w:pStyle w:val="Compact"/>
            </w:pPr>
            <w:r>
              <w:t xml:space="preserve">0.597</w:t>
            </w:r>
          </w:p>
        </w:tc>
        <w:tc>
          <w:tcPr/>
          <w:p>
            <w:pPr>
              <w:pStyle w:val="Compact"/>
            </w:pPr>
            <w:r>
              <w:t xml:space="preserve">0.775</w:t>
            </w:r>
          </w:p>
        </w:tc>
      </w:tr>
    </w:tbl>
    <w:p>
      <w:pPr>
        <w:pStyle w:val="a0"/>
      </w:pPr>
      <w:r>
        <w:rPr>
          <w:rFonts w:hint="eastAsia"/>
        </w:rPr>
        <w:t xml:space="preserve">圖</w:t>
      </w:r>
      <w:r>
        <w:t xml:space="preserve"> 6-6 </w:t>
      </w:r>
      <w:r>
        <w:rPr>
          <w:rFonts w:hint="eastAsia"/>
        </w:rPr>
        <w:t xml:space="preserve">以散佈圖呈現不同</w:t>
      </w:r>
      <w:r>
        <w:t xml:space="preserve"> class_weight </w:t>
      </w:r>
      <w:r>
        <w:rPr>
          <w:rFonts w:hint="eastAsia"/>
        </w:rPr>
        <w:t xml:space="preserve">設定下</w:t>
      </w:r>
      <w:r>
        <w:t xml:space="preserve"> Sensitivity </w:t>
      </w:r>
      <w:r>
        <w:rPr>
          <w:rFonts w:hint="eastAsia"/>
        </w:rPr>
        <w:t xml:space="preserve">與</w:t>
      </w:r>
      <w:r>
        <w:t xml:space="preserve"> Specificity </w:t>
      </w:r>
      <w:r>
        <w:rPr>
          <w:rFonts w:hint="eastAsia"/>
        </w:rPr>
        <w:t xml:space="preserve">的權衡關係。</w:t>
      </w:r>
    </w:p>
    <w:p>
      <w:pPr>
        <w:pStyle w:val="a0"/>
      </w:pPr>
      <w:r>
        <w:drawing>
          <wp:inline>
            <wp:extent cx="5791200" cy="1896715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../figures/fig4-6_class_weight_tradeoff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1896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  <w:b/>
          <w:bCs/>
        </w:rPr>
        <w:t xml:space="preserve">圖</w:t>
      </w:r>
      <w:r>
        <w:rPr>
          <w:b/>
          <w:bCs/>
        </w:rPr>
        <w:t xml:space="preserve"> 6-6 </w:t>
      </w:r>
      <w:r>
        <w:rPr>
          <w:rFonts w:hint="eastAsia"/>
          <w:b/>
          <w:bCs/>
        </w:rPr>
        <w:t xml:space="preserve">不同</w:t>
      </w:r>
      <w:r>
        <w:rPr>
          <w:b/>
          <w:bCs/>
        </w:rPr>
        <w:t xml:space="preserve"> class_weight </w:t>
      </w:r>
      <w:r>
        <w:rPr>
          <w:rFonts w:hint="eastAsia"/>
          <w:b/>
          <w:bCs/>
        </w:rPr>
        <w:t xml:space="preserve">設定下的</w:t>
      </w:r>
      <w:r>
        <w:rPr>
          <w:b/>
          <w:bCs/>
        </w:rPr>
        <w:t xml:space="preserve"> Sensitivity-Specificity </w:t>
      </w:r>
      <w:r>
        <w:rPr>
          <w:rFonts w:hint="eastAsia"/>
          <w:b/>
          <w:bCs/>
        </w:rPr>
        <w:t xml:space="preserve">權衡（LR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模型）</w:t>
      </w:r>
    </w:p>
    <w:p>
      <w:pPr>
        <w:pStyle w:val="a0"/>
      </w:pPr>
      <w:r>
        <w:rPr>
          <w:rFonts w:hint="eastAsia"/>
        </w:rPr>
        <w:t xml:space="preserve">由表</w:t>
      </w:r>
      <w:r>
        <w:t xml:space="preserve"> 6-13 </w:t>
      </w:r>
      <w:r>
        <w:rPr>
          <w:rFonts w:hint="eastAsia"/>
        </w:rPr>
        <w:t xml:space="preserve">與圖</w:t>
      </w:r>
      <w:r>
        <w:t xml:space="preserve"> 6-6 </w:t>
      </w:r>
      <w:r>
        <w:rPr>
          <w:rFonts w:hint="eastAsia"/>
        </w:rPr>
        <w:t xml:space="preserve">可見，不同</w:t>
      </w:r>
      <w:r>
        <w:t xml:space="preserve"> class_weight </w:t>
      </w:r>
      <w:r>
        <w:rPr>
          <w:rFonts w:hint="eastAsia"/>
        </w:rPr>
        <w:t xml:space="preserve">設定呈現清晰的</w:t>
      </w:r>
      <w:r>
        <w:t xml:space="preserve"> Sensitivity-Specificity </w:t>
      </w:r>
      <w:r>
        <w:rPr>
          <w:rFonts w:hint="eastAsia"/>
        </w:rPr>
        <w:t xml:space="preserve">權衡：從</w:t>
      </w:r>
      <w:r>
        <w:t xml:space="preserve"> None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1:10，Sensitivity</w:t>
      </w:r>
      <w:r>
        <w:t xml:space="preserve"> </w:t>
      </w:r>
      <w:r>
        <w:rPr>
          <w:rFonts w:hint="eastAsia"/>
        </w:rPr>
        <w:t xml:space="preserve">逐步上升而</w:t>
      </w:r>
      <w:r>
        <w:t xml:space="preserve"> Specificity </w:t>
      </w:r>
      <w:r>
        <w:rPr>
          <w:rFonts w:hint="eastAsia"/>
        </w:rPr>
        <w:t xml:space="preserve">下降，AUC</w:t>
      </w:r>
      <w:r>
        <w:t xml:space="preserve"> </w:t>
      </w:r>
      <w:r>
        <w:rPr>
          <w:rFonts w:hint="eastAsia"/>
        </w:rPr>
        <w:t xml:space="preserve">則維持不變（差異</w:t>
      </w:r>
      <w:r>
        <w:t xml:space="preserve"> &lt; </w:t>
      </w:r>
      <w:r>
        <w:rPr>
          <w:rFonts w:hint="eastAsia"/>
        </w:rPr>
        <w:t xml:space="preserve">0.2%）。balanced</w:t>
      </w:r>
      <w:r>
        <w:t xml:space="preserve"> </w:t>
      </w:r>
      <w:r>
        <w:rPr>
          <w:rFonts w:hint="eastAsia"/>
        </w:rPr>
        <w:t xml:space="preserve">設定在三種疾病中皆取得</w:t>
      </w:r>
      <w:r>
        <w:t xml:space="preserve"> Sensitivity 0.70-0.86 </w:t>
      </w:r>
      <w:r>
        <w:rPr>
          <w:rFonts w:hint="eastAsia"/>
        </w:rPr>
        <w:t xml:space="preserve">的水準，同時維持合理的</w:t>
      </w:r>
      <w:r>
        <w:t xml:space="preserve"> </w:t>
      </w:r>
      <w:r>
        <w:rPr>
          <w:rFonts w:hint="eastAsia"/>
        </w:rPr>
        <w:t xml:space="preserve">Specificity，適合疾病篩檢應用場景。</w:t>
      </w:r>
    </w:p>
    <w:bookmarkEnd w:id="55"/>
    <w:bookmarkEnd w:id="56"/>
    <w:bookmarkStart w:id="60" w:name="第六節-資料篩選策略比較"/>
    <w:p>
      <w:pPr>
        <w:pStyle w:val="2"/>
      </w:pPr>
      <w:r>
        <w:rPr>
          <w:rFonts w:hint="eastAsia"/>
        </w:rPr>
        <w:t xml:space="preserve">第六節</w:t>
      </w:r>
      <w:r>
        <w:t xml:space="preserve"> </w:t>
      </w:r>
      <w:r>
        <w:rPr>
          <w:rFonts w:hint="eastAsia"/>
        </w:rPr>
        <w:t xml:space="preserve">資料篩選策略比較</w:t>
      </w:r>
    </w:p>
    <w:p>
      <w:pPr>
        <w:pStyle w:val="FirstParagraph"/>
      </w:pPr>
      <w:r>
        <w:rPr>
          <w:rFonts w:hint="eastAsia"/>
          <w:b/>
          <w:bCs/>
        </w:rPr>
        <w:t xml:space="preserve">實驗目的</w:t>
      </w:r>
      <w:r>
        <w:rPr>
          <w:rFonts w:hint="eastAsia"/>
        </w:rPr>
        <w:t xml:space="preserve">：驗證資料處理策略的穩健性——排除基線已確診個案是否影響預測效能？確保主要實驗結果不受資料篩選方式左右。</w:t>
      </w:r>
    </w:p>
    <w:bookmarkStart w:id="57" w:name="壹實驗設計-3"/>
    <w:p>
      <w:pPr>
        <w:pStyle w:val="3"/>
      </w:pPr>
      <w:r>
        <w:rPr>
          <w:rFonts w:hint="eastAsia"/>
        </w:rPr>
        <w:t xml:space="preserve">壹、實驗設計</w:t>
      </w:r>
    </w:p>
    <w:p>
      <w:pPr>
        <w:pStyle w:val="FirstParagraph"/>
      </w:pPr>
      <w:r>
        <w:rPr>
          <w:rFonts w:hint="eastAsia"/>
        </w:rPr>
        <w:t xml:space="preserve">滑動窗口法使同一參與者可產生多筆樣本，其中部分窗口的起點（Y-2）可能已有目標疾病。這些「非新發」個案是否應該排除？由於</w:t>
      </w:r>
      <w:r>
        <w:t xml:space="preserve"> Luo et al. [18] </w:t>
      </w:r>
      <w:r>
        <w:rPr>
          <w:rFonts w:hint="eastAsia"/>
        </w:rPr>
        <w:t xml:space="preserve">的世代篩選流程已隱含基線健康篩選——受試者首次健檢（Times=1）時三高疾病盛行率接近</w:t>
      </w:r>
      <w:r>
        <w:t xml:space="preserve"> </w:t>
      </w:r>
      <w:r>
        <w:rPr>
          <w:rFonts w:hint="eastAsia"/>
        </w:rPr>
        <w:t xml:space="preserve">0%——排除首次健檢已確診者對資料集無實質影響。因此，本實驗聚焦於以下兩策略的比較：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策略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A（本研究採用）</w:t>
      </w:r>
      <w:r>
        <w:rPr>
          <w:rFonts w:hint="eastAsia"/>
        </w:rPr>
        <w:t xml:space="preserve">：包含所有滑動窗口樣本（13,514</w:t>
      </w:r>
      <w:r>
        <w:t xml:space="preserve"> </w:t>
      </w:r>
      <w:r>
        <w:rPr>
          <w:rFonts w:hint="eastAsia"/>
        </w:rPr>
        <w:t xml:space="preserve">筆）。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策略</w:t>
      </w:r>
      <w:r>
        <w:rPr>
          <w:b/>
          <w:bCs/>
        </w:rPr>
        <w:t xml:space="preserve"> B</w:t>
      </w:r>
      <w:r>
        <w:rPr>
          <w:rFonts w:hint="eastAsia"/>
        </w:rPr>
        <w:t xml:space="preserve">：排除每個滑動窗口中，Y-2</w:t>
      </w:r>
      <w:r>
        <w:t xml:space="preserve"> </w:t>
      </w:r>
      <w:r>
        <w:rPr>
          <w:rFonts w:hint="eastAsia"/>
        </w:rPr>
        <w:t xml:space="preserve">時生理指標已超過診斷閾值的樣本。</w:t>
      </w:r>
    </w:p>
    <w:p>
      <w:pPr>
        <w:pStyle w:val="FirstParagraph"/>
      </w:pPr>
      <w:r>
        <w:rPr>
          <w:rFonts w:hint="eastAsia"/>
        </w:rPr>
        <w:t xml:space="preserve">診斷閾值依據</w:t>
      </w:r>
      <w:r>
        <w:t xml:space="preserve"> Luo et al. </w:t>
      </w:r>
      <w:r>
        <w:rPr>
          <w:rFonts w:hint="eastAsia"/>
        </w:rPr>
        <w:t xml:space="preserve">[18]：高血壓</w:t>
      </w:r>
      <w:r>
        <w:t xml:space="preserve"> SBP ≥ 140 </w:t>
      </w:r>
      <w:r>
        <w:rPr>
          <w:rFonts w:hint="eastAsia"/>
        </w:rPr>
        <w:t xml:space="preserve">或</w:t>
      </w:r>
      <w:r>
        <w:t xml:space="preserve"> DBP ≥ 90 </w:t>
      </w:r>
      <w:r>
        <w:rPr>
          <w:rFonts w:hint="eastAsia"/>
        </w:rPr>
        <w:t xml:space="preserve">mmHg、高血糖</w:t>
      </w:r>
      <w:r>
        <w:t xml:space="preserve"> FBG ≥ 7.0 </w:t>
      </w:r>
      <w:r>
        <w:rPr>
          <w:rFonts w:hint="eastAsia"/>
        </w:rPr>
        <w:t xml:space="preserve">mmol/L、高血脂</w:t>
      </w:r>
      <w:r>
        <w:t xml:space="preserve"> TC ≥ 6.22 mmol/L。</w:t>
      </w:r>
    </w:p>
    <w:bookmarkEnd w:id="57"/>
    <w:bookmarkStart w:id="58" w:name="貳排除統計"/>
    <w:p>
      <w:pPr>
        <w:pStyle w:val="3"/>
      </w:pPr>
      <w:r>
        <w:rPr>
          <w:rFonts w:hint="eastAsia"/>
        </w:rPr>
        <w:t xml:space="preserve">貳、排除統計</w:t>
      </w:r>
    </w:p>
    <w:p>
      <w:pPr>
        <w:pStyle w:val="FirstParagraph"/>
      </w:pPr>
      <w:r>
        <w:rPr>
          <w:rFonts w:hint="eastAsia"/>
        </w:rPr>
        <w:t xml:space="preserve">表</w:t>
      </w:r>
      <w:r>
        <w:t xml:space="preserve"> 6-14 </w:t>
      </w:r>
      <w:r>
        <w:rPr>
          <w:rFonts w:hint="eastAsia"/>
        </w:rPr>
        <w:t xml:space="preserve">呈現各疾病在策略</w:t>
      </w:r>
      <w:r>
        <w:t xml:space="preserve"> B </w:t>
      </w:r>
      <w:r>
        <w:rPr>
          <w:rFonts w:hint="eastAsia"/>
        </w:rPr>
        <w:t xml:space="preserve">下的排除統計（原始樣本數皆為</w:t>
      </w:r>
      <w:r>
        <w:t xml:space="preserve"> 13,514 </w:t>
      </w:r>
      <w:r>
        <w:rPr>
          <w:rFonts w:hint="eastAsia"/>
        </w:rPr>
        <w:t xml:space="preserve">筆）。</w:t>
      </w:r>
    </w:p>
    <w:p>
      <w:pPr>
        <w:pStyle w:val="a0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6-14 </w:t>
      </w:r>
      <w:r>
        <w:rPr>
          <w:rFonts w:hint="eastAsia"/>
          <w:b/>
          <w:bCs/>
        </w:rPr>
        <w:t xml:space="preserve">策略</w:t>
      </w:r>
      <w:r>
        <w:rPr>
          <w:b/>
          <w:bCs/>
        </w:rPr>
        <w:t xml:space="preserve"> B </w:t>
      </w:r>
      <w:r>
        <w:rPr>
          <w:rFonts w:hint="eastAsia"/>
          <w:b/>
          <w:bCs/>
        </w:rPr>
        <w:t xml:space="preserve">排除統計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疾病</w:t>
            </w:r>
          </w:p>
        </w:tc>
        <w:tc>
          <w:tcPr/>
          <w:p>
            <w:pPr>
              <w:pStyle w:val="Compact"/>
            </w:pPr>
            <w:r>
              <w:t xml:space="preserve">Y-2 </w:t>
            </w:r>
            <w:r>
              <w:rPr>
                <w:rFonts w:hint="eastAsia"/>
              </w:rPr>
              <w:t xml:space="preserve">已確診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排除後樣本數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原始陽性率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排除後陽性率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高血壓</w:t>
            </w:r>
          </w:p>
        </w:tc>
        <w:tc>
          <w:tcPr/>
          <w:p>
            <w:pPr>
              <w:pStyle w:val="Compact"/>
            </w:pPr>
            <w:r>
              <w:t xml:space="preserve">1,402 (10.4%)</w:t>
            </w:r>
          </w:p>
        </w:tc>
        <w:tc>
          <w:tcPr/>
          <w:p>
            <w:pPr>
              <w:pStyle w:val="Compact"/>
            </w:pPr>
            <w:r>
              <w:t xml:space="preserve">12,112</w:t>
            </w:r>
          </w:p>
        </w:tc>
        <w:tc>
          <w:tcPr/>
          <w:p>
            <w:pPr>
              <w:pStyle w:val="Compact"/>
            </w:pPr>
            <w:r>
              <w:t xml:space="preserve">19.3%</w:t>
            </w:r>
          </w:p>
        </w:tc>
        <w:tc>
          <w:tcPr/>
          <w:p>
            <w:pPr>
              <w:pStyle w:val="Compact"/>
            </w:pPr>
            <w:r>
              <w:t xml:space="preserve">17.9%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高血糖</w:t>
            </w:r>
          </w:p>
        </w:tc>
        <w:tc>
          <w:tcPr/>
          <w:p>
            <w:pPr>
              <w:pStyle w:val="Compact"/>
            </w:pPr>
            <w:r>
              <w:t xml:space="preserve">367 (2.7%)</w:t>
            </w:r>
          </w:p>
        </w:tc>
        <w:tc>
          <w:tcPr/>
          <w:p>
            <w:pPr>
              <w:pStyle w:val="Compact"/>
            </w:pPr>
            <w:r>
              <w:t xml:space="preserve">13,147</w:t>
            </w:r>
          </w:p>
        </w:tc>
        <w:tc>
          <w:tcPr/>
          <w:p>
            <w:pPr>
              <w:pStyle w:val="Compact"/>
            </w:pPr>
            <w:r>
              <w:t xml:space="preserve">5.9%</w:t>
            </w:r>
          </w:p>
        </w:tc>
        <w:tc>
          <w:tcPr/>
          <w:p>
            <w:pPr>
              <w:pStyle w:val="Compact"/>
            </w:pPr>
            <w:r>
              <w:t xml:space="preserve">4.6%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高血脂</w:t>
            </w:r>
          </w:p>
        </w:tc>
        <w:tc>
          <w:tcPr/>
          <w:p>
            <w:pPr>
              <w:pStyle w:val="Compact"/>
            </w:pPr>
            <w:r>
              <w:t xml:space="preserve">548 (4.1%)</w:t>
            </w:r>
          </w:p>
        </w:tc>
        <w:tc>
          <w:tcPr/>
          <w:p>
            <w:pPr>
              <w:pStyle w:val="Compact"/>
            </w:pPr>
            <w:r>
              <w:t xml:space="preserve">12,966</w:t>
            </w:r>
          </w:p>
        </w:tc>
        <w:tc>
          <w:tcPr/>
          <w:p>
            <w:pPr>
              <w:pStyle w:val="Compact"/>
            </w:pPr>
            <w:r>
              <w:t xml:space="preserve">7.9%</w:t>
            </w:r>
          </w:p>
        </w:tc>
        <w:tc>
          <w:tcPr/>
          <w:p>
            <w:pPr>
              <w:pStyle w:val="Compact"/>
            </w:pPr>
            <w:r>
              <w:t xml:space="preserve">6.8%</w:t>
            </w:r>
          </w:p>
        </w:tc>
      </w:tr>
    </w:tbl>
    <w:p>
      <w:pPr>
        <w:pStyle w:val="a0"/>
      </w:pPr>
      <w:r>
        <w:rPr>
          <w:rFonts w:hint="eastAsia"/>
        </w:rPr>
        <w:t xml:space="preserve">高血壓的</w:t>
      </w:r>
      <w:r>
        <w:t xml:space="preserve"> Y-2 </w:t>
      </w:r>
      <w:r>
        <w:rPr>
          <w:rFonts w:hint="eastAsia"/>
        </w:rPr>
        <w:t xml:space="preserve">已確診比例最高（10.4%），排除後陽性率從</w:t>
      </w:r>
      <w:r>
        <w:t xml:space="preserve"> 19.3% </w:t>
      </w:r>
      <w:r>
        <w:rPr>
          <w:rFonts w:hint="eastAsia"/>
        </w:rPr>
        <w:t xml:space="preserve">降至</w:t>
      </w:r>
      <w:r>
        <w:t xml:space="preserve"> </w:t>
      </w:r>
      <w:r>
        <w:rPr>
          <w:rFonts w:hint="eastAsia"/>
        </w:rPr>
        <w:t xml:space="preserve">17.9%。高血糖與高血脂的排除比例較低（2.7%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rFonts w:hint="eastAsia"/>
        </w:rPr>
        <w:t xml:space="preserve">4.1%），對陽性率的影響亦較小。</w:t>
      </w:r>
    </w:p>
    <w:bookmarkEnd w:id="58"/>
    <w:bookmarkStart w:id="59" w:name="參實驗結果"/>
    <w:p>
      <w:pPr>
        <w:pStyle w:val="3"/>
      </w:pPr>
      <w:r>
        <w:rPr>
          <w:rFonts w:hint="eastAsia"/>
        </w:rPr>
        <w:t xml:space="preserve">參、實驗結果</w:t>
      </w:r>
    </w:p>
    <w:p>
      <w:pPr>
        <w:pStyle w:val="FirstParagraph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6-15 </w:t>
      </w:r>
      <w:r>
        <w:rPr>
          <w:rFonts w:hint="eastAsia"/>
          <w:b/>
          <w:bCs/>
        </w:rPr>
        <w:t xml:space="preserve">排除策略</w:t>
      </w:r>
      <w:r>
        <w:rPr>
          <w:b/>
          <w:bCs/>
        </w:rPr>
        <w:t xml:space="preserve"> AUC </w:t>
      </w:r>
      <w:r>
        <w:rPr>
          <w:rFonts w:hint="eastAsia"/>
          <w:b/>
          <w:bCs/>
        </w:rPr>
        <w:t xml:space="preserve">比較（5-Fold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CV）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疾病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A（全部樣本）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B（排除已確診）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高血壓</w:t>
            </w:r>
          </w:p>
        </w:tc>
        <w:tc>
          <w:tcPr/>
          <w:p>
            <w:pPr>
              <w:pStyle w:val="Compact"/>
            </w:pPr>
            <w:r>
              <w:t xml:space="preserve">LR</w:t>
            </w:r>
          </w:p>
        </w:tc>
        <w:tc>
          <w:tcPr/>
          <w:p>
            <w:pPr>
              <w:pStyle w:val="Compact"/>
            </w:pPr>
            <w:r>
              <w:t xml:space="preserve">0.712 ± 0.015</w:t>
            </w:r>
          </w:p>
        </w:tc>
        <w:tc>
          <w:tcPr/>
          <w:p>
            <w:pPr>
              <w:pStyle w:val="Compact"/>
            </w:pPr>
            <w:r>
              <w:t xml:space="preserve">0.710 ± 0.011</w:t>
            </w:r>
          </w:p>
        </w:tc>
        <w:tc>
          <w:tcPr/>
          <w:p>
            <w:pPr>
              <w:pStyle w:val="Compact"/>
            </w:pPr>
            <w:r>
              <w:t xml:space="preserve">-0.3%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高血壓</w:t>
            </w:r>
          </w:p>
        </w:tc>
        <w:tc>
          <w:tcPr/>
          <w:p>
            <w:pPr>
              <w:pStyle w:val="Compact"/>
            </w:pPr>
            <w:r>
              <w:t xml:space="preserve">RF</w:t>
            </w:r>
          </w:p>
        </w:tc>
        <w:tc>
          <w:tcPr/>
          <w:p>
            <w:pPr>
              <w:pStyle w:val="Compact"/>
            </w:pPr>
            <w:r>
              <w:t xml:space="preserve">0.735 ± 0.012</w:t>
            </w:r>
          </w:p>
        </w:tc>
        <w:tc>
          <w:tcPr/>
          <w:p>
            <w:pPr>
              <w:pStyle w:val="Compact"/>
            </w:pPr>
            <w:r>
              <w:t xml:space="preserve">0.748 ± 0.014</w:t>
            </w:r>
          </w:p>
        </w:tc>
        <w:tc>
          <w:tcPr/>
          <w:p>
            <w:pPr>
              <w:pStyle w:val="Compact"/>
            </w:pPr>
            <w:r>
              <w:t xml:space="preserve">+1.3%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高血糖</w:t>
            </w:r>
          </w:p>
        </w:tc>
        <w:tc>
          <w:tcPr/>
          <w:p>
            <w:pPr>
              <w:pStyle w:val="Compact"/>
            </w:pPr>
            <w:r>
              <w:t xml:space="preserve">LR</w:t>
            </w:r>
          </w:p>
        </w:tc>
        <w:tc>
          <w:tcPr/>
          <w:p>
            <w:pPr>
              <w:pStyle w:val="Compact"/>
            </w:pPr>
            <w:r>
              <w:t xml:space="preserve">0.922 ± 0.017</w:t>
            </w:r>
          </w:p>
        </w:tc>
        <w:tc>
          <w:tcPr/>
          <w:p>
            <w:pPr>
              <w:pStyle w:val="Compact"/>
            </w:pPr>
            <w:r>
              <w:t xml:space="preserve">0.910 ± 0.018</w:t>
            </w:r>
          </w:p>
        </w:tc>
        <w:tc>
          <w:tcPr/>
          <w:p>
            <w:pPr>
              <w:pStyle w:val="Compact"/>
            </w:pPr>
            <w:r>
              <w:t xml:space="preserve">-1.1%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高血糖</w:t>
            </w:r>
          </w:p>
        </w:tc>
        <w:tc>
          <w:tcPr/>
          <w:p>
            <w:pPr>
              <w:pStyle w:val="Compact"/>
            </w:pPr>
            <w:r>
              <w:t xml:space="preserve">RF</w:t>
            </w:r>
          </w:p>
        </w:tc>
        <w:tc>
          <w:tcPr/>
          <w:p>
            <w:pPr>
              <w:pStyle w:val="Compact"/>
            </w:pPr>
            <w:r>
              <w:t xml:space="preserve">0.924 ± 0.011</w:t>
            </w:r>
          </w:p>
        </w:tc>
        <w:tc>
          <w:tcPr/>
          <w:p>
            <w:pPr>
              <w:pStyle w:val="Compact"/>
            </w:pPr>
            <w:r>
              <w:t xml:space="preserve">0.917 ± 0.014</w:t>
            </w:r>
          </w:p>
        </w:tc>
        <w:tc>
          <w:tcPr/>
          <w:p>
            <w:pPr>
              <w:pStyle w:val="Compact"/>
            </w:pPr>
            <w:r>
              <w:t xml:space="preserve">-0.8%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高血脂</w:t>
            </w:r>
          </w:p>
        </w:tc>
        <w:tc>
          <w:tcPr/>
          <w:p>
            <w:pPr>
              <w:pStyle w:val="Compact"/>
            </w:pPr>
            <w:r>
              <w:t xml:space="preserve">LR</w:t>
            </w:r>
          </w:p>
        </w:tc>
        <w:tc>
          <w:tcPr/>
          <w:p>
            <w:pPr>
              <w:pStyle w:val="Compact"/>
            </w:pPr>
            <w:r>
              <w:t xml:space="preserve">0.858 ± 0.012</w:t>
            </w:r>
          </w:p>
        </w:tc>
        <w:tc>
          <w:tcPr/>
          <w:p>
            <w:pPr>
              <w:pStyle w:val="Compact"/>
            </w:pPr>
            <w:r>
              <w:t xml:space="preserve">0.854 ± 0.011</w:t>
            </w:r>
          </w:p>
        </w:tc>
        <w:tc>
          <w:tcPr/>
          <w:p>
            <w:pPr>
              <w:pStyle w:val="Compact"/>
            </w:pPr>
            <w:r>
              <w:t xml:space="preserve">-0.4%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高血脂</w:t>
            </w:r>
          </w:p>
        </w:tc>
        <w:tc>
          <w:tcPr/>
          <w:p>
            <w:pPr>
              <w:pStyle w:val="Compact"/>
            </w:pPr>
            <w:r>
              <w:t xml:space="preserve">RF</w:t>
            </w:r>
          </w:p>
        </w:tc>
        <w:tc>
          <w:tcPr/>
          <w:p>
            <w:pPr>
              <w:pStyle w:val="Compact"/>
            </w:pPr>
            <w:r>
              <w:t xml:space="preserve">0.851 ± 0.017</w:t>
            </w:r>
          </w:p>
        </w:tc>
        <w:tc>
          <w:tcPr/>
          <w:p>
            <w:pPr>
              <w:pStyle w:val="Compact"/>
            </w:pPr>
            <w:r>
              <w:t xml:space="preserve">0.844 ± 0.012</w:t>
            </w:r>
          </w:p>
        </w:tc>
        <w:tc>
          <w:tcPr/>
          <w:p>
            <w:pPr>
              <w:pStyle w:val="Compact"/>
            </w:pPr>
            <w:r>
              <w:t xml:space="preserve">-0.6%</w:t>
            </w:r>
          </w:p>
        </w:tc>
      </w:tr>
    </w:tbl>
    <w:p>
      <w:pPr>
        <w:pStyle w:val="a0"/>
      </w:pPr>
      <w:r>
        <w:rPr>
          <w:rFonts w:hint="eastAsia"/>
        </w:rPr>
        <w:t xml:space="preserve">由表</w:t>
      </w:r>
      <w:r>
        <w:t xml:space="preserve"> 6-15 </w:t>
      </w:r>
      <w:r>
        <w:rPr>
          <w:rFonts w:hint="eastAsia"/>
        </w:rPr>
        <w:t xml:space="preserve">可見，兩種策略的</w:t>
      </w:r>
      <w:r>
        <w:t xml:space="preserve"> AUC </w:t>
      </w:r>
      <w:r>
        <w:rPr>
          <w:rFonts w:hint="eastAsia"/>
        </w:rPr>
        <w:t xml:space="preserve">差異均在</w:t>
      </w:r>
      <w:r>
        <w:t xml:space="preserve"> 1.3% </w:t>
      </w:r>
      <w:r>
        <w:rPr>
          <w:rFonts w:hint="eastAsia"/>
        </w:rPr>
        <w:t xml:space="preserve">以內，且無一致性方向（高血壓</w:t>
      </w:r>
      <w:r>
        <w:t xml:space="preserve"> RF </w:t>
      </w:r>
      <w:r>
        <w:rPr>
          <w:rFonts w:hint="eastAsia"/>
        </w:rPr>
        <w:t xml:space="preserve">略升</w:t>
      </w:r>
      <w:r>
        <w:t xml:space="preserve"> </w:t>
      </w:r>
      <w:r>
        <w:rPr>
          <w:rFonts w:hint="eastAsia"/>
        </w:rPr>
        <w:t xml:space="preserve">+1.3%，其餘皆略降）。此結果驗證了本研究採用策略</w:t>
      </w:r>
      <w:r>
        <w:t xml:space="preserve"> </w:t>
      </w:r>
      <w:r>
        <w:rPr>
          <w:rFonts w:hint="eastAsia"/>
        </w:rPr>
        <w:t xml:space="preserve">A（包含所有樣本）的合理性：排除基線已確診個案並未帶來系統性的效能改善，而保留全部樣本可維持較大的訓練資料量與統計效力。</w:t>
      </w:r>
    </w:p>
    <w:bookmarkEnd w:id="59"/>
    <w:bookmarkEnd w:id="60"/>
    <w:bookmarkStart w:id="70" w:name="第七節-健檢次數與預測效能"/>
    <w:p>
      <w:pPr>
        <w:pStyle w:val="2"/>
      </w:pPr>
      <w:r>
        <w:rPr>
          <w:rFonts w:hint="eastAsia"/>
        </w:rPr>
        <w:t xml:space="preserve">第七節</w:t>
      </w:r>
      <w:r>
        <w:t xml:space="preserve"> </w:t>
      </w:r>
      <w:r>
        <w:rPr>
          <w:rFonts w:hint="eastAsia"/>
        </w:rPr>
        <w:t xml:space="preserve">健檢次數與預測效能</w:t>
      </w:r>
    </w:p>
    <w:p>
      <w:pPr>
        <w:pStyle w:val="FirstParagraph"/>
      </w:pPr>
      <w:r>
        <w:rPr>
          <w:rFonts w:hint="eastAsia"/>
          <w:b/>
          <w:bCs/>
        </w:rPr>
        <w:t xml:space="preserve">實驗目的</w:t>
      </w:r>
      <w:r>
        <w:rPr>
          <w:rFonts w:hint="eastAsia"/>
        </w:rPr>
        <w:t xml:space="preserve">：回答</w:t>
      </w:r>
      <w:r>
        <w:t xml:space="preserve"> </w:t>
      </w:r>
      <w:r>
        <w:rPr>
          <w:rFonts w:hint="eastAsia"/>
        </w:rPr>
        <w:t xml:space="preserve">Q6（健檢次數對預測性能的影響）——累積更多次健檢紀錄是否能提升預測準確度？</w:t>
      </w:r>
    </w:p>
    <w:bookmarkStart w:id="61" w:name="壹實驗設計-4"/>
    <w:p>
      <w:pPr>
        <w:pStyle w:val="3"/>
      </w:pPr>
      <w:r>
        <w:rPr>
          <w:rFonts w:hint="eastAsia"/>
        </w:rPr>
        <w:t xml:space="preserve">壹、實驗設計</w:t>
      </w:r>
    </w:p>
    <w:p>
      <w:pPr>
        <w:pStyle w:val="FirstParagraph"/>
      </w:pPr>
      <w:r>
        <w:rPr>
          <w:rFonts w:hint="eastAsia"/>
        </w:rPr>
        <w:t xml:space="preserve">為探討縱向健檢資料的累積效益，本研究設計健檢次數比較實驗。固定以預測年（Y）作為預測目標，逐步增加輸入的歷史健檢次數：1</w:t>
      </w:r>
      <w:r>
        <w:t xml:space="preserve"> </w:t>
      </w:r>
      <w:r>
        <w:rPr>
          <w:rFonts w:hint="eastAsia"/>
        </w:rPr>
        <w:t xml:space="preserve">次（僅</w:t>
      </w:r>
      <w:r>
        <w:t xml:space="preserve"> </w:t>
      </w:r>
      <w:r>
        <w:rPr>
          <w:rFonts w:hint="eastAsia"/>
        </w:rPr>
        <w:t xml:space="preserve">Y-1）、2</w:t>
      </w:r>
      <w:r>
        <w:t xml:space="preserve"> </w:t>
      </w:r>
      <w:r>
        <w:rPr>
          <w:rFonts w:hint="eastAsia"/>
        </w:rPr>
        <w:t xml:space="preserve">次（Y-2、Y-1）、3</w:t>
      </w:r>
      <w:r>
        <w:t xml:space="preserve"> </w:t>
      </w:r>
      <w:r>
        <w:rPr>
          <w:rFonts w:hint="eastAsia"/>
        </w:rPr>
        <w:t xml:space="preserve">次（Y-3～Y-1）、4</w:t>
      </w:r>
      <w:r>
        <w:t xml:space="preserve"> </w:t>
      </w:r>
      <w:r>
        <w:rPr>
          <w:rFonts w:hint="eastAsia"/>
        </w:rPr>
        <w:t xml:space="preserve">次（Y-4～Y-1），比較不同健檢次數下</w:t>
      </w:r>
      <w:r>
        <w:t xml:space="preserve"> LR </w:t>
      </w:r>
      <w:r>
        <w:rPr>
          <w:rFonts w:hint="eastAsia"/>
        </w:rPr>
        <w:t xml:space="preserve">模型的</w:t>
      </w:r>
      <w:r>
        <w:t xml:space="preserve"> AUC </w:t>
      </w:r>
      <w:r>
        <w:rPr>
          <w:rFonts w:hint="eastAsia"/>
        </w:rPr>
        <w:t xml:space="preserve">表現。為確保公平比較，四組實驗使用相同的</w:t>
      </w:r>
      <w:r>
        <w:t xml:space="preserve"> 2,526 </w:t>
      </w:r>
      <w:r>
        <w:rPr>
          <w:rFonts w:hint="eastAsia"/>
        </w:rPr>
        <w:t xml:space="preserve">名參與者（即具有完整</w:t>
      </w:r>
      <w:r>
        <w:t xml:space="preserve"> 5 </w:t>
      </w:r>
      <w:r>
        <w:rPr>
          <w:rFonts w:hint="eastAsia"/>
        </w:rPr>
        <w:t xml:space="preserve">次健檢紀錄者）。</w:t>
      </w:r>
    </w:p>
    <w:bookmarkEnd w:id="61"/>
    <w:bookmarkStart w:id="65" w:name="貳實驗結果-1"/>
    <w:p>
      <w:pPr>
        <w:pStyle w:val="3"/>
      </w:pPr>
      <w:r>
        <w:rPr>
          <w:rFonts w:hint="eastAsia"/>
        </w:rPr>
        <w:t xml:space="preserve">貳、實驗結果</w:t>
      </w:r>
    </w:p>
    <w:p>
      <w:pPr>
        <w:pStyle w:val="FirstParagraph"/>
      </w:pPr>
      <w:r>
        <w:rPr>
          <w:rFonts w:hint="eastAsia"/>
        </w:rPr>
        <w:t xml:space="preserve">圖</w:t>
      </w:r>
      <w:r>
        <w:t xml:space="preserve"> 6-7 </w:t>
      </w:r>
      <w:r>
        <w:rPr>
          <w:rFonts w:hint="eastAsia"/>
        </w:rPr>
        <w:t xml:space="preserve">呈現不同健檢次數下三項疾病的</w:t>
      </w:r>
      <w:r>
        <w:t xml:space="preserve"> AUC </w:t>
      </w:r>
      <w:r>
        <w:rPr>
          <w:rFonts w:hint="eastAsia"/>
        </w:rPr>
        <w:t xml:space="preserve">比較。</w:t>
      </w:r>
    </w:p>
    <w:p>
      <w:pPr>
        <w:pStyle w:val="a0"/>
      </w:pPr>
      <w:r>
        <w:drawing>
          <wp:inline>
            <wp:extent cx="5791200" cy="2855045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../figures/fig4-7_checkup_frequency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2855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  <w:b/>
          <w:bCs/>
        </w:rPr>
        <w:t xml:space="preserve">圖</w:t>
      </w:r>
      <w:r>
        <w:rPr>
          <w:b/>
          <w:bCs/>
        </w:rPr>
        <w:t xml:space="preserve"> 6-7 </w:t>
      </w:r>
      <w:r>
        <w:rPr>
          <w:rFonts w:hint="eastAsia"/>
          <w:b/>
          <w:bCs/>
        </w:rPr>
        <w:t xml:space="preserve">健檢次數與預測準確度（LR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模型，固定預測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Y）</w:t>
      </w:r>
    </w:p>
    <w:p>
      <w:pPr>
        <w:pStyle w:val="a0"/>
      </w:pPr>
      <w:r>
        <w:rPr>
          <w:rFonts w:hint="eastAsia"/>
        </w:rPr>
        <w:t xml:space="preserve">由圖</w:t>
      </w:r>
      <w:r>
        <w:t xml:space="preserve"> 6-7 </w:t>
      </w:r>
      <w:r>
        <w:rPr>
          <w:rFonts w:hint="eastAsia"/>
        </w:rPr>
        <w:t xml:space="preserve">可觀察到，高血糖與高血脂的</w:t>
      </w:r>
      <w:r>
        <w:t xml:space="preserve"> AUC </w:t>
      </w:r>
      <w:r>
        <w:rPr>
          <w:rFonts w:hint="eastAsia"/>
        </w:rPr>
        <w:t xml:space="preserve">隨健檢次數增加呈現緩步上升趨勢，但增幅有限（約</w:t>
      </w:r>
      <w:r>
        <w:t xml:space="preserve"> </w:t>
      </w:r>
      <w:r>
        <w:rPr>
          <w:rFonts w:hint="eastAsia"/>
        </w:rPr>
        <w:t xml:space="preserve">1–2%）。高血壓的表現較為特殊：1</w:t>
      </w:r>
      <w:r>
        <w:t xml:space="preserve"> </w:t>
      </w:r>
      <w:r>
        <w:rPr>
          <w:rFonts w:hint="eastAsia"/>
        </w:rPr>
        <w:t xml:space="preserve">至</w:t>
      </w:r>
      <w:r>
        <w:t xml:space="preserve"> 3 </w:t>
      </w:r>
      <w:r>
        <w:rPr>
          <w:rFonts w:hint="eastAsia"/>
        </w:rPr>
        <w:t xml:space="preserve">次健檢的</w:t>
      </w:r>
      <w:r>
        <w:t xml:space="preserve"> AUC </w:t>
      </w:r>
      <w:r>
        <w:rPr>
          <w:rFonts w:hint="eastAsia"/>
        </w:rPr>
        <w:t xml:space="preserve">維持在約</w:t>
      </w:r>
      <w:r>
        <w:t xml:space="preserve"> 0.67–0.68 </w:t>
      </w:r>
      <w:r>
        <w:rPr>
          <w:rFonts w:hint="eastAsia"/>
        </w:rPr>
        <w:t xml:space="preserve">的水準，但在</w:t>
      </w:r>
      <w:r>
        <w:t xml:space="preserve"> 4 </w:t>
      </w:r>
      <w:r>
        <w:rPr>
          <w:rFonts w:hint="eastAsia"/>
        </w:rPr>
        <w:t xml:space="preserve">次健檢時出現明顯跳升至約</w:t>
      </w:r>
      <w:r>
        <w:t xml:space="preserve"> </w:t>
      </w:r>
      <w:r>
        <w:rPr>
          <w:rFonts w:hint="eastAsia"/>
        </w:rPr>
        <w:t xml:space="preserve">0.84，其跳升原因於</w:t>
      </w:r>
      <w:r>
        <w:t xml:space="preserve"> §6.7.3 </w:t>
      </w:r>
      <w:r>
        <w:rPr>
          <w:rFonts w:hint="eastAsia"/>
        </w:rPr>
        <w:t xml:space="preserve">進一步探討。整體而言，2</w:t>
      </w:r>
      <w:r>
        <w:t xml:space="preserve"> </w:t>
      </w:r>
      <w:r>
        <w:rPr>
          <w:rFonts w:hint="eastAsia"/>
        </w:rPr>
        <w:t xml:space="preserve">次健檢（即本研究的主要實驗設定）已能提供穩定的預測基礎，但累積更多健檢紀錄仍有潛在的效能提升空間，尤其是高血壓預測。</w:t>
      </w:r>
    </w:p>
    <w:bookmarkEnd w:id="65"/>
    <w:bookmarkStart w:id="69" w:name="參各時間點獨立預測力"/>
    <w:p>
      <w:pPr>
        <w:pStyle w:val="3"/>
      </w:pPr>
      <w:r>
        <w:rPr>
          <w:rFonts w:hint="eastAsia"/>
        </w:rPr>
        <w:t xml:space="preserve">參、各時間點獨立預測力</w:t>
      </w:r>
    </w:p>
    <w:p>
      <w:pPr>
        <w:pStyle w:val="FirstParagraph"/>
      </w:pPr>
      <w:r>
        <w:rPr>
          <w:rFonts w:hint="eastAsia"/>
        </w:rPr>
        <w:t xml:space="preserve">延續</w:t>
      </w:r>
      <w:r>
        <w:t xml:space="preserve"> §6.7.2 </w:t>
      </w:r>
      <w:r>
        <w:rPr>
          <w:rFonts w:hint="eastAsia"/>
        </w:rPr>
        <w:t xml:space="preserve">的健檢次數實驗，本研究進一步以相同的</w:t>
      </w:r>
      <w:r>
        <w:t xml:space="preserve"> 2,526 </w:t>
      </w:r>
      <w:r>
        <w:rPr>
          <w:rFonts w:hint="eastAsia"/>
        </w:rPr>
        <w:t xml:space="preserve">名參與者，分別使用</w:t>
      </w:r>
      <w:r>
        <w:t xml:space="preserve"> T1、T2、T3、T4 </w:t>
      </w:r>
      <w:r>
        <w:rPr>
          <w:rFonts w:hint="eastAsia"/>
        </w:rPr>
        <w:t xml:space="preserve">各自獨立預測</w:t>
      </w:r>
      <w:r>
        <w:t xml:space="preserve"> </w:t>
      </w:r>
      <w:r>
        <w:rPr>
          <w:rFonts w:hint="eastAsia"/>
        </w:rPr>
        <w:t xml:space="preserve">T5，量化每個時間點對三項疾病的獨立預測貢獻。各時間點均使用</w:t>
      </w:r>
      <w:r>
        <w:t xml:space="preserve"> 10 </w:t>
      </w:r>
      <w:r>
        <w:rPr>
          <w:rFonts w:hint="eastAsia"/>
        </w:rPr>
        <w:t xml:space="preserve">個特徵（sex、Age</w:t>
      </w:r>
      <w:r>
        <w:t xml:space="preserve"> + 8 </w:t>
      </w:r>
      <w:r>
        <w:rPr>
          <w:rFonts w:hint="eastAsia"/>
        </w:rPr>
        <w:t xml:space="preserve">項生物標記），以</w:t>
      </w:r>
      <w:r>
        <w:t xml:space="preserve"> StratifiedKFold 5-fold </w:t>
      </w:r>
      <w:r>
        <w:rPr>
          <w:rFonts w:hint="eastAsia"/>
        </w:rPr>
        <w:t xml:space="preserve">交叉驗證評估。</w:t>
      </w:r>
    </w:p>
    <w:p>
      <w:pPr>
        <w:pStyle w:val="a0"/>
      </w:pPr>
      <w:r>
        <w:rPr>
          <w:rFonts w:hint="eastAsia"/>
        </w:rPr>
        <w:t xml:space="preserve">結果顯示三項疾病呈現截然不同的時間依賴模式（圖</w:t>
      </w:r>
      <w:r>
        <w:t xml:space="preserve"> </w:t>
      </w:r>
      <w:r>
        <w:rPr>
          <w:rFonts w:hint="eastAsia"/>
        </w:rPr>
        <w:t xml:space="preserve">6-8）。高血糖與高血脂皆以</w:t>
      </w:r>
      <w:r>
        <w:t xml:space="preserve"> </w:t>
      </w:r>
      <w:r>
        <w:rPr>
          <w:rFonts w:hint="eastAsia"/>
        </w:rPr>
        <w:t xml:space="preserve">T4（最近時間點）預測力最強（AUC</w:t>
      </w:r>
      <w:r>
        <w:t xml:space="preserve"> </w:t>
      </w:r>
      <w:r>
        <w:rPr>
          <w:rFonts w:hint="eastAsia"/>
        </w:rPr>
        <w:t xml:space="preserve">分別為</w:t>
      </w:r>
      <w:r>
        <w:t xml:space="preserve"> 0.931 </w:t>
      </w:r>
      <w:r>
        <w:rPr>
          <w:rFonts w:hint="eastAsia"/>
        </w:rPr>
        <w:t xml:space="preserve">與</w:t>
      </w:r>
      <w:r>
        <w:t xml:space="preserve"> </w:t>
      </w:r>
      <w:r>
        <w:rPr>
          <w:rFonts w:hint="eastAsia"/>
        </w:rPr>
        <w:t xml:space="preserve">0.867），且</w:t>
      </w:r>
      <w:r>
        <w:t xml:space="preserve"> AUC </w:t>
      </w:r>
      <w:r>
        <w:rPr>
          <w:rFonts w:hint="eastAsia"/>
        </w:rPr>
        <w:t xml:space="preserve">隨時間點遠離預測目標而遞減（高血糖</w:t>
      </w:r>
      <w:r>
        <w:t xml:space="preserve"> T1 </w:t>
      </w:r>
      <w:r>
        <w:rPr>
          <w:rFonts w:hint="eastAsia"/>
        </w:rPr>
        <w:t xml:space="preserve">降至</w:t>
      </w:r>
      <w:r>
        <w:t xml:space="preserve"> </w:t>
      </w:r>
      <w:r>
        <w:rPr>
          <w:rFonts w:hint="eastAsia"/>
        </w:rPr>
        <w:t xml:space="preserve">0.868、高血脂</w:t>
      </w:r>
      <w:r>
        <w:t xml:space="preserve"> T1 </w:t>
      </w:r>
      <w:r>
        <w:rPr>
          <w:rFonts w:hint="eastAsia"/>
        </w:rPr>
        <w:t xml:space="preserve">降至</w:t>
      </w:r>
      <w:r>
        <w:t xml:space="preserve"> </w:t>
      </w:r>
      <w:r>
        <w:rPr>
          <w:rFonts w:hint="eastAsia"/>
        </w:rPr>
        <w:t xml:space="preserve">0.814）。然而，高血壓呈現相反模式：T1（最早時間點）的</w:t>
      </w:r>
      <w:r>
        <w:t xml:space="preserve"> AUC </w:t>
      </w:r>
      <w:r>
        <w:rPr>
          <w:rFonts w:hint="eastAsia"/>
        </w:rPr>
        <w:t xml:space="preserve">為</w:t>
      </w:r>
      <w:r>
        <w:t xml:space="preserve"> </w:t>
      </w:r>
      <w:r>
        <w:rPr>
          <w:rFonts w:hint="eastAsia"/>
        </w:rPr>
        <w:t xml:space="preserve">0.786，遠高於</w:t>
      </w:r>
      <w:r>
        <w:t xml:space="preserve"> </w:t>
      </w:r>
      <w:r>
        <w:rPr>
          <w:rFonts w:hint="eastAsia"/>
        </w:rPr>
        <w:t xml:space="preserve">T2-T4（0.627-0.666），差距達</w:t>
      </w:r>
      <w:r>
        <w:t xml:space="preserve"> 0.120-0.159。</w:t>
      </w:r>
    </w:p>
    <w:p>
      <w:pPr>
        <w:pStyle w:val="a0"/>
      </w:pPr>
      <w:r>
        <w:rPr>
          <w:rFonts w:hint="eastAsia"/>
          <w:b/>
          <w:bCs/>
        </w:rPr>
        <w:t xml:space="preserve">圖</w:t>
      </w:r>
      <w:r>
        <w:rPr>
          <w:b/>
          <w:bCs/>
        </w:rPr>
        <w:t xml:space="preserve"> 6-8 </w:t>
      </w:r>
      <w:r>
        <w:rPr>
          <w:rFonts w:hint="eastAsia"/>
          <w:b/>
          <w:bCs/>
        </w:rPr>
        <w:t xml:space="preserve">各時間點獨立預測力（LR,</w:t>
      </w:r>
      <w:r>
        <w:rPr>
          <w:b/>
          <w:bCs/>
        </w:rPr>
        <w:t xml:space="preserve"> n=2,526, </w:t>
      </w:r>
      <w:r>
        <w:rPr>
          <w:rFonts w:hint="eastAsia"/>
          <w:b/>
          <w:bCs/>
        </w:rPr>
        <w:t xml:space="preserve">預測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T5）</w:t>
      </w:r>
    </w:p>
    <w:p>
      <w:pPr>
        <w:pStyle w:val="CaptionedFigure"/>
      </w:pPr>
      <w:r>
        <w:drawing>
          <wp:inline>
            <wp:extent cx="5791200" cy="1795928"/>
            <wp:effectExtent b="0" l="0" r="0" t="0"/>
            <wp:docPr descr="各時間點獨立預測力" title="" id="67" name="Picture"/>
            <a:graphic>
              <a:graphicData uri="http://schemas.openxmlformats.org/drawingml/2006/picture">
                <pic:pic>
                  <pic:nvPicPr>
                    <pic:cNvPr descr="../../../results/per_timepoint_prediction_lr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1795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各時間點獨立預測力</w:t>
      </w:r>
    </w:p>
    <w:p>
      <w:pPr>
        <w:pStyle w:val="a0"/>
      </w:pPr>
      <w:r>
        <w:rPr>
          <w:rFonts w:hint="eastAsia"/>
        </w:rPr>
        <w:t xml:space="preserve">由圖</w:t>
      </w:r>
      <w:r>
        <w:t xml:space="preserve"> 6-8 </w:t>
      </w:r>
      <w:r>
        <w:rPr>
          <w:rFonts w:hint="eastAsia"/>
        </w:rPr>
        <w:t xml:space="preserve">可觀察到：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高血壓</w:t>
      </w:r>
      <w:r>
        <w:rPr>
          <w:rFonts w:hint="eastAsia"/>
        </w:rPr>
        <w:t xml:space="preserve">：T1（最早時間點）的獨立預測力（AUC</w:t>
      </w:r>
      <w:r>
        <w:t xml:space="preserve"> </w:t>
      </w:r>
      <w:r>
        <w:rPr>
          <w:rFonts w:hint="eastAsia"/>
        </w:rPr>
        <w:t xml:space="preserve">0.786）遠高於</w:t>
      </w:r>
      <w:r>
        <w:t xml:space="preserve"> </w:t>
      </w:r>
      <w:r>
        <w:rPr>
          <w:rFonts w:hint="eastAsia"/>
        </w:rPr>
        <w:t xml:space="preserve">T2-T4（0.627-0.666），差距達</w:t>
      </w:r>
      <w:r>
        <w:t xml:space="preserve"> </w:t>
      </w:r>
      <w:r>
        <w:rPr>
          <w:rFonts w:hint="eastAsia"/>
        </w:rPr>
        <w:t xml:space="preserve">0.120-0.159，呈現與直覺相反的模式。此結果與</w:t>
      </w:r>
      <w:r>
        <w:t xml:space="preserve"> §6.7.2 </w:t>
      </w:r>
      <w:r>
        <w:rPr>
          <w:rFonts w:hint="eastAsia"/>
        </w:rPr>
        <w:t xml:space="preserve">中加入第</w:t>
      </w:r>
      <w:r>
        <w:t xml:space="preserve"> 4 </w:t>
      </w:r>
      <w:r>
        <w:rPr>
          <w:rFonts w:hint="eastAsia"/>
        </w:rPr>
        <w:t xml:space="preserve">次健檢（即</w:t>
      </w:r>
      <w:r>
        <w:t xml:space="preserve"> </w:t>
      </w:r>
      <w:r>
        <w:rPr>
          <w:rFonts w:hint="eastAsia"/>
        </w:rPr>
        <w:t xml:space="preserve">T1）後</w:t>
      </w:r>
      <w:r>
        <w:t xml:space="preserve"> AUC </w:t>
      </w:r>
      <w:r>
        <w:rPr>
          <w:rFonts w:hint="eastAsia"/>
        </w:rPr>
        <w:t xml:space="preserve">明顯跳升的現象一致，但其成因尚待進一步探討（見</w:t>
      </w:r>
      <w:r>
        <w:t xml:space="preserve"> </w:t>
      </w:r>
      <w:r>
        <w:rPr>
          <w:rFonts w:hint="eastAsia"/>
        </w:rPr>
        <w:t xml:space="preserve">§7.5）。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高血糖與高血脂</w:t>
      </w:r>
      <w:r>
        <w:rPr>
          <w:rFonts w:hint="eastAsia"/>
        </w:rPr>
        <w:t xml:space="preserve">：兩者皆以</w:t>
      </w:r>
      <w:r>
        <w:t xml:space="preserve"> </w:t>
      </w:r>
      <w:r>
        <w:rPr>
          <w:rFonts w:hint="eastAsia"/>
        </w:rPr>
        <w:t xml:space="preserve">T4（最近時間點）預測力最強（高血糖</w:t>
      </w:r>
      <w:r>
        <w:t xml:space="preserve"> </w:t>
      </w:r>
      <w:r>
        <w:rPr>
          <w:rFonts w:hint="eastAsia"/>
        </w:rPr>
        <w:t xml:space="preserve">0.931、高血脂</w:t>
      </w:r>
      <w:r>
        <w:t xml:space="preserve"> </w:t>
      </w:r>
      <w:r>
        <w:rPr>
          <w:rFonts w:hint="eastAsia"/>
        </w:rPr>
        <w:t xml:space="preserve">0.867），且</w:t>
      </w:r>
      <w:r>
        <w:t xml:space="preserve"> AUC </w:t>
      </w:r>
      <w:r>
        <w:rPr>
          <w:rFonts w:hint="eastAsia"/>
        </w:rPr>
        <w:t xml:space="preserve">隨時間點遠離預測目標而遞減，符合近期值較具預測力的直覺預期。</w:t>
      </w:r>
    </w:p>
    <w:bookmarkEnd w:id="69"/>
    <w:bookmarkEnd w:id="70"/>
    <w:bookmarkStart w:id="73" w:name="第八節-多任務學習與單任務學習比較"/>
    <w:p>
      <w:pPr>
        <w:pStyle w:val="2"/>
      </w:pPr>
      <w:r>
        <w:rPr>
          <w:rFonts w:hint="eastAsia"/>
        </w:rPr>
        <w:t xml:space="preserve">第八節</w:t>
      </w:r>
      <w:r>
        <w:t xml:space="preserve"> </w:t>
      </w:r>
      <w:r>
        <w:rPr>
          <w:rFonts w:hint="eastAsia"/>
        </w:rPr>
        <w:t xml:space="preserve">多任務學習與單任務學習比較</w:t>
      </w:r>
    </w:p>
    <w:p>
      <w:pPr>
        <w:pStyle w:val="FirstParagraph"/>
      </w:pPr>
      <w:r>
        <w:rPr>
          <w:rFonts w:hint="eastAsia"/>
          <w:b/>
          <w:bCs/>
        </w:rPr>
        <w:t xml:space="preserve">實驗目的</w:t>
      </w:r>
      <w:r>
        <w:rPr>
          <w:rFonts w:hint="eastAsia"/>
        </w:rPr>
        <w:t xml:space="preserve">：回答</w:t>
      </w:r>
      <w:r>
        <w:t xml:space="preserve"> </w:t>
      </w:r>
      <w:r>
        <w:rPr>
          <w:rFonts w:hint="eastAsia"/>
        </w:rPr>
        <w:t xml:space="preserve">Q3（多任務學習的效果）——同時預測三高疾病（MTL）相較於分別預測單一疾病（STL），在預測性能上有何差異？</w:t>
      </w:r>
    </w:p>
    <w:bookmarkStart w:id="71" w:name="壹實驗設計-5"/>
    <w:p>
      <w:pPr>
        <w:pStyle w:val="3"/>
      </w:pPr>
      <w:r>
        <w:rPr>
          <w:rFonts w:hint="eastAsia"/>
        </w:rPr>
        <w:t xml:space="preserve">壹、實驗設計</w:t>
      </w:r>
    </w:p>
    <w:p>
      <w:pPr>
        <w:pStyle w:val="FirstParagraph"/>
      </w:pPr>
      <w:r>
        <w:rPr>
          <w:rFonts w:hint="eastAsia"/>
        </w:rPr>
        <w:t xml:space="preserve">本研究的三項預測目標（高血壓、高血糖、高血脂）皆來自相同的健檢資料與特徵集，適合以多任務學習（Multi-Task</w:t>
      </w:r>
      <w:r>
        <w:t xml:space="preserve"> Learning, </w:t>
      </w:r>
      <w:r>
        <w:rPr>
          <w:rFonts w:hint="eastAsia"/>
        </w:rPr>
        <w:t xml:space="preserve">MTL）架構同時預測。為比較</w:t>
      </w:r>
      <w:r>
        <w:t xml:space="preserve"> MTL </w:t>
      </w:r>
      <w:r>
        <w:rPr>
          <w:rFonts w:hint="eastAsia"/>
        </w:rPr>
        <w:t xml:space="preserve">與獨立訓練三個模型的單任務學習（Single-Task</w:t>
      </w:r>
      <w:r>
        <w:t xml:space="preserve"> Learning, </w:t>
      </w:r>
      <w:r>
        <w:rPr>
          <w:rFonts w:hint="eastAsia"/>
        </w:rPr>
        <w:t xml:space="preserve">STL）在預測性能上的差異，本研究設計以下比較實驗：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MTL </w:t>
      </w:r>
      <w:r>
        <w:rPr>
          <w:rFonts w:hint="eastAsia"/>
          <w:b/>
          <w:bCs/>
        </w:rPr>
        <w:t xml:space="preserve">架構</w:t>
      </w:r>
      <w:r>
        <w:rPr>
          <w:rFonts w:hint="eastAsia"/>
        </w:rPr>
        <w:t xml:space="preserve">：共享底層神經網路（64</w:t>
      </w:r>
      <w:r>
        <w:t xml:space="preserve"> → 32 </w:t>
      </w:r>
      <w:r>
        <w:rPr>
          <w:rFonts w:hint="eastAsia"/>
        </w:rPr>
        <w:t xml:space="preserve">節點），頂部設置三個獨立輸出頭，分別對應三項疾病。損失函數為三項任務的加權平均。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STL </w:t>
      </w:r>
      <w:r>
        <w:rPr>
          <w:rFonts w:hint="eastAsia"/>
          <w:b/>
          <w:bCs/>
        </w:rPr>
        <w:t xml:space="preserve">架構</w:t>
      </w:r>
      <w:r>
        <w:rPr>
          <w:rFonts w:hint="eastAsia"/>
        </w:rPr>
        <w:t xml:space="preserve">：針對每項疾病各自訓練一個獨立的</w:t>
      </w:r>
      <w:r>
        <w:t xml:space="preserve"> MLP </w:t>
      </w:r>
      <w:r>
        <w:rPr>
          <w:rFonts w:hint="eastAsia"/>
        </w:rPr>
        <w:t xml:space="preserve">模型，網路結構與</w:t>
      </w:r>
      <w:r>
        <w:t xml:space="preserve"> MTL </w:t>
      </w:r>
      <w:r>
        <w:rPr>
          <w:rFonts w:hint="eastAsia"/>
        </w:rPr>
        <w:t xml:space="preserve">的單任務路徑相同（64</w:t>
      </w:r>
      <w:r>
        <w:t xml:space="preserve"> → 32 → </w:t>
      </w:r>
      <w:r>
        <w:rPr>
          <w:rFonts w:hint="eastAsia"/>
        </w:rPr>
        <w:t xml:space="preserve">1）。</w:t>
      </w:r>
    </w:p>
    <w:p>
      <w:pPr>
        <w:pStyle w:val="FirstParagraph"/>
      </w:pPr>
      <w:r>
        <w:rPr>
          <w:rFonts w:hint="eastAsia"/>
        </w:rPr>
        <w:t xml:space="preserve">兩組實驗使用相同的滑動窗口資料集與</w:t>
      </w:r>
      <w:r>
        <w:t xml:space="preserve"> StratifiedGroupKFold 5-fold </w:t>
      </w:r>
      <w:r>
        <w:rPr>
          <w:rFonts w:hint="eastAsia"/>
        </w:rPr>
        <w:t xml:space="preserve">交叉驗證。</w:t>
      </w:r>
    </w:p>
    <w:bookmarkEnd w:id="71"/>
    <w:bookmarkStart w:id="72" w:name="貳實驗結果-2"/>
    <w:p>
      <w:pPr>
        <w:pStyle w:val="3"/>
      </w:pPr>
      <w:r>
        <w:rPr>
          <w:rFonts w:hint="eastAsia"/>
        </w:rPr>
        <w:t xml:space="preserve">貳、實驗結果</w:t>
      </w:r>
    </w:p>
    <w:p>
      <w:pPr>
        <w:pStyle w:val="FirstParagraph"/>
      </w:pPr>
      <w:r>
        <w:rPr>
          <w:rFonts w:hint="eastAsia"/>
        </w:rPr>
        <w:t xml:space="preserve">表</w:t>
      </w:r>
      <w:r>
        <w:t xml:space="preserve"> 6-16 </w:t>
      </w:r>
      <w:r>
        <w:rPr>
          <w:rFonts w:hint="eastAsia"/>
        </w:rPr>
        <w:t xml:space="preserve">呈現</w:t>
      </w:r>
      <w:r>
        <w:t xml:space="preserve"> MTL </w:t>
      </w:r>
      <w:r>
        <w:rPr>
          <w:rFonts w:hint="eastAsia"/>
        </w:rPr>
        <w:t xml:space="preserve">與</w:t>
      </w:r>
      <w:r>
        <w:t xml:space="preserve"> STL </w:t>
      </w:r>
      <w:r>
        <w:rPr>
          <w:rFonts w:hint="eastAsia"/>
        </w:rPr>
        <w:t xml:space="preserve">在三項疾病的多項指標比較。</w:t>
      </w:r>
    </w:p>
    <w:p>
      <w:pPr>
        <w:pStyle w:val="a0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6-16 MTL vs STL </w:t>
      </w:r>
      <w:r>
        <w:rPr>
          <w:rFonts w:hint="eastAsia"/>
          <w:b/>
          <w:bCs/>
        </w:rPr>
        <w:t xml:space="preserve">比較（MLP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模型）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疾病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指標</w:t>
            </w:r>
          </w:p>
        </w:tc>
        <w:tc>
          <w:tcPr/>
          <w:p>
            <w:pPr>
              <w:pStyle w:val="Compact"/>
            </w:pPr>
            <w:r>
              <w:t xml:space="preserve">MTL</w:t>
            </w:r>
          </w:p>
        </w:tc>
        <w:tc>
          <w:tcPr/>
          <w:p>
            <w:pPr>
              <w:pStyle w:val="Compact"/>
            </w:pPr>
            <w:r>
              <w:t xml:space="preserve">STL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高血壓</w:t>
            </w:r>
          </w:p>
        </w:tc>
        <w:tc>
          <w:tcPr/>
          <w:p>
            <w:pPr>
              <w:pStyle w:val="Compact"/>
            </w:pPr>
            <w:r>
              <w:t xml:space="preserve">AUC</w:t>
            </w:r>
          </w:p>
        </w:tc>
        <w:tc>
          <w:tcPr/>
          <w:p>
            <w:pPr>
              <w:pStyle w:val="Compact"/>
            </w:pPr>
            <w:r>
              <w:t xml:space="preserve">0.733</w:t>
            </w:r>
          </w:p>
        </w:tc>
        <w:tc>
          <w:tcPr/>
          <w:p>
            <w:pPr>
              <w:pStyle w:val="Compact"/>
            </w:pPr>
            <w:r>
              <w:t xml:space="preserve">0.742</w:t>
            </w:r>
          </w:p>
        </w:tc>
        <w:tc>
          <w:tcPr/>
          <w:p>
            <w:pPr>
              <w:pStyle w:val="Compact"/>
            </w:pPr>
            <w:r>
              <w:t xml:space="preserve">-0.9%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Sensitivity</w:t>
            </w:r>
          </w:p>
        </w:tc>
        <w:tc>
          <w:tcPr/>
          <w:p>
            <w:pPr>
              <w:pStyle w:val="Compact"/>
            </w:pPr>
            <w:r>
              <w:t xml:space="preserve">0.797</w:t>
            </w:r>
          </w:p>
        </w:tc>
        <w:tc>
          <w:tcPr/>
          <w:p>
            <w:pPr>
              <w:pStyle w:val="Compact"/>
            </w:pPr>
            <w:r>
              <w:t xml:space="preserve">0.798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Specificity</w:t>
            </w:r>
          </w:p>
        </w:tc>
        <w:tc>
          <w:tcPr/>
          <w:p>
            <w:pPr>
              <w:pStyle w:val="Compact"/>
            </w:pPr>
            <w:r>
              <w:t xml:space="preserve">0.564</w:t>
            </w:r>
          </w:p>
        </w:tc>
        <w:tc>
          <w:tcPr/>
          <w:p>
            <w:pPr>
              <w:pStyle w:val="Compact"/>
            </w:pPr>
            <w:r>
              <w:t xml:space="preserve">0.581</w:t>
            </w:r>
          </w:p>
        </w:tc>
        <w:tc>
          <w:tcPr/>
          <w:p>
            <w:pPr>
              <w:pStyle w:val="Compact"/>
            </w:pPr>
            <w:r>
              <w:t xml:space="preserve">-0.017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高血糖</w:t>
            </w:r>
          </w:p>
        </w:tc>
        <w:tc>
          <w:tcPr/>
          <w:p>
            <w:pPr>
              <w:pStyle w:val="Compact"/>
            </w:pPr>
            <w:r>
              <w:t xml:space="preserve">AUC</w:t>
            </w:r>
          </w:p>
        </w:tc>
        <w:tc>
          <w:tcPr/>
          <w:p>
            <w:pPr>
              <w:pStyle w:val="Compact"/>
            </w:pPr>
            <w:r>
              <w:t xml:space="preserve">0.932</w:t>
            </w:r>
          </w:p>
        </w:tc>
        <w:tc>
          <w:tcPr/>
          <w:p>
            <w:pPr>
              <w:pStyle w:val="Compact"/>
            </w:pPr>
            <w:r>
              <w:t xml:space="preserve">0.933</w:t>
            </w:r>
          </w:p>
        </w:tc>
        <w:tc>
          <w:tcPr/>
          <w:p>
            <w:pPr>
              <w:pStyle w:val="Compact"/>
            </w:pPr>
            <w:r>
              <w:t xml:space="preserve">-0.1%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Sensitivity</w:t>
            </w:r>
          </w:p>
        </w:tc>
        <w:tc>
          <w:tcPr/>
          <w:p>
            <w:pPr>
              <w:pStyle w:val="Compact"/>
            </w:pPr>
            <w:r>
              <w:t xml:space="preserve">0.860</w:t>
            </w:r>
          </w:p>
        </w:tc>
        <w:tc>
          <w:tcPr/>
          <w:p>
            <w:pPr>
              <w:pStyle w:val="Compact"/>
            </w:pPr>
            <w:r>
              <w:t xml:space="preserve">0.874</w:t>
            </w:r>
          </w:p>
        </w:tc>
        <w:tc>
          <w:tcPr/>
          <w:p>
            <w:pPr>
              <w:pStyle w:val="Compact"/>
            </w:pPr>
            <w:r>
              <w:t xml:space="preserve">-0.014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Specificity</w:t>
            </w:r>
          </w:p>
        </w:tc>
        <w:tc>
          <w:tcPr/>
          <w:p>
            <w:pPr>
              <w:pStyle w:val="Compact"/>
            </w:pPr>
            <w:r>
              <w:t xml:space="preserve">0.870</w:t>
            </w:r>
          </w:p>
        </w:tc>
        <w:tc>
          <w:tcPr/>
          <w:p>
            <w:pPr>
              <w:pStyle w:val="Compact"/>
            </w:pPr>
            <w:r>
              <w:t xml:space="preserve">0.870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高血脂</w:t>
            </w:r>
          </w:p>
        </w:tc>
        <w:tc>
          <w:tcPr/>
          <w:p>
            <w:pPr>
              <w:pStyle w:val="Compact"/>
            </w:pPr>
            <w:r>
              <w:t xml:space="preserve">AUC</w:t>
            </w:r>
          </w:p>
        </w:tc>
        <w:tc>
          <w:tcPr/>
          <w:p>
            <w:pPr>
              <w:pStyle w:val="Compact"/>
            </w:pPr>
            <w:r>
              <w:t xml:space="preserve">0.868</w:t>
            </w:r>
          </w:p>
        </w:tc>
        <w:tc>
          <w:tcPr/>
          <w:p>
            <w:pPr>
              <w:pStyle w:val="Compact"/>
            </w:pPr>
            <w:r>
              <w:t xml:space="preserve">0.869</w:t>
            </w:r>
          </w:p>
        </w:tc>
        <w:tc>
          <w:tcPr/>
          <w:p>
            <w:pPr>
              <w:pStyle w:val="Compact"/>
            </w:pPr>
            <w:r>
              <w:t xml:space="preserve">-0.1%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Sensitivity</w:t>
            </w:r>
          </w:p>
        </w:tc>
        <w:tc>
          <w:tcPr/>
          <w:p>
            <w:pPr>
              <w:pStyle w:val="Compact"/>
            </w:pPr>
            <w:r>
              <w:t xml:space="preserve">0.828</w:t>
            </w:r>
          </w:p>
        </w:tc>
        <w:tc>
          <w:tcPr/>
          <w:p>
            <w:pPr>
              <w:pStyle w:val="Compact"/>
            </w:pPr>
            <w:r>
              <w:t xml:space="preserve">0.819</w:t>
            </w:r>
          </w:p>
        </w:tc>
        <w:tc>
          <w:tcPr/>
          <w:p>
            <w:pPr>
              <w:pStyle w:val="Compact"/>
            </w:pPr>
            <w:r>
              <w:t xml:space="preserve">+0.009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Specificity</w:t>
            </w:r>
          </w:p>
        </w:tc>
        <w:tc>
          <w:tcPr/>
          <w:p>
            <w:pPr>
              <w:pStyle w:val="Compact"/>
            </w:pPr>
            <w:r>
              <w:t xml:space="preserve">0.757</w:t>
            </w:r>
          </w:p>
        </w:tc>
        <w:tc>
          <w:tcPr/>
          <w:p>
            <w:pPr>
              <w:pStyle w:val="Compact"/>
            </w:pPr>
            <w:r>
              <w:t xml:space="preserve">0.765</w:t>
            </w:r>
          </w:p>
        </w:tc>
        <w:tc>
          <w:tcPr/>
          <w:p>
            <w:pPr>
              <w:pStyle w:val="Compact"/>
            </w:pPr>
            <w:r>
              <w:t xml:space="preserve">-0.008</w:t>
            </w:r>
          </w:p>
        </w:tc>
      </w:tr>
    </w:tbl>
    <w:p>
      <w:pPr>
        <w:pStyle w:val="a0"/>
      </w:pPr>
      <w:r>
        <w:t xml:space="preserve">MTL </w:t>
      </w:r>
      <w:r>
        <w:rPr>
          <w:rFonts w:hint="eastAsia"/>
        </w:rPr>
        <w:t xml:space="preserve">與</w:t>
      </w:r>
      <w:r>
        <w:t xml:space="preserve"> STL </w:t>
      </w:r>
      <w:r>
        <w:rPr>
          <w:rFonts w:hint="eastAsia"/>
        </w:rPr>
        <w:t xml:space="preserve">的</w:t>
      </w:r>
      <w:r>
        <w:t xml:space="preserve"> AUC </w:t>
      </w:r>
      <w:r>
        <w:rPr>
          <w:rFonts w:hint="eastAsia"/>
        </w:rPr>
        <w:t xml:space="preserve">差異極小（平均僅</w:t>
      </w:r>
      <w:r>
        <w:t xml:space="preserve"> </w:t>
      </w:r>
      <w:r>
        <w:rPr>
          <w:rFonts w:hint="eastAsia"/>
        </w:rPr>
        <w:t xml:space="preserve">-0.4%），且三項疾病的差異方向一致（MTL</w:t>
      </w:r>
      <w:r>
        <w:t xml:space="preserve"> </w:t>
      </w:r>
      <w:r>
        <w:rPr>
          <w:rFonts w:hint="eastAsia"/>
        </w:rPr>
        <w:t xml:space="preserve">皆略低於</w:t>
      </w:r>
      <w:r>
        <w:t xml:space="preserve"> </w:t>
      </w:r>
      <w:r>
        <w:rPr>
          <w:rFonts w:hint="eastAsia"/>
        </w:rPr>
        <w:t xml:space="preserve">STL）。Sensitivity</w:t>
      </w:r>
      <w:r>
        <w:t xml:space="preserve"> </w:t>
      </w:r>
      <w:r>
        <w:rPr>
          <w:rFonts w:hint="eastAsia"/>
        </w:rPr>
        <w:t xml:space="preserve">與</w:t>
      </w:r>
      <w:r>
        <w:t xml:space="preserve"> Specificity </w:t>
      </w:r>
      <w:r>
        <w:rPr>
          <w:rFonts w:hint="eastAsia"/>
        </w:rPr>
        <w:t xml:space="preserve">的差異同樣有限（|差異|</w:t>
      </w:r>
      <w:r>
        <w:t xml:space="preserve"> ≤ </w:t>
      </w:r>
      <w:r>
        <w:rPr>
          <w:rFonts w:hint="eastAsia"/>
        </w:rPr>
        <w:t xml:space="preserve">0.017），未呈現一致的優劣方向——高血脂的</w:t>
      </w:r>
      <w:r>
        <w:t xml:space="preserve"> Sensitivity </w:t>
      </w:r>
      <w:r>
        <w:rPr>
          <w:rFonts w:hint="eastAsia"/>
        </w:rPr>
        <w:t xml:space="preserve">在</w:t>
      </w:r>
      <w:r>
        <w:t xml:space="preserve"> MTL </w:t>
      </w:r>
      <w:r>
        <w:rPr>
          <w:rFonts w:hint="eastAsia"/>
        </w:rPr>
        <w:t xml:space="preserve">中反而略高（+0.009），顯示兩種架構在分類指標層面亦無系統性差異。</w:t>
      </w:r>
    </w:p>
    <w:p>
      <w:pPr>
        <w:pStyle w:val="a0"/>
      </w:pPr>
      <w:r>
        <w:rPr>
          <w:rFonts w:hint="eastAsia"/>
        </w:rPr>
        <w:t xml:space="preserve">在計算效率方面，MTL</w:t>
      </w:r>
      <w:r>
        <w:t xml:space="preserve"> </w:t>
      </w:r>
      <w:r>
        <w:rPr>
          <w:rFonts w:hint="eastAsia"/>
        </w:rPr>
        <w:t xml:space="preserve">架構以</w:t>
      </w:r>
      <w:r>
        <w:t xml:space="preserve"> 3,907 </w:t>
      </w:r>
      <w:r>
        <w:rPr>
          <w:rFonts w:hint="eastAsia"/>
        </w:rPr>
        <w:t xml:space="preserve">個參數（共享底層</w:t>
      </w:r>
      <w:r>
        <w:t xml:space="preserve"> + 3 </w:t>
      </w:r>
      <w:r>
        <w:rPr>
          <w:rFonts w:hint="eastAsia"/>
        </w:rPr>
        <w:t xml:space="preserve">個輸出頭）取代</w:t>
      </w:r>
      <w:r>
        <w:t xml:space="preserve"> STL </w:t>
      </w:r>
      <w:r>
        <w:rPr>
          <w:rFonts w:hint="eastAsia"/>
        </w:rPr>
        <w:t xml:space="preserve">的</w:t>
      </w:r>
      <w:r>
        <w:t xml:space="preserve"> 11,523 </w:t>
      </w:r>
      <w:r>
        <w:rPr>
          <w:rFonts w:hint="eastAsia"/>
        </w:rPr>
        <w:t xml:space="preserve">個參數（3</w:t>
      </w:r>
      <w:r>
        <w:t xml:space="preserve"> </w:t>
      </w:r>
      <w:r>
        <w:rPr>
          <w:rFonts w:hint="eastAsia"/>
        </w:rPr>
        <w:t xml:space="preserve">個獨立網路），參數量節省</w:t>
      </w:r>
      <w:r>
        <w:t xml:space="preserve"> </w:t>
      </w:r>
      <w:r>
        <w:rPr>
          <w:rFonts w:hint="eastAsia"/>
        </w:rPr>
        <w:t xml:space="preserve">66%。訓練時間</w:t>
      </w:r>
      <w:r>
        <w:t xml:space="preserve"> MTL </w:t>
      </w:r>
      <w:r>
        <w:rPr>
          <w:rFonts w:hint="eastAsia"/>
        </w:rPr>
        <w:t xml:space="preserve">平均每折</w:t>
      </w:r>
      <w:r>
        <w:t xml:space="preserve"> 11.0 </w:t>
      </w:r>
      <w:r>
        <w:rPr>
          <w:rFonts w:hint="eastAsia"/>
        </w:rPr>
        <w:t xml:space="preserve">秒，較</w:t>
      </w:r>
      <w:r>
        <w:t xml:space="preserve"> STL </w:t>
      </w:r>
      <w:r>
        <w:rPr>
          <w:rFonts w:hint="eastAsia"/>
        </w:rPr>
        <w:t xml:space="preserve">的</w:t>
      </w:r>
      <w:r>
        <w:t xml:space="preserve"> 15.9 </w:t>
      </w:r>
      <w:r>
        <w:rPr>
          <w:rFonts w:hint="eastAsia"/>
        </w:rPr>
        <w:t xml:space="preserve">秒快約</w:t>
      </w:r>
      <w:r>
        <w:t xml:space="preserve"> 1.4 </w:t>
      </w:r>
      <w:r>
        <w:rPr>
          <w:rFonts w:hint="eastAsia"/>
        </w:rPr>
        <w:t xml:space="preserve">倍。儘管</w:t>
      </w:r>
      <w:r>
        <w:t xml:space="preserve"> MTL </w:t>
      </w:r>
      <w:r>
        <w:rPr>
          <w:rFonts w:hint="eastAsia"/>
        </w:rPr>
        <w:t xml:space="preserve">在參數效率與訓練速度上具有優勢，但在預測性能上未能超越</w:t>
      </w:r>
      <w:r>
        <w:t xml:space="preserve"> </w:t>
      </w:r>
      <w:r>
        <w:rPr>
          <w:rFonts w:hint="eastAsia"/>
        </w:rPr>
        <w:t xml:space="preserve">STL，可能的原因是三項疾病的主要預測特徵差異較大（如高血壓以</w:t>
      </w:r>
      <w:r>
        <w:t xml:space="preserve"> SBP/DBP </w:t>
      </w:r>
      <w:r>
        <w:rPr>
          <w:rFonts w:hint="eastAsia"/>
        </w:rPr>
        <w:t xml:space="preserve">為主、高血糖以</w:t>
      </w:r>
      <w:r>
        <w:t xml:space="preserve"> FBG </w:t>
      </w:r>
      <w:r>
        <w:rPr>
          <w:rFonts w:hint="eastAsia"/>
        </w:rPr>
        <w:t xml:space="preserve">為主），共享表徵反而略微稀釋了各任務的專屬資訊。基於此結果，本研究的主要實驗採用</w:t>
      </w:r>
      <w:r>
        <w:t xml:space="preserve"> STL </w:t>
      </w:r>
      <w:r>
        <w:rPr>
          <w:rFonts w:hint="eastAsia"/>
        </w:rPr>
        <w:t xml:space="preserve">架構，分別訓練三項疾病的獨立模型。為進一步釐清</w:t>
      </w:r>
      <w:r>
        <w:t xml:space="preserve"> MTL </w:t>
      </w:r>
      <w:r>
        <w:rPr>
          <w:rFonts w:hint="eastAsia"/>
        </w:rPr>
        <w:t xml:space="preserve">未展現優勢的成因，§6.9</w:t>
      </w:r>
      <w:r>
        <w:t xml:space="preserve"> </w:t>
      </w:r>
      <w:r>
        <w:rPr>
          <w:rFonts w:hint="eastAsia"/>
        </w:rPr>
        <w:t xml:space="preserve">從三疾病之間的共病性結構切入，量化任務間的相關程度，作為對本節結果的補充解釋。</w:t>
      </w:r>
    </w:p>
    <w:bookmarkEnd w:id="72"/>
    <w:bookmarkEnd w:id="73"/>
    <w:bookmarkStart w:id="79" w:name="第九節-三疾病共病性分析"/>
    <w:p>
      <w:pPr>
        <w:pStyle w:val="2"/>
      </w:pPr>
      <w:r>
        <w:rPr>
          <w:rFonts w:hint="eastAsia"/>
        </w:rPr>
        <w:t xml:space="preserve">第九節</w:t>
      </w:r>
      <w:r>
        <w:t xml:space="preserve"> </w:t>
      </w:r>
      <w:r>
        <w:rPr>
          <w:rFonts w:hint="eastAsia"/>
        </w:rPr>
        <w:t xml:space="preserve">三疾病共病性分析</w:t>
      </w:r>
    </w:p>
    <w:p>
      <w:pPr>
        <w:pStyle w:val="FirstParagraph"/>
      </w:pPr>
      <w:r>
        <w:rPr>
          <w:rFonts w:hint="eastAsia"/>
          <w:b/>
          <w:bCs/>
        </w:rPr>
        <w:t xml:space="preserve">實驗目的</w:t>
      </w:r>
      <w:r>
        <w:rPr>
          <w:rFonts w:hint="eastAsia"/>
        </w:rPr>
        <w:t xml:space="preserve">：為輔助解釋第八節多任務學習實驗未能展現預測效能優勢的成因，本研究從三高疾病之間的共病性結構切入，量化任務間的相關程度，作為對</w:t>
      </w:r>
      <w:r>
        <w:t xml:space="preserve"> MTL </w:t>
      </w:r>
      <w:r>
        <w:rPr>
          <w:rFonts w:hint="eastAsia"/>
        </w:rPr>
        <w:t xml:space="preserve">結果的補充解釋。</w:t>
      </w:r>
    </w:p>
    <w:bookmarkStart w:id="74" w:name="壹實驗設計-6"/>
    <w:p>
      <w:pPr>
        <w:pStyle w:val="3"/>
      </w:pPr>
      <w:r>
        <w:rPr>
          <w:rFonts w:hint="eastAsia"/>
        </w:rPr>
        <w:t xml:space="preserve">壹、實驗設計</w:t>
      </w:r>
    </w:p>
    <w:p>
      <w:pPr>
        <w:pStyle w:val="FirstParagraph"/>
      </w:pPr>
      <w:r>
        <w:rPr>
          <w:rFonts w:hint="eastAsia"/>
        </w:rPr>
        <w:t xml:space="preserve">本節以滑動窗口資料集（13,514</w:t>
      </w:r>
      <w:r>
        <w:t xml:space="preserve"> </w:t>
      </w:r>
      <w:r>
        <w:rPr>
          <w:rFonts w:hint="eastAsia"/>
        </w:rPr>
        <w:t xml:space="preserve">筆建模紀錄）的疾病標籤為分析對象，採用以下兩項指標量化三高疾病兩兩之間的關聯性：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Odds </w:t>
      </w:r>
      <w:r>
        <w:rPr>
          <w:rFonts w:hint="eastAsia"/>
          <w:b/>
          <w:bCs/>
        </w:rPr>
        <w:t xml:space="preserve">Ratio（OR）</w:t>
      </w:r>
      <w:r>
        <w:rPr>
          <w:rFonts w:hint="eastAsia"/>
        </w:rPr>
        <w:t xml:space="preserve">：衡量「擁有疾病</w:t>
      </w:r>
      <w:r>
        <w:t xml:space="preserve"> A </w:t>
      </w:r>
      <w:r>
        <w:rPr>
          <w:rFonts w:hint="eastAsia"/>
        </w:rPr>
        <w:t xml:space="preserve">時發生疾病</w:t>
      </w:r>
      <w:r>
        <w:t xml:space="preserve"> B </w:t>
      </w:r>
      <w:r>
        <w:rPr>
          <w:rFonts w:hint="eastAsia"/>
        </w:rPr>
        <w:t xml:space="preserve">的勝算」相較於「未擁有疾病</w:t>
      </w:r>
      <w:r>
        <w:t xml:space="preserve"> </w:t>
      </w:r>
      <w:r>
        <w:rPr>
          <w:rFonts w:hint="eastAsia"/>
        </w:rPr>
        <w:t xml:space="preserve">A」的倍數，並以</w:t>
      </w:r>
      <w:r>
        <w:t xml:space="preserve"> Fisher’s exact test </w:t>
      </w:r>
      <w:r>
        <w:rPr>
          <w:rFonts w:hint="eastAsia"/>
        </w:rPr>
        <w:t xml:space="preserve">評估顯著性。OR</w:t>
      </w:r>
      <w:r>
        <w:t xml:space="preserve"> &gt; 1 </w:t>
      </w:r>
      <w:r>
        <w:rPr>
          <w:rFonts w:hint="eastAsia"/>
        </w:rPr>
        <w:t xml:space="preserve">表示正關聯、OR</w:t>
      </w:r>
      <w:r>
        <w:t xml:space="preserve"> ≈ 1 </w:t>
      </w:r>
      <w:r>
        <w:rPr>
          <w:rFonts w:hint="eastAsia"/>
        </w:rPr>
        <w:t xml:space="preserve">表示獨立、OR</w:t>
      </w:r>
      <w:r>
        <w:t xml:space="preserve"> &lt; 1 </w:t>
      </w:r>
      <w:r>
        <w:rPr>
          <w:rFonts w:hint="eastAsia"/>
        </w:rPr>
        <w:t xml:space="preserve">表示負關聯。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Phi </w:t>
      </w:r>
      <w:r>
        <w:rPr>
          <w:rFonts w:hint="eastAsia"/>
          <w:b/>
          <w:bCs/>
        </w:rPr>
        <w:t xml:space="preserve">相關係數（φ）</w:t>
      </w:r>
      <w:r>
        <w:rPr>
          <w:rFonts w:hint="eastAsia"/>
        </w:rPr>
        <w:t xml:space="preserve">：二元變數的相關係數，等同於將兩個</w:t>
      </w:r>
      <w:r>
        <w:t xml:space="preserve"> 0/1 </w:t>
      </w:r>
      <w:r>
        <w:rPr>
          <w:rFonts w:hint="eastAsia"/>
        </w:rPr>
        <w:t xml:space="preserve">標籤代入</w:t>
      </w:r>
      <w:r>
        <w:t xml:space="preserve"> Pearson </w:t>
      </w:r>
      <w:r>
        <w:rPr>
          <w:rFonts w:hint="eastAsia"/>
        </w:rPr>
        <w:t xml:space="preserve">相關係數的結果。範圍</w:t>
      </w:r>
      <w:r>
        <w:t xml:space="preserve"> [−1, </w:t>
      </w:r>
      <w:r>
        <w:rPr>
          <w:rFonts w:hint="eastAsia"/>
        </w:rPr>
        <w:t xml:space="preserve">+1]，絕對值越大表示線性相關性越強，慣例上</w:t>
      </w:r>
      <w:r>
        <w:t xml:space="preserve"> |φ| &lt; 0.1 </w:t>
      </w:r>
      <w:r>
        <w:rPr>
          <w:rFonts w:hint="eastAsia"/>
        </w:rPr>
        <w:t xml:space="preserve">視為弱相關。</w:t>
      </w:r>
    </w:p>
    <w:p>
      <w:pPr>
        <w:pStyle w:val="FirstParagraph"/>
      </w:pPr>
      <w:r>
        <w:t xml:space="preserve">OR </w:t>
      </w:r>
      <w:r>
        <w:rPr>
          <w:rFonts w:hint="eastAsia"/>
        </w:rPr>
        <w:t xml:space="preserve">反映「有無關聯」、Phi</w:t>
      </w:r>
      <w:r>
        <w:t xml:space="preserve"> </w:t>
      </w:r>
      <w:r>
        <w:rPr>
          <w:rFonts w:hint="eastAsia"/>
        </w:rPr>
        <w:t xml:space="preserve">反映「線性相關強度」，兩者互補：高</w:t>
      </w:r>
      <w:r>
        <w:t xml:space="preserve"> OR </w:t>
      </w:r>
      <w:r>
        <w:rPr>
          <w:rFonts w:hint="eastAsia"/>
        </w:rPr>
        <w:t xml:space="preserve">但低</w:t>
      </w:r>
      <w:r>
        <w:t xml:space="preserve"> Phi </w:t>
      </w:r>
      <w:r>
        <w:rPr>
          <w:rFonts w:hint="eastAsia"/>
        </w:rPr>
        <w:t xml:space="preserve">表示有關聯但非線性主導；低</w:t>
      </w:r>
      <w:r>
        <w:t xml:space="preserve"> OR </w:t>
      </w:r>
      <w:r>
        <w:rPr>
          <w:rFonts w:hint="eastAsia"/>
        </w:rPr>
        <w:t xml:space="preserve">接近</w:t>
      </w:r>
      <w:r>
        <w:t xml:space="preserve"> 1 </w:t>
      </w:r>
      <w:r>
        <w:rPr>
          <w:rFonts w:hint="eastAsia"/>
        </w:rPr>
        <w:t xml:space="preserve">則表示獨立。</w:t>
      </w:r>
    </w:p>
    <w:bookmarkEnd w:id="74"/>
    <w:bookmarkStart w:id="75" w:name="貳共病組合分布"/>
    <w:p>
      <w:pPr>
        <w:pStyle w:val="3"/>
      </w:pPr>
      <w:r>
        <w:rPr>
          <w:rFonts w:hint="eastAsia"/>
        </w:rPr>
        <w:t xml:space="preserve">貳、共病組合分布</w:t>
      </w:r>
    </w:p>
    <w:p>
      <w:pPr>
        <w:pStyle w:val="FirstParagraph"/>
      </w:pPr>
      <w:r>
        <w:rPr>
          <w:rFonts w:hint="eastAsia"/>
        </w:rPr>
        <w:t xml:space="preserve">表</w:t>
      </w:r>
      <w:r>
        <w:t xml:space="preserve"> 6-17 </w:t>
      </w:r>
      <w:r>
        <w:rPr>
          <w:rFonts w:hint="eastAsia"/>
        </w:rPr>
        <w:t xml:space="preserve">呈現滑動窗口樣本在三高疾病組合上的分布。</w:t>
      </w:r>
    </w:p>
    <w:p>
      <w:pPr>
        <w:pStyle w:val="a0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6-17 </w:t>
      </w:r>
      <w:r>
        <w:rPr>
          <w:rFonts w:hint="eastAsia"/>
          <w:b/>
          <w:bCs/>
        </w:rPr>
        <w:t xml:space="preserve">三高疾病組合分布（n=13,514）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組合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樣本數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比例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無三高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9,542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僅高血壓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僅高血脂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僅高血糖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高血壓</w:t>
            </w:r>
            <w:r>
              <w:t xml:space="preserve"> + </w:t>
            </w:r>
            <w:r>
              <w:rPr>
                <w:rFonts w:hint="eastAsia"/>
              </w:rPr>
              <w:t xml:space="preserve">高血糖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高血壓</w:t>
            </w:r>
            <w:r>
              <w:t xml:space="preserve"> + </w:t>
            </w:r>
            <w:r>
              <w:rPr>
                <w:rFonts w:hint="eastAsia"/>
              </w:rPr>
              <w:t xml:space="preserve">高血脂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高血糖</w:t>
            </w:r>
            <w:r>
              <w:t xml:space="preserve"> + </w:t>
            </w:r>
            <w:r>
              <w:rPr>
                <w:rFonts w:hint="eastAsia"/>
              </w:rPr>
              <w:t xml:space="preserve">高血脂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高血壓</w:t>
            </w:r>
            <w:r>
              <w:t xml:space="preserve"> + </w:t>
            </w:r>
            <w:r>
              <w:rPr>
                <w:rFonts w:hint="eastAsia"/>
              </w:rPr>
              <w:t xml:space="preserve">高血糖</w:t>
            </w:r>
            <w:r>
              <w:t xml:space="preserve"> + </w:t>
            </w:r>
            <w:r>
              <w:rPr>
                <w:rFonts w:hint="eastAsia"/>
              </w:rPr>
              <w:t xml:space="preserve">高血脂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0.1%</w:t>
            </w:r>
          </w:p>
        </w:tc>
      </w:tr>
    </w:tbl>
    <w:p>
      <w:pPr>
        <w:pStyle w:val="a0"/>
      </w:pPr>
      <w:r>
        <w:rPr>
          <w:rFonts w:hint="eastAsia"/>
        </w:rPr>
        <w:t xml:space="preserve">由表</w:t>
      </w:r>
      <w:r>
        <w:t xml:space="preserve"> 6-17 </w:t>
      </w:r>
      <w:r>
        <w:rPr>
          <w:rFonts w:hint="eastAsia"/>
        </w:rPr>
        <w:t xml:space="preserve">可觀察到三項特徵。第一，</w:t>
      </w:r>
      <w:r>
        <w:rPr>
          <w:rFonts w:hint="eastAsia"/>
          <w:b/>
          <w:bCs/>
        </w:rPr>
        <w:t xml:space="preserve">約</w:t>
      </w:r>
      <w:r>
        <w:rPr>
          <w:b/>
          <w:bCs/>
        </w:rPr>
        <w:t xml:space="preserve"> 7 </w:t>
      </w:r>
      <w:r>
        <w:rPr>
          <w:rFonts w:hint="eastAsia"/>
          <w:b/>
          <w:bCs/>
        </w:rPr>
        <w:t xml:space="preserve">成樣本為健康狀態</w:t>
      </w:r>
      <w:r>
        <w:rPr>
          <w:rFonts w:hint="eastAsia"/>
        </w:rPr>
        <w:t xml:space="preserve">（70.6%</w:t>
      </w:r>
      <w:r>
        <w:t xml:space="preserve"> </w:t>
      </w:r>
      <w:r>
        <w:rPr>
          <w:rFonts w:hint="eastAsia"/>
        </w:rPr>
        <w:t xml:space="preserve">無三高），呼應</w:t>
      </w:r>
      <w:r>
        <w:t xml:space="preserve"> §6.5 </w:t>
      </w:r>
      <w:r>
        <w:rPr>
          <w:rFonts w:hint="eastAsia"/>
        </w:rPr>
        <w:t xml:space="preserve">類別不平衡實驗中各疾病陽性率偏低的事實。第二，</w:t>
      </w:r>
      <w:r>
        <w:rPr>
          <w:rFonts w:hint="eastAsia"/>
          <w:b/>
          <w:bCs/>
        </w:rPr>
        <w:t xml:space="preserve">單獨高血壓</w:t>
      </w:r>
      <w:r>
        <w:rPr>
          <w:rFonts w:hint="eastAsia"/>
        </w:rPr>
        <w:t xml:space="preserve">是最常見的異常狀態（16.1%），明顯多於僅高血脂（5.9%）與僅高血糖（3.8%）。第三，</w:t>
      </w:r>
      <w:r>
        <w:rPr>
          <w:rFonts w:hint="eastAsia"/>
          <w:b/>
          <w:bCs/>
        </w:rPr>
        <w:t xml:space="preserve">同時擁有三高的個體極為罕見</w:t>
      </w:r>
      <w:r>
        <w:rPr>
          <w:rFonts w:hint="eastAsia"/>
        </w:rPr>
        <w:t xml:space="preserve">（僅</w:t>
      </w:r>
      <w:r>
        <w:t xml:space="preserve"> 0.1%、20 </w:t>
      </w:r>
      <w:r>
        <w:rPr>
          <w:rFonts w:hint="eastAsia"/>
        </w:rPr>
        <w:t xml:space="preserve">筆紀錄），這在預測上對應「同時陽性」的訊號極少。</w:t>
      </w:r>
    </w:p>
    <w:bookmarkEnd w:id="75"/>
    <w:bookmarkStart w:id="76" w:name="參odds-ratio-分析"/>
    <w:p>
      <w:pPr>
        <w:pStyle w:val="3"/>
      </w:pPr>
      <w:r>
        <w:rPr>
          <w:rFonts w:hint="eastAsia"/>
        </w:rPr>
        <w:t xml:space="preserve">參、Odds</w:t>
      </w:r>
      <w:r>
        <w:t xml:space="preserve"> Ratio </w:t>
      </w:r>
      <w:r>
        <w:rPr>
          <w:rFonts w:hint="eastAsia"/>
        </w:rPr>
        <w:t xml:space="preserve">分析</w:t>
      </w:r>
    </w:p>
    <w:p>
      <w:pPr>
        <w:pStyle w:val="FirstParagraph"/>
      </w:pPr>
      <w:r>
        <w:rPr>
          <w:rFonts w:hint="eastAsia"/>
        </w:rPr>
        <w:t xml:space="preserve">表</w:t>
      </w:r>
      <w:r>
        <w:t xml:space="preserve"> 6-18 </w:t>
      </w:r>
      <w:r>
        <w:rPr>
          <w:rFonts w:hint="eastAsia"/>
        </w:rPr>
        <w:t xml:space="preserve">呈現三疾病兩兩之間的</w:t>
      </w:r>
      <w:r>
        <w:t xml:space="preserve"> Odds Ratio </w:t>
      </w:r>
      <w:r>
        <w:rPr>
          <w:rFonts w:hint="eastAsia"/>
        </w:rPr>
        <w:t xml:space="preserve">與顯著性檢定結果。</w:t>
      </w:r>
    </w:p>
    <w:p>
      <w:pPr>
        <w:pStyle w:val="a0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6-18 </w:t>
      </w:r>
      <w:r>
        <w:rPr>
          <w:rFonts w:hint="eastAsia"/>
          <w:b/>
          <w:bCs/>
        </w:rPr>
        <w:t xml:space="preserve">三疾病兩兩</w:t>
      </w:r>
      <w:r>
        <w:rPr>
          <w:b/>
          <w:bCs/>
        </w:rPr>
        <w:t xml:space="preserve"> Odds </w:t>
      </w:r>
      <w:r>
        <w:rPr>
          <w:rFonts w:hint="eastAsia"/>
          <w:b/>
          <w:bCs/>
        </w:rPr>
        <w:t xml:space="preserve">Ratio（Fisher’s</w:t>
      </w:r>
      <w:r>
        <w:rPr>
          <w:b/>
          <w:bCs/>
        </w:rPr>
        <w:t xml:space="preserve"> exact </w:t>
      </w:r>
      <w:r>
        <w:rPr>
          <w:rFonts w:hint="eastAsia"/>
          <w:b/>
          <w:bCs/>
        </w:rPr>
        <w:t xml:space="preserve">test）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疾病配對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Odds Ratio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p-value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顯著性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高血壓</w:t>
            </w:r>
            <w:r>
              <w:t xml:space="preserve"> ↔ </w:t>
            </w:r>
            <w:r>
              <w:rPr>
                <w:rFonts w:hint="eastAsia"/>
              </w:rPr>
              <w:t xml:space="preserve">高血糖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3.03 × 10⁻¹¹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高血糖</w:t>
            </w:r>
            <w:r>
              <w:t xml:space="preserve"> ↔ </w:t>
            </w:r>
            <w:r>
              <w:rPr>
                <w:rFonts w:hint="eastAsia"/>
              </w:rPr>
              <w:t xml:space="preserve">高血脂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7.33 × 10⁻³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高血壓</w:t>
            </w:r>
            <w:r>
              <w:t xml:space="preserve"> ↔ </w:t>
            </w:r>
            <w:r>
              <w:rPr>
                <w:rFonts w:hint="eastAsia"/>
              </w:rPr>
              <w:t xml:space="preserve">高血脂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</w:t>
            </w:r>
          </w:p>
        </w:tc>
      </w:tr>
    </w:tbl>
    <w:p>
      <w:pPr>
        <w:pStyle w:val="a0"/>
      </w:pPr>
      <w:r>
        <w:rPr>
          <w:rFonts w:hint="eastAsia"/>
        </w:rPr>
        <w:t xml:space="preserve">註：***</w:t>
      </w:r>
      <w:r>
        <w:t xml:space="preserve"> p &lt; 0.001、** p &lt; 0.01、n.s. </w:t>
      </w:r>
      <w:r>
        <w:rPr>
          <w:rFonts w:hint="eastAsia"/>
        </w:rPr>
        <w:t xml:space="preserve">不顯著（p</w:t>
      </w:r>
      <w:r>
        <w:t xml:space="preserve"> &gt; </w:t>
      </w:r>
      <w:r>
        <w:rPr>
          <w:rFonts w:hint="eastAsia"/>
        </w:rPr>
        <w:t xml:space="preserve">0.05）。</w:t>
      </w:r>
    </w:p>
    <w:p>
      <w:pPr>
        <w:pStyle w:val="a0"/>
      </w:pPr>
      <w:r>
        <w:rPr>
          <w:rFonts w:hint="eastAsia"/>
        </w:rPr>
        <w:t xml:space="preserve">由表</w:t>
      </w:r>
      <w:r>
        <w:t xml:space="preserve"> 6-18 </w:t>
      </w:r>
      <w:r>
        <w:rPr>
          <w:rFonts w:hint="eastAsia"/>
        </w:rPr>
        <w:t xml:space="preserve">可觀察到三項疾病的關聯結構並非均質。</w:t>
      </w:r>
      <w:r>
        <w:rPr>
          <w:rFonts w:hint="eastAsia"/>
          <w:b/>
          <w:bCs/>
        </w:rPr>
        <w:t xml:space="preserve">高血壓與高血糖的關聯最強</w:t>
      </w:r>
      <w:r>
        <w:rPr>
          <w:rFonts w:hint="eastAsia"/>
        </w:rPr>
        <w:t xml:space="preserve">（OR</w:t>
      </w:r>
      <w:r>
        <w:t xml:space="preserve"> = 1.72、p &lt; </w:t>
      </w:r>
      <w:r>
        <w:rPr>
          <w:rFonts w:hint="eastAsia"/>
        </w:rPr>
        <w:t xml:space="preserve">0.001）：擁有高血壓的個體發生高血糖的勝算約為無高血壓者的</w:t>
      </w:r>
      <w:r>
        <w:t xml:space="preserve"> 1.72 </w:t>
      </w:r>
      <w:r>
        <w:rPr>
          <w:rFonts w:hint="eastAsia"/>
        </w:rPr>
        <w:t xml:space="preserve">倍。此關聯與共享風險因子（如肥胖、胰島素阻抗、代謝症候群核心病理）一致。</w:t>
      </w:r>
      <w:r>
        <w:rPr>
          <w:rFonts w:hint="eastAsia"/>
          <w:b/>
          <w:bCs/>
        </w:rPr>
        <w:t xml:space="preserve">高血糖與高血脂呈中度關聯</w:t>
      </w:r>
      <w:r>
        <w:rPr>
          <w:rFonts w:hint="eastAsia"/>
        </w:rPr>
        <w:t xml:space="preserve">（OR</w:t>
      </w:r>
      <w:r>
        <w:t xml:space="preserve"> = 1.39、p &lt; </w:t>
      </w:r>
      <w:r>
        <w:rPr>
          <w:rFonts w:hint="eastAsia"/>
        </w:rPr>
        <w:t xml:space="preserve">0.01），符合糖尿病常合併脂質異常的臨床觀察。</w:t>
      </w:r>
      <w:r>
        <w:rPr>
          <w:rFonts w:hint="eastAsia"/>
          <w:b/>
          <w:bCs/>
        </w:rPr>
        <w:t xml:space="preserve">高血壓與高血脂則近乎獨立</w:t>
      </w:r>
      <w:r>
        <w:rPr>
          <w:rFonts w:hint="eastAsia"/>
        </w:rPr>
        <w:t xml:space="preserve">（OR</w:t>
      </w:r>
      <w:r>
        <w:t xml:space="preserve"> = 1.07、p = </w:t>
      </w:r>
      <w:r>
        <w:rPr>
          <w:rFonts w:hint="eastAsia"/>
        </w:rPr>
        <w:t xml:space="preserve">0.397、未達顯著）。此結果與本資料集的追蹤期（2–8</w:t>
      </w:r>
      <w:r>
        <w:t xml:space="preserve"> </w:t>
      </w:r>
      <w:r>
        <w:rPr>
          <w:rFonts w:hint="eastAsia"/>
        </w:rPr>
        <w:t xml:space="preserve">年、中位數約</w:t>
      </w:r>
      <w:r>
        <w:t xml:space="preserve"> 6 </w:t>
      </w:r>
      <w:r>
        <w:rPr>
          <w:rFonts w:hint="eastAsia"/>
        </w:rPr>
        <w:t xml:space="preserve">年）有關：高血脂導致動脈硬化進而誘發高血壓的病程通常需</w:t>
      </w:r>
      <w:r>
        <w:t xml:space="preserve"> 10–20 </w:t>
      </w:r>
      <w:r>
        <w:rPr>
          <w:rFonts w:hint="eastAsia"/>
        </w:rPr>
        <w:t xml:space="preserve">年，本資料集的觀察窗口可能不足以捕捉此長期效應。</w:t>
      </w:r>
    </w:p>
    <w:bookmarkEnd w:id="76"/>
    <w:bookmarkStart w:id="77" w:name="肆phi-相關係數矩陣"/>
    <w:p>
      <w:pPr>
        <w:pStyle w:val="3"/>
      </w:pPr>
      <w:r>
        <w:rPr>
          <w:rFonts w:hint="eastAsia"/>
        </w:rPr>
        <w:t xml:space="preserve">肆、Phi</w:t>
      </w:r>
      <w:r>
        <w:t xml:space="preserve"> </w:t>
      </w:r>
      <w:r>
        <w:rPr>
          <w:rFonts w:hint="eastAsia"/>
        </w:rPr>
        <w:t xml:space="preserve">相關係數矩陣</w:t>
      </w:r>
    </w:p>
    <w:p>
      <w:pPr>
        <w:pStyle w:val="FirstParagraph"/>
      </w:pPr>
      <w:r>
        <w:rPr>
          <w:rFonts w:hint="eastAsia"/>
        </w:rPr>
        <w:t xml:space="preserve">表</w:t>
      </w:r>
      <w:r>
        <w:t xml:space="preserve"> 6-19 </w:t>
      </w:r>
      <w:r>
        <w:rPr>
          <w:rFonts w:hint="eastAsia"/>
        </w:rPr>
        <w:t xml:space="preserve">呈現三疾病標籤之間的</w:t>
      </w:r>
      <w:r>
        <w:t xml:space="preserve"> Phi </w:t>
      </w:r>
      <w:r>
        <w:rPr>
          <w:rFonts w:hint="eastAsia"/>
        </w:rPr>
        <w:t xml:space="preserve">相關係數矩陣。</w:t>
      </w:r>
    </w:p>
    <w:p>
      <w:pPr>
        <w:pStyle w:val="a0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6-19 </w:t>
      </w:r>
      <w:r>
        <w:rPr>
          <w:rFonts w:hint="eastAsia"/>
          <w:b/>
          <w:bCs/>
        </w:rPr>
        <w:t xml:space="preserve">三疾病兩兩</w:t>
      </w:r>
      <w:r>
        <w:rPr>
          <w:b/>
          <w:bCs/>
        </w:rPr>
        <w:t xml:space="preserve"> Phi </w:t>
      </w:r>
      <w:r>
        <w:rPr>
          <w:rFonts w:hint="eastAsia"/>
          <w:b/>
          <w:bCs/>
        </w:rPr>
        <w:t xml:space="preserve">相關係數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高血壓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高血糖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高血脂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高血壓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高血糖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高血脂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</w:t>
            </w:r>
          </w:p>
        </w:tc>
      </w:tr>
    </w:tbl>
    <w:p>
      <w:pPr>
        <w:pStyle w:val="a0"/>
      </w:pPr>
      <w:r>
        <w:rPr>
          <w:rFonts w:hint="eastAsia"/>
        </w:rPr>
        <w:t xml:space="preserve">由表</w:t>
      </w:r>
      <w:r>
        <w:t xml:space="preserve"> 6-19 </w:t>
      </w:r>
      <w:r>
        <w:rPr>
          <w:rFonts w:hint="eastAsia"/>
        </w:rPr>
        <w:t xml:space="preserve">可觀察到，</w:t>
      </w:r>
      <w:r>
        <w:rPr>
          <w:rFonts w:hint="eastAsia"/>
          <w:b/>
          <w:bCs/>
        </w:rPr>
        <w:t xml:space="preserve">三疾病之間的線性相關性普遍偏弱</w:t>
      </w:r>
      <w:r>
        <w:rPr>
          <w:rFonts w:hint="eastAsia"/>
        </w:rPr>
        <w:t xml:space="preserve">：所有</w:t>
      </w:r>
      <w:r>
        <w:t xml:space="preserve"> |φ| </w:t>
      </w:r>
      <w:r>
        <w:rPr>
          <w:rFonts w:hint="eastAsia"/>
        </w:rPr>
        <w:t xml:space="preserve">均小於</w:t>
      </w:r>
      <w:r>
        <w:t xml:space="preserve"> </w:t>
      </w:r>
      <w:r>
        <w:rPr>
          <w:rFonts w:hint="eastAsia"/>
        </w:rPr>
        <w:t xml:space="preserve">0.1，遠低於慣例上的「弱相關」門檻。將表</w:t>
      </w:r>
      <w:r>
        <w:t xml:space="preserve"> </w:t>
      </w:r>
      <w:r>
        <w:rPr>
          <w:rFonts w:hint="eastAsia"/>
        </w:rPr>
        <w:t xml:space="preserve">6-19（Phi）與表</w:t>
      </w:r>
      <w:r>
        <w:t xml:space="preserve"> </w:t>
      </w:r>
      <w:r>
        <w:rPr>
          <w:rFonts w:hint="eastAsia"/>
        </w:rPr>
        <w:t xml:space="preserve">6-18（OR）並列觀察可發現一個關鍵現象——</w:t>
      </w:r>
      <w:r>
        <w:rPr>
          <w:rFonts w:hint="eastAsia"/>
          <w:b/>
          <w:bCs/>
        </w:rPr>
        <w:t xml:space="preserve">高血壓</w:t>
      </w:r>
      <w:r>
        <w:rPr>
          <w:b/>
          <w:bCs/>
        </w:rPr>
        <w:t xml:space="preserve"> ↔ </w:t>
      </w:r>
      <w:r>
        <w:rPr>
          <w:rFonts w:hint="eastAsia"/>
          <w:b/>
          <w:bCs/>
        </w:rPr>
        <w:t xml:space="preserve">高血糖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OR </w:t>
      </w:r>
      <w:r>
        <w:rPr>
          <w:rFonts w:hint="eastAsia"/>
          <w:b/>
          <w:bCs/>
        </w:rPr>
        <w:t xml:space="preserve">上顯著（1.72），但</w:t>
      </w:r>
      <w:r>
        <w:rPr>
          <w:b/>
          <w:bCs/>
        </w:rPr>
        <w:t xml:space="preserve"> Phi </w:t>
      </w:r>
      <w:r>
        <w:rPr>
          <w:rFonts w:hint="eastAsia"/>
          <w:b/>
          <w:bCs/>
        </w:rPr>
        <w:t xml:space="preserve">僅</w:t>
      </w:r>
      <w:r>
        <w:rPr>
          <w:b/>
          <w:bCs/>
        </w:rPr>
        <w:t xml:space="preserve"> 0.058</w:t>
      </w:r>
      <w:r>
        <w:rPr>
          <w:rFonts w:hint="eastAsia"/>
        </w:rPr>
        <w:t xml:space="preserve">。此「高</w:t>
      </w:r>
      <w:r>
        <w:t xml:space="preserve"> </w:t>
      </w:r>
      <w:r>
        <w:rPr>
          <w:rFonts w:hint="eastAsia"/>
        </w:rPr>
        <w:t xml:space="preserve">OR、低</w:t>
      </w:r>
      <w:r>
        <w:t xml:space="preserve"> </w:t>
      </w:r>
      <w:r>
        <w:rPr>
          <w:rFonts w:hint="eastAsia"/>
        </w:rPr>
        <w:t xml:space="preserve">Phi」的組合反映出：三高疾病的關聯並非簡單的「A</w:t>
      </w:r>
      <w:r>
        <w:t xml:space="preserve"> </w:t>
      </w:r>
      <w:r>
        <w:rPr>
          <w:rFonts w:hint="eastAsia"/>
        </w:rPr>
        <w:t xml:space="preserve">出現則</w:t>
      </w:r>
      <w:r>
        <w:t xml:space="preserve"> B </w:t>
      </w:r>
      <w:r>
        <w:rPr>
          <w:rFonts w:hint="eastAsia"/>
        </w:rPr>
        <w:t xml:space="preserve">出現」線性對應，而是透過</w:t>
      </w:r>
      <w:r>
        <w:rPr>
          <w:rFonts w:hint="eastAsia"/>
          <w:b/>
          <w:bCs/>
        </w:rPr>
        <w:t xml:space="preserve">共享的上游風險因子</w:t>
      </w:r>
      <w:r>
        <w:rPr>
          <w:rFonts w:hint="eastAsia"/>
        </w:rPr>
        <w:t xml:space="preserve">（如代謝症候群、年齡、肥胖）間接連結。換言之，個體因為共同的代謝失調背景而同時容易發展三高，而非三高之間有直接的因果鏈。</w:t>
      </w:r>
    </w:p>
    <w:bookmarkEnd w:id="77"/>
    <w:bookmarkStart w:id="78" w:name="伍對多任務學習結果的啟示"/>
    <w:p>
      <w:pPr>
        <w:pStyle w:val="3"/>
      </w:pPr>
      <w:r>
        <w:rPr>
          <w:rFonts w:hint="eastAsia"/>
        </w:rPr>
        <w:t xml:space="preserve">伍、對多任務學習結果的啟示</w:t>
      </w:r>
    </w:p>
    <w:p>
      <w:pPr>
        <w:pStyle w:val="FirstParagraph"/>
      </w:pPr>
      <w:r>
        <w:rPr>
          <w:rFonts w:hint="eastAsia"/>
        </w:rPr>
        <w:t xml:space="preserve">本節的共病性分析為</w:t>
      </w:r>
      <w:r>
        <w:t xml:space="preserve"> §6.8 MTL </w:t>
      </w:r>
      <w:r>
        <w:rPr>
          <w:rFonts w:hint="eastAsia"/>
        </w:rPr>
        <w:t xml:space="preserve">未能展現預測優勢的結果提供了兩項補充解釋。</w:t>
      </w:r>
    </w:p>
    <w:p>
      <w:pPr>
        <w:pStyle w:val="a0"/>
      </w:pPr>
      <w:r>
        <w:rPr>
          <w:rFonts w:hint="eastAsia"/>
          <w:b/>
          <w:bCs/>
        </w:rPr>
        <w:t xml:space="preserve">其一，任務間的線性相關性偏低（Phi</w:t>
      </w:r>
      <w:r>
        <w:rPr>
          <w:b/>
          <w:bCs/>
        </w:rPr>
        <w:t xml:space="preserve"> &lt; </w:t>
      </w:r>
      <w:r>
        <w:rPr>
          <w:rFonts w:hint="eastAsia"/>
          <w:b/>
          <w:bCs/>
        </w:rPr>
        <w:t xml:space="preserve">0.1）</w:t>
      </w:r>
      <w:r>
        <w:rPr>
          <w:rFonts w:hint="eastAsia"/>
        </w:rPr>
        <w:t xml:space="preserve">：多任務學習在任務高度相關時較能受益於共享表徵的「資料增強」效應。本研究中三疾病標籤的</w:t>
      </w:r>
      <w:r>
        <w:t xml:space="preserve"> Phi </w:t>
      </w:r>
      <w:r>
        <w:rPr>
          <w:rFonts w:hint="eastAsia"/>
        </w:rPr>
        <w:t xml:space="preserve">均不超過</w:t>
      </w:r>
      <w:r>
        <w:t xml:space="preserve"> </w:t>
      </w:r>
      <w:r>
        <w:rPr>
          <w:rFonts w:hint="eastAsia"/>
        </w:rPr>
        <w:t xml:space="preserve">0.06，意味著從標籤層面看，三項任務的「同步可預測性」有限，共享底層難以同時有效服務三項輸出。</w:t>
      </w:r>
    </w:p>
    <w:p>
      <w:pPr>
        <w:pStyle w:val="a0"/>
      </w:pPr>
      <w:r>
        <w:rPr>
          <w:rFonts w:hint="eastAsia"/>
          <w:b/>
          <w:bCs/>
        </w:rPr>
        <w:t xml:space="preserve">其二，三項疾病的主要驅動特徵差異顯著</w:t>
      </w:r>
      <w:r>
        <w:rPr>
          <w:rFonts w:hint="eastAsia"/>
        </w:rPr>
        <w:t xml:space="preserve">：§6.2</w:t>
      </w:r>
      <w:r>
        <w:t xml:space="preserve"> SHAP </w:t>
      </w:r>
      <w:r>
        <w:rPr>
          <w:rFonts w:hint="eastAsia"/>
        </w:rPr>
        <w:t xml:space="preserve">分析顯示，高血壓主要由</w:t>
      </w:r>
      <w:r>
        <w:t xml:space="preserve"> SBP/DBP </w:t>
      </w:r>
      <w:r>
        <w:rPr>
          <w:rFonts w:hint="eastAsia"/>
        </w:rPr>
        <w:t xml:space="preserve">主導、高血糖由</w:t>
      </w:r>
      <w:r>
        <w:t xml:space="preserve"> FBG </w:t>
      </w:r>
      <w:r>
        <w:rPr>
          <w:rFonts w:hint="eastAsia"/>
        </w:rPr>
        <w:t xml:space="preserve">主導、高血脂由</w:t>
      </w:r>
      <w:r>
        <w:t xml:space="preserve"> TC </w:t>
      </w:r>
      <w:r>
        <w:rPr>
          <w:rFonts w:hint="eastAsia"/>
        </w:rPr>
        <w:t xml:space="preserve">主導。這呼應</w:t>
      </w:r>
      <w:r>
        <w:t xml:space="preserve"> §6.8 </w:t>
      </w:r>
      <w:r>
        <w:rPr>
          <w:rFonts w:hint="eastAsia"/>
        </w:rPr>
        <w:t xml:space="preserve">結尾的觀察——主要預測特徵差異大時，共享表徵反而稀釋專屬資訊。</w:t>
      </w:r>
    </w:p>
    <w:p>
      <w:pPr>
        <w:pStyle w:val="a0"/>
      </w:pPr>
      <w:r>
        <w:rPr>
          <w:rFonts w:hint="eastAsia"/>
        </w:rPr>
        <w:t xml:space="preserve">值得注意的是，雖然</w:t>
      </w:r>
      <w:r>
        <w:t xml:space="preserve"> Phi </w:t>
      </w:r>
      <w:r>
        <w:rPr>
          <w:rFonts w:hint="eastAsia"/>
        </w:rPr>
        <w:t xml:space="preserve">偏低，但</w:t>
      </w:r>
      <w:r>
        <w:t xml:space="preserve"> </w:t>
      </w:r>
      <w:r>
        <w:rPr>
          <w:rFonts w:hint="eastAsia"/>
        </w:rPr>
        <w:t xml:space="preserve">高血壓</w:t>
      </w:r>
      <w:r>
        <w:t xml:space="preserve"> ↔ </w:t>
      </w:r>
      <w:r>
        <w:rPr>
          <w:rFonts w:hint="eastAsia"/>
        </w:rPr>
        <w:t xml:space="preserve">高血糖</w:t>
      </w:r>
      <w:r>
        <w:t xml:space="preserve"> </w:t>
      </w:r>
      <w:r>
        <w:rPr>
          <w:rFonts w:hint="eastAsia"/>
        </w:rPr>
        <w:t xml:space="preserve">的</w:t>
      </w:r>
      <w:r>
        <w:t xml:space="preserve"> OR </w:t>
      </w:r>
      <w:r>
        <w:rPr>
          <w:rFonts w:hint="eastAsia"/>
        </w:rPr>
        <w:t xml:space="preserve">達</w:t>
      </w:r>
      <w:r>
        <w:t xml:space="preserve"> 1.72 </w:t>
      </w:r>
      <w:r>
        <w:rPr>
          <w:rFonts w:hint="eastAsia"/>
        </w:rPr>
        <w:t xml:space="preserve">顯示三高之間仍存在臨床上有意義的關聯，這也是本研究選擇同時預測三項疾病、而非僅單獨建模的根本理由。MTL</w:t>
      </w:r>
      <w:r>
        <w:t xml:space="preserve"> </w:t>
      </w:r>
      <w:r>
        <w:rPr>
          <w:rFonts w:hint="eastAsia"/>
        </w:rPr>
        <w:t xml:space="preserve">雖未提升預測效能，但其顯著的參數效率優勢（−66%）使其在資源受限的部署場景下仍是可行的選擇。</w:t>
      </w:r>
    </w:p>
    <w:p>
      <w:pPr>
        <w:pStyle w:val="a0"/>
      </w:pPr>
      <w:r>
        <w:rPr>
          <w:rFonts w:hint="eastAsia"/>
        </w:rPr>
        <w:t xml:space="preserve">綜合而言，本節的共病性分析揭示：</w:t>
      </w:r>
      <w:r>
        <w:rPr>
          <w:rFonts w:hint="eastAsia"/>
          <w:b/>
          <w:bCs/>
        </w:rPr>
        <w:t xml:space="preserve">三高疾病的關聯來自共享上游因子（弱線性相關但仍有臨床顯著性）</w:t>
      </w:r>
      <w:r>
        <w:rPr>
          <w:rFonts w:hint="eastAsia"/>
        </w:rPr>
        <w:t xml:space="preserve">，此結構限制了</w:t>
      </w:r>
      <w:r>
        <w:t xml:space="preserve"> MTL </w:t>
      </w:r>
      <w:r>
        <w:rPr>
          <w:rFonts w:hint="eastAsia"/>
        </w:rPr>
        <w:t xml:space="preserve">在預測效能上的提升空間，但不否定其在效率面的價值。第七章將進一步從臨床與方法論角度討論此發現的意涵（詳見</w:t>
      </w:r>
      <w:r>
        <w:t xml:space="preserve"> </w:t>
      </w:r>
      <w:r>
        <w:rPr>
          <w:rFonts w:hint="eastAsia"/>
        </w:rPr>
        <w:t xml:space="preserve">§7.6）。</w:t>
      </w:r>
    </w:p>
    <w:bookmarkEnd w:id="78"/>
    <w:bookmarkEnd w:id="79"/>
    <w:bookmarkStart w:id="83" w:name="第十節-符號回歸實驗"/>
    <w:p>
      <w:pPr>
        <w:pStyle w:val="2"/>
      </w:pPr>
      <w:r>
        <w:rPr>
          <w:rFonts w:hint="eastAsia"/>
        </w:rPr>
        <w:t xml:space="preserve">第十節</w:t>
      </w:r>
      <w:r>
        <w:t xml:space="preserve"> </w:t>
      </w:r>
      <w:r>
        <w:rPr>
          <w:rFonts w:hint="eastAsia"/>
        </w:rPr>
        <w:t xml:space="preserve">符號回歸實驗</w:t>
      </w:r>
    </w:p>
    <w:p>
      <w:pPr>
        <w:pStyle w:val="FirstParagraph"/>
      </w:pPr>
      <w:r>
        <w:rPr>
          <w:rFonts w:hint="eastAsia"/>
          <w:b/>
          <w:bCs/>
        </w:rPr>
        <w:t xml:space="preserve">實驗目的</w:t>
      </w:r>
      <w:r>
        <w:rPr>
          <w:rFonts w:hint="eastAsia"/>
        </w:rPr>
        <w:t xml:space="preserve">：探索可解釋的數學公式——能否從資料中發現簡潔的預測公式，兼顧預測效能與臨床可解釋性？</w:t>
      </w:r>
    </w:p>
    <w:bookmarkStart w:id="80" w:name="壹實驗設計-7"/>
    <w:p>
      <w:pPr>
        <w:pStyle w:val="3"/>
      </w:pPr>
      <w:r>
        <w:rPr>
          <w:rFonts w:hint="eastAsia"/>
        </w:rPr>
        <w:t xml:space="preserve">壹、實驗設計</w:t>
      </w:r>
    </w:p>
    <w:p>
      <w:pPr>
        <w:pStyle w:val="FirstParagraph"/>
      </w:pPr>
      <w:r>
        <w:rPr>
          <w:rFonts w:hint="eastAsia"/>
        </w:rPr>
        <w:t xml:space="preserve">符號回歸使用</w:t>
      </w:r>
      <w:r>
        <w:t xml:space="preserve"> PySR </w:t>
      </w:r>
      <w:r>
        <w:rPr>
          <w:rFonts w:hint="eastAsia"/>
        </w:rPr>
        <w:t xml:space="preserve">套件，嘗試從資料中自動發現可解釋的數學公式。實驗設定：最大複雜度</w:t>
      </w:r>
      <w:r>
        <w:t xml:space="preserve"> </w:t>
      </w:r>
      <w:r>
        <w:rPr>
          <w:rFonts w:hint="eastAsia"/>
        </w:rPr>
        <w:t xml:space="preserve">35、迭代次數</w:t>
      </w:r>
      <w:r>
        <w:t xml:space="preserve"> </w:t>
      </w:r>
      <w:r>
        <w:rPr>
          <w:rFonts w:hint="eastAsia"/>
        </w:rPr>
        <w:t xml:space="preserve">200、運算子包含</w:t>
      </w:r>
      <w:r>
        <w:t xml:space="preserve"> +、-、*、/、exp。</w:t>
      </w:r>
    </w:p>
    <w:bookmarkEnd w:id="80"/>
    <w:bookmarkStart w:id="81" w:name="貳發現的公式"/>
    <w:p>
      <w:pPr>
        <w:pStyle w:val="3"/>
      </w:pPr>
      <w:r>
        <w:rPr>
          <w:rFonts w:hint="eastAsia"/>
        </w:rPr>
        <w:t xml:space="preserve">貳、發現的公式</w:t>
      </w:r>
    </w:p>
    <w:p>
      <w:pPr>
        <w:pStyle w:val="FirstParagraph"/>
      </w:pPr>
      <w:r>
        <w:rPr>
          <w:rFonts w:hint="eastAsia"/>
        </w:rPr>
        <w:t xml:space="preserve">表</w:t>
      </w:r>
      <w:r>
        <w:t xml:space="preserve"> 6-20 </w:t>
      </w:r>
      <w:r>
        <w:rPr>
          <w:rFonts w:hint="eastAsia"/>
        </w:rPr>
        <w:t xml:space="preserve">呈現各疾病的最佳符號回歸公式。</w:t>
      </w:r>
    </w:p>
    <w:p>
      <w:pPr>
        <w:pStyle w:val="a0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6-20 </w:t>
      </w:r>
      <w:r>
        <w:rPr>
          <w:rFonts w:hint="eastAsia"/>
          <w:b/>
          <w:bCs/>
        </w:rPr>
        <w:t xml:space="preserve">符號回歸發現的公式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疾病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</w:t>
            </w:r>
          </w:p>
        </w:tc>
        <w:tc>
          <w:tcPr/>
          <w:p>
            <w:pPr>
              <w:pStyle w:val="Compact"/>
            </w:pPr>
            <w:r>
              <w:t xml:space="preserve">AUC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訓練時間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高血壓</w:t>
            </w:r>
          </w:p>
        </w:tc>
        <w:tc>
          <w:tcPr/>
          <w:p>
            <w:pPr>
              <w:pStyle w:val="Compact"/>
            </w:pPr>
            <m:oMath>
              <m:r>
                <m:t>0.130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exp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B</m:t>
              </m:r>
              <m:sSub>
                <m:e>
                  <m:r>
                    <m:t>P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0.745</w:t>
            </w:r>
          </w:p>
        </w:tc>
        <w:tc>
          <w:tcPr/>
          <w:p>
            <w:pPr>
              <w:pStyle w:val="Compact"/>
            </w:pPr>
            <w:r>
              <w:t xml:space="preserve">20.7 </w:t>
            </w:r>
            <w:r>
              <w:rPr>
                <w:rFonts w:hint="eastAsia"/>
              </w:rPr>
              <w:t xml:space="preserve">分鐘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高血糖</w:t>
            </w:r>
          </w:p>
        </w:tc>
        <w:tc>
          <w:tcPr/>
          <w:p>
            <w:pPr>
              <w:pStyle w:val="Compact"/>
            </w:pPr>
            <m:oMath>
              <m:r>
                <m:t>0.114</m:t>
              </m:r>
              <m:r>
                <m:rPr>
                  <m:sty m:val="p"/>
                </m:rPr>
                <m:t>×</m:t>
              </m:r>
              <m:r>
                <m:t>F</m:t>
              </m:r>
              <m:r>
                <m:t>B</m:t>
              </m:r>
              <m:sSub>
                <m:e>
                  <m:r>
                    <m:t>G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0.943</w:t>
            </w:r>
          </w:p>
        </w:tc>
        <w:tc>
          <w:tcPr/>
          <w:p>
            <w:pPr>
              <w:pStyle w:val="Compact"/>
            </w:pPr>
            <w:r>
              <w:t xml:space="preserve">20.6 </w:t>
            </w:r>
            <w:r>
              <w:rPr>
                <w:rFonts w:hint="eastAsia"/>
              </w:rPr>
              <w:t xml:space="preserve">分鐘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高血脂</w:t>
            </w:r>
          </w:p>
        </w:tc>
        <w:tc>
          <w:tcPr/>
          <w:p>
            <w:pPr>
              <w:pStyle w:val="Compact"/>
            </w:pPr>
            <m:oMath>
              <m:r>
                <m:t>0.043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exp</m:t>
              </m:r>
              <m:r>
                <m:rPr>
                  <m:sty m:val="p"/>
                </m:rPr>
                <m:t>(</m:t>
              </m:r>
              <m:r>
                <m:t>T</m:t>
              </m:r>
              <m:sSub>
                <m:e>
                  <m:r>
                    <m:t>C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0.801</w:t>
            </w:r>
          </w:p>
        </w:tc>
        <w:tc>
          <w:tcPr/>
          <w:p>
            <w:pPr>
              <w:pStyle w:val="Compact"/>
            </w:pPr>
            <w:r>
              <w:t xml:space="preserve">20.8 </w:t>
            </w:r>
            <w:r>
              <w:rPr>
                <w:rFonts w:hint="eastAsia"/>
              </w:rPr>
              <w:t xml:space="preserve">分鐘</w:t>
            </w:r>
          </w:p>
        </w:tc>
      </w:tr>
    </w:tbl>
    <w:p>
      <w:pPr>
        <w:pStyle w:val="a0"/>
      </w:pPr>
      <w:r>
        <w:t xml:space="preserve">PySR </w:t>
      </w:r>
      <w:r>
        <w:rPr>
          <w:rFonts w:hint="eastAsia"/>
        </w:rPr>
        <w:t xml:space="preserve">發現的公式呈現高度簡潔性：三項疾病的預測公式均僅依賴單一特徵，且該特徵恰好是</w:t>
      </w:r>
      <w:r>
        <w:t xml:space="preserve"> SHAP </w:t>
      </w:r>
      <w:r>
        <w:rPr>
          <w:rFonts w:hint="eastAsia"/>
        </w:rPr>
        <w:t xml:space="preserve">分析中排名第一的重要特徵（高血壓：SBP_Y-2、高血糖：FBG_Y-1、高血脂：TC_Y-2）。高血糖的公式最為簡單——直接以</w:t>
      </w:r>
      <w:r>
        <w:t xml:space="preserve"> FBG_Y-1 </w:t>
      </w:r>
      <w:r>
        <w:rPr>
          <w:rFonts w:hint="eastAsia"/>
        </w:rPr>
        <w:t xml:space="preserve">的線性函數預測，即可達到</w:t>
      </w:r>
      <w:r>
        <w:t xml:space="preserve"> 0.943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AUC，甚至略高於</w:t>
      </w:r>
      <w:r>
        <w:t xml:space="preserve"> </w:t>
      </w:r>
      <w:r>
        <w:rPr>
          <w:rFonts w:hint="eastAsia"/>
        </w:rPr>
        <w:t xml:space="preserve">XGBoost（0.930）。高血壓與高血脂的公式則使用指數函數，反映這兩項疾病與對應生物標記之間的非線性關係。從臨床可解釋性的角度，這些公式直觀地呈現了「血壓高→高血壓風險高」、「血糖高→高血糖風險高」的醫學常識，驗證了模型學習到的特徵與臨床知識一致。然而，高血脂公式的</w:t>
      </w:r>
      <w:r>
        <w:t xml:space="preserve"> </w:t>
      </w:r>
      <w:r>
        <w:rPr>
          <w:rFonts w:hint="eastAsia"/>
        </w:rPr>
        <w:t xml:space="preserve">AUC（0.801）較完整模型（0.867）低</w:t>
      </w:r>
      <w:r>
        <w:t xml:space="preserve"> </w:t>
      </w:r>
      <w:r>
        <w:rPr>
          <w:rFonts w:hint="eastAsia"/>
        </w:rPr>
        <w:t xml:space="preserve">7.6%，顯示單一特徵在此任務中的預測力有限。</w:t>
      </w:r>
    </w:p>
    <w:bookmarkEnd w:id="81"/>
    <w:bookmarkStart w:id="82" w:name="參穩定性驗證"/>
    <w:p>
      <w:pPr>
        <w:pStyle w:val="3"/>
      </w:pPr>
      <w:r>
        <w:rPr>
          <w:rFonts w:hint="eastAsia"/>
        </w:rPr>
        <w:t xml:space="preserve">參、穩定性驗證</w:t>
      </w:r>
    </w:p>
    <w:p>
      <w:pPr>
        <w:pStyle w:val="FirstParagraph"/>
      </w:pPr>
      <w:r>
        <w:rPr>
          <w:rFonts w:hint="eastAsia"/>
        </w:rPr>
        <w:t xml:space="preserve">為評估上述公式的穩定性，本研究進一步以</w:t>
      </w:r>
      <w:r>
        <w:t xml:space="preserve"> StratifiedGroupKFold 5-fold </w:t>
      </w:r>
      <w:r>
        <w:rPr>
          <w:rFonts w:hint="eastAsia"/>
        </w:rPr>
        <w:t xml:space="preserve">交叉驗證重複執行</w:t>
      </w:r>
      <w:r>
        <w:t xml:space="preserve"> PySR </w:t>
      </w:r>
      <w:r>
        <w:rPr>
          <w:rFonts w:hint="eastAsia"/>
        </w:rPr>
        <w:t xml:space="preserve">實驗（參數設定同</w:t>
      </w:r>
      <w:r>
        <w:t xml:space="preserve"> </w:t>
      </w:r>
      <w:r>
        <w:rPr>
          <w:rFonts w:hint="eastAsia"/>
        </w:rPr>
        <w:t xml:space="preserve">§6.10.1）。表</w:t>
      </w:r>
      <w:r>
        <w:t xml:space="preserve"> 6-21 </w:t>
      </w:r>
      <w:r>
        <w:rPr>
          <w:rFonts w:hint="eastAsia"/>
        </w:rPr>
        <w:t xml:space="preserve">呈現穩定性驗證結果。</w:t>
      </w:r>
    </w:p>
    <w:p>
      <w:pPr>
        <w:pStyle w:val="a0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6-21 </w:t>
      </w:r>
      <w:r>
        <w:rPr>
          <w:rFonts w:hint="eastAsia"/>
          <w:b/>
          <w:bCs/>
        </w:rPr>
        <w:t xml:space="preserve">符號回歸</w:t>
      </w:r>
      <w:r>
        <w:rPr>
          <w:b/>
          <w:bCs/>
        </w:rPr>
        <w:t xml:space="preserve"> 5-Fold CV </w:t>
      </w:r>
      <w:r>
        <w:rPr>
          <w:rFonts w:hint="eastAsia"/>
          <w:b/>
          <w:bCs/>
        </w:rPr>
        <w:t xml:space="preserve">穩定性結果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疾病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有效公式</w:t>
            </w:r>
          </w:p>
        </w:tc>
        <w:tc>
          <w:tcPr/>
          <w:p>
            <w:pPr>
              <w:pStyle w:val="Compact"/>
            </w:pPr>
            <w:r>
              <w:t xml:space="preserve">5-Fold </w:t>
            </w:r>
            <w:r>
              <w:rPr>
                <w:rFonts w:hint="eastAsia"/>
              </w:rPr>
              <w:t xml:space="preserve">平均</w:t>
            </w:r>
            <w:r>
              <w:t xml:space="preserve"> AUC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6-20 AUC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高血壓</w:t>
            </w:r>
          </w:p>
        </w:tc>
        <w:tc>
          <w:tcPr/>
          <w:p>
            <w:pPr>
              <w:pStyle w:val="Compact"/>
            </w:pPr>
            <w:r>
              <w:t xml:space="preserve">2/5 </w:t>
            </w:r>
            <w:r>
              <w:rPr>
                <w:rFonts w:hint="eastAsia"/>
              </w:rPr>
              <w:t xml:space="preserve">折</w:t>
            </w:r>
          </w:p>
        </w:tc>
        <w:tc>
          <w:tcPr/>
          <w:p>
            <w:pPr>
              <w:pStyle w:val="Compact"/>
            </w:pPr>
            <w:r>
              <w:t xml:space="preserve">0.580 ± 0.110</w:t>
            </w:r>
          </w:p>
        </w:tc>
        <w:tc>
          <w:tcPr/>
          <w:p>
            <w:pPr>
              <w:pStyle w:val="Compact"/>
            </w:pPr>
            <w:r>
              <w:t xml:space="preserve">0.745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高血糖</w:t>
            </w:r>
          </w:p>
        </w:tc>
        <w:tc>
          <w:tcPr/>
          <w:p>
            <w:pPr>
              <w:pStyle w:val="Compact"/>
            </w:pPr>
            <w:r>
              <w:t xml:space="preserve">5/5 </w:t>
            </w:r>
            <w:r>
              <w:rPr>
                <w:rFonts w:hint="eastAsia"/>
              </w:rPr>
              <w:t xml:space="preserve">折</w:t>
            </w:r>
          </w:p>
        </w:tc>
        <w:tc>
          <w:tcPr/>
          <w:p>
            <w:pPr>
              <w:pStyle w:val="Compact"/>
            </w:pPr>
            <w:r>
              <w:t xml:space="preserve">0.918 ± 0.016</w:t>
            </w:r>
          </w:p>
        </w:tc>
        <w:tc>
          <w:tcPr/>
          <w:p>
            <w:pPr>
              <w:pStyle w:val="Compact"/>
            </w:pPr>
            <w:r>
              <w:t xml:space="preserve">0.943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高血脂</w:t>
            </w:r>
          </w:p>
        </w:tc>
        <w:tc>
          <w:tcPr/>
          <w:p>
            <w:pPr>
              <w:pStyle w:val="Compact"/>
            </w:pPr>
            <w:r>
              <w:t xml:space="preserve">2/5 </w:t>
            </w:r>
            <w:r>
              <w:rPr>
                <w:rFonts w:hint="eastAsia"/>
              </w:rPr>
              <w:t xml:space="preserve">折</w:t>
            </w:r>
          </w:p>
        </w:tc>
        <w:tc>
          <w:tcPr/>
          <w:p>
            <w:pPr>
              <w:pStyle w:val="Compact"/>
            </w:pPr>
            <w:r>
              <w:t xml:space="preserve">0.640 ± 0.192</w:t>
            </w:r>
          </w:p>
        </w:tc>
        <w:tc>
          <w:tcPr/>
          <w:p>
            <w:pPr>
              <w:pStyle w:val="Compact"/>
            </w:pPr>
            <w:r>
              <w:t xml:space="preserve">0.801</w:t>
            </w:r>
          </w:p>
        </w:tc>
      </w:tr>
    </w:tbl>
    <w:p>
      <w:pPr>
        <w:pStyle w:val="a0"/>
      </w:pPr>
      <w:r>
        <w:rPr>
          <w:rFonts w:hint="eastAsia"/>
        </w:rPr>
        <w:t xml:space="preserve">註：「有效公式」指非常數解；常數解的</w:t>
      </w:r>
      <w:r>
        <w:t xml:space="preserve"> AUC = </w:t>
      </w:r>
      <w:r>
        <w:rPr>
          <w:rFonts w:hint="eastAsia"/>
        </w:rPr>
        <w:t xml:space="preserve">0.500（無判別力）</w:t>
      </w:r>
    </w:p>
    <w:p>
      <w:pPr>
        <w:pStyle w:val="a0"/>
      </w:pPr>
      <w:r>
        <w:rPr>
          <w:rFonts w:hint="eastAsia"/>
        </w:rPr>
        <w:t xml:space="preserve">穩定性驗證揭示顯著的疾病間差異。高血糖的公式最為穩定：五折均收斂至相同的結構（0.114–0.120</w:t>
      </w:r>
      <w:r>
        <w:t xml:space="preserve"> × </w:t>
      </w:r>
      <w:r>
        <w:rPr>
          <w:rFonts w:hint="eastAsia"/>
        </w:rPr>
        <w:t xml:space="preserve">FBG_Y-1），AUC</w:t>
      </w:r>
      <w:r>
        <w:t xml:space="preserve"> </w:t>
      </w:r>
      <w:r>
        <w:rPr>
          <w:rFonts w:hint="eastAsia"/>
        </w:rPr>
        <w:t xml:space="preserve">標準差僅</w:t>
      </w:r>
      <w:r>
        <w:t xml:space="preserve"> </w:t>
      </w:r>
      <w:r>
        <w:rPr>
          <w:rFonts w:hint="eastAsia"/>
        </w:rPr>
        <w:t xml:space="preserve">0.016，公式形式與表</w:t>
      </w:r>
      <w:r>
        <w:t xml:space="preserve"> 6-20 </w:t>
      </w:r>
      <w:r>
        <w:rPr>
          <w:rFonts w:hint="eastAsia"/>
        </w:rPr>
        <w:t xml:space="preserve">的最佳結果一致。相對地，高血壓與高血脂各有</w:t>
      </w:r>
      <w:r>
        <w:t xml:space="preserve"> 3/5 </w:t>
      </w:r>
      <w:r>
        <w:rPr>
          <w:rFonts w:hint="eastAsia"/>
        </w:rPr>
        <w:t xml:space="preserve">折退化為常數解（AUC</w:t>
      </w:r>
      <w:r>
        <w:t xml:space="preserve"> = </w:t>
      </w:r>
      <w:r>
        <w:rPr>
          <w:rFonts w:hint="eastAsia"/>
        </w:rPr>
        <w:t xml:space="preserve">0.500），僅</w:t>
      </w:r>
      <w:r>
        <w:t xml:space="preserve"> 2 </w:t>
      </w:r>
      <w:r>
        <w:rPr>
          <w:rFonts w:hint="eastAsia"/>
        </w:rPr>
        <w:t xml:space="preserve">折產出有效的線性公式，導致</w:t>
      </w:r>
      <w:r>
        <w:t xml:space="preserve"> 5-fold </w:t>
      </w:r>
      <w:r>
        <w:rPr>
          <w:rFonts w:hint="eastAsia"/>
        </w:rPr>
        <w:t xml:space="preserve">平均</w:t>
      </w:r>
      <w:r>
        <w:t xml:space="preserve"> AUC </w:t>
      </w:r>
      <w:r>
        <w:rPr>
          <w:rFonts w:hint="eastAsia"/>
        </w:rPr>
        <w:t xml:space="preserve">大幅低於最佳單次結果。高血壓的有效折公式使用</w:t>
      </w:r>
      <w:r>
        <w:t xml:space="preserve"> </w:t>
      </w:r>
      <w:r>
        <w:rPr>
          <w:rFonts w:hint="eastAsia"/>
        </w:rPr>
        <w:t xml:space="preserve">SBP_Y-1（而非表</w:t>
      </w:r>
      <w:r>
        <w:t xml:space="preserve"> 6-20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SBP_Y-2），高血脂亦出現</w:t>
      </w:r>
      <w:r>
        <w:t xml:space="preserve"> TC_Y-1 </w:t>
      </w:r>
      <w:r>
        <w:rPr>
          <w:rFonts w:hint="eastAsia"/>
        </w:rPr>
        <w:t xml:space="preserve">與</w:t>
      </w:r>
      <w:r>
        <w:t xml:space="preserve"> TC_Y-2 </w:t>
      </w:r>
      <w:r>
        <w:rPr>
          <w:rFonts w:hint="eastAsia"/>
        </w:rPr>
        <w:t xml:space="preserve">的不一致，進一步反映搜索過程的不穩定性。</w:t>
      </w:r>
    </w:p>
    <w:p>
      <w:pPr>
        <w:pStyle w:val="a0"/>
      </w:pPr>
      <w:r>
        <w:rPr>
          <w:rFonts w:hint="eastAsia"/>
        </w:rPr>
        <w:t xml:space="preserve">基於上述穩定性限制，本研究將符號回歸定位為</w:t>
      </w:r>
      <w:r>
        <w:rPr>
          <w:rFonts w:hint="eastAsia"/>
          <w:b/>
          <w:bCs/>
        </w:rPr>
        <w:t xml:space="preserve">探索性實驗</w:t>
      </w:r>
      <w:r>
        <w:rPr>
          <w:rFonts w:hint="eastAsia"/>
        </w:rPr>
        <w:t xml:space="preserve">：其發現的簡潔公式具有臨床直覺價值——尤其高血糖的</w:t>
      </w:r>
      <w:r>
        <w:t xml:space="preserve"> 0.114 × FBG_Y-1 </w:t>
      </w:r>
      <w:r>
        <w:rPr>
          <w:rFonts w:hint="eastAsia"/>
        </w:rPr>
        <w:t xml:space="preserve">在五折驗證中展現高度穩定性——但高血壓與高血脂的公式不具備交叉驗證層面的可重複性，不宜作為獨立預測工具。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撰寫狀態：章節重組完成</w:t>
      </w:r>
      <w:r>
        <w:t xml:space="preserve"> </w:t>
      </w:r>
      <w:r>
        <w:rPr>
          <w:rFonts w:hint="eastAsia"/>
        </w:rPr>
        <w:t xml:space="preserve">最後更新：2026-03-24</w:t>
      </w:r>
      <w:r>
        <w:t xml:space="preserve"> </w:t>
      </w:r>
      <w:r>
        <w:rPr>
          <w:rFonts w:hint="eastAsia"/>
        </w:rPr>
        <w:t xml:space="preserve">維護者：紀伯喬</w:t>
      </w:r>
    </w:p>
    <w:bookmarkEnd w:id="82"/>
    <w:bookmarkEnd w:id="83"/>
    <w:bookmarkEnd w:id="84"/>
    <w:sectPr w:rsidR="006D3225" w:rsidRPr="00BE2F6E" w:rsidSect="000C688A">
      <w:footnotePr>
        <w:numRestart w:val="eachSect"/>
      </w:footnotePr>
      <w:pgSz w:h="15840" w:w="12240"/>
      <w:pgMar w:bottom="1418" w:footer="720" w:gutter="0" w:header="720" w:left="1701" w:right="1418" w:top="1985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000A991"/>
    <w:multiLevelType w:val="multilevel"/>
    <w:tmpl w:val="55A042E0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1">
    <w:nsid w:val="00A99411"/>
    <w:multiLevelType w:val="multilevel"/>
    <w:tmpl w:val="0936ADC0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0"/>
  </w:num>
  <w:num w:numId="18">
    <w:abstractNumId w:val="0"/>
  </w:num>
  <w:num w:numId="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0"/>
  </w:num>
  <w:num w:numId="22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6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49" v:ext="edit"/>
  </w:hdrShapeDefaults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253F"/>
    <w:rsid w:val="000C688A"/>
    <w:rsid w:val="002D44E1"/>
    <w:rsid w:val="0069253F"/>
    <w:rsid w:val="006D3225"/>
    <w:rsid w:val="008D1BC4"/>
    <w:rsid w:val="00A2729A"/>
    <w:rsid w:val="00A75A56"/>
    <w:rsid w:val="00B8724B"/>
    <w:rsid w:val="00BE2F6E"/>
    <w:rsid w:val="00C2227C"/>
    <w:rsid w:val="00C73B26"/>
    <w:rsid w:val="00D70EEA"/>
    <w:rsid w:val="00E16716"/>
    <w:rsid w:val="00F90F98"/>
  </w:rsids>
  <w:themeFontLang w:eastAsia="zh-TW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49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</w:style>
  <w:style w:styleId="1" w:type="paragraph">
    <w:name w:val="heading 1"/>
    <w:basedOn w:val="a"/>
    <w:next w:val="a0"/>
    <w:link w:val="10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4" w:type="paragraph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5" w:type="paragraph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6" w:type="paragraph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7" w:type="paragraph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8" w:type="paragraph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9" w:type="paragraph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pPr>
      <w:spacing w:after="180" w:before="180"/>
    </w:pPr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a5" w:type="character">
    <w:name w:val="標題 字元"/>
    <w:basedOn w:val="a1"/>
    <w:link w:val="a4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a7" w:type="character">
    <w:name w:val="副標題 字元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標題 1 字元"/>
    <w:basedOn w:val="a1"/>
    <w:link w:val="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20" w:type="character">
    <w:name w:val="標題 2 字元"/>
    <w:basedOn w:val="a1"/>
    <w:link w:val="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30" w:type="character">
    <w:name w:val="標題 3 字元"/>
    <w:basedOn w:val="a1"/>
    <w:link w:val="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40" w:type="character">
    <w:name w:val="標題 4 字元"/>
    <w:basedOn w:val="a1"/>
    <w:link w:val="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50" w:type="character">
    <w:name w:val="標題 5 字元"/>
    <w:basedOn w:val="a1"/>
    <w:link w:val="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60" w:type="character">
    <w:name w:val="標題 6 字元"/>
    <w:basedOn w:val="a1"/>
    <w:link w:val="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70" w:type="character">
    <w:name w:val="標題 7 字元"/>
    <w:basedOn w:val="a1"/>
    <w:link w:val="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80" w:type="character">
    <w:name w:val="標題 8 字元"/>
    <w:basedOn w:val="a1"/>
    <w:link w:val="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90" w:type="character">
    <w:name w:val="標題 9 字元"/>
    <w:basedOn w:val="a1"/>
    <w:link w:val="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pPr>
      <w:keepNext/>
    </w:pPr>
  </w:style>
  <w:style w:customStyle="1" w:styleId="ImageCaption" w:type="paragraph">
    <w:name w:val="Image Caption"/>
    <w:basedOn w:val="ac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標號 字元"/>
    <w:basedOn w:val="a1"/>
    <w:link w:val="ac"/>
  </w:style>
  <w:style w:customStyle="1" w:styleId="VerbatimChar" w:type="character">
    <w:name w:val="Verbatim Char"/>
    <w:basedOn w:val="ad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af0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customStyle="1" w:styleId="SourceCode" w:type="paragraph">
    <w:name w:val="Source Code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</w:style>
  <w:style w:customStyle="1" w:styleId="ImportTok" w:type="character">
    <w:name w:val="ImportTok"/>
    <w:basedOn w:val="VerbatimChar"/>
    <w:rPr>
      <w:rFonts w:ascii="Consolas" w:hAnsi="Consolas"/>
      <w:b/>
      <w:color w:val="008000"/>
      <w:sz w:val="22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</w:style>
  <w:style w:customStyle="1" w:styleId="BuiltInTok" w:type="character">
    <w:name w:val="BuiltInTok"/>
    <w:basedOn w:val="VerbatimChar"/>
    <w:rPr>
      <w:rFonts w:ascii="Consolas" w:hAnsi="Consolas"/>
      <w:color w:val="008000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  <w:style w:styleId="af1" w:type="paragraph">
    <w:name w:val="Balloon Text"/>
    <w:basedOn w:val="a"/>
    <w:link w:val="af2"/>
    <w:rsid w:val="00A2729A"/>
    <w:pPr>
      <w:spacing w:after="0"/>
    </w:pPr>
    <w:rPr>
      <w:rFonts w:asciiTheme="majorHAnsi" w:cstheme="majorBidi" w:eastAsiaTheme="majorEastAsia" w:hAnsiTheme="majorHAnsi"/>
      <w:sz w:val="18"/>
      <w:szCs w:val="18"/>
    </w:rPr>
  </w:style>
  <w:style w:customStyle="1" w:styleId="af2" w:type="character">
    <w:name w:val="註解方塊文字 字元"/>
    <w:basedOn w:val="a1"/>
    <w:link w:val="af1"/>
    <w:rsid w:val="00A2729A"/>
    <w:rPr>
      <w:rFonts w:asciiTheme="majorHAnsi" w:cstheme="majorBidi" w:eastAsiaTheme="majorEastAsia" w:hAnsiTheme="majorHAnsi"/>
      <w:sz w:val="18"/>
      <w:szCs w:val="18"/>
    </w:rPr>
  </w:style>
  <w:style w:styleId="af3" w:type="paragraph">
    <w:name w:val="header"/>
    <w:basedOn w:val="a"/>
    <w:link w:val="af4"/>
    <w:unhideWhenUsed/>
    <w:rsid w:val="00BE2F6E"/>
    <w:pPr>
      <w:tabs>
        <w:tab w:pos="4153" w:val="center"/>
        <w:tab w:pos="8306" w:val="right"/>
      </w:tabs>
      <w:snapToGrid w:val="0"/>
    </w:pPr>
    <w:rPr>
      <w:sz w:val="20"/>
      <w:szCs w:val="20"/>
    </w:rPr>
  </w:style>
  <w:style w:customStyle="1" w:styleId="af4" w:type="character">
    <w:name w:val="頁首 字元"/>
    <w:basedOn w:val="a1"/>
    <w:link w:val="af3"/>
    <w:rsid w:val="00BE2F6E"/>
    <w:rPr>
      <w:sz w:val="20"/>
      <w:szCs w:val="20"/>
    </w:rPr>
  </w:style>
  <w:style w:styleId="af5" w:type="paragraph">
    <w:name w:val="footer"/>
    <w:basedOn w:val="a"/>
    <w:link w:val="af6"/>
    <w:unhideWhenUsed/>
    <w:rsid w:val="00BE2F6E"/>
    <w:pPr>
      <w:tabs>
        <w:tab w:pos="4153" w:val="center"/>
        <w:tab w:pos="8306" w:val="right"/>
      </w:tabs>
      <w:snapToGrid w:val="0"/>
    </w:pPr>
    <w:rPr>
      <w:sz w:val="20"/>
      <w:szCs w:val="20"/>
    </w:rPr>
  </w:style>
  <w:style w:customStyle="1" w:styleId="af6" w:type="character">
    <w:name w:val="頁尾 字元"/>
    <w:basedOn w:val="a1"/>
    <w:link w:val="af5"/>
    <w:rsid w:val="00BE2F6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8" Target="media/image2.png" Type="http://schemas.openxmlformats.org/officeDocument/2006/relationships/image" /><Relationship Id="rId7" Target="media/image1.png" Type="http://schemas.openxmlformats.org/officeDocument/2006/relationships/image" /><Relationship Id="rId9" Target="media/image3.png" Type="http://schemas.openxmlformats.org/officeDocument/2006/relationships/image" /><Relationship Type="http://schemas.openxmlformats.org/officeDocument/2006/relationships/image" Id="rId66" Target="media/rId66.png" /><Relationship Type="http://schemas.openxmlformats.org/officeDocument/2006/relationships/image" Id="rId18" Target="media/rId18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8" Target="media/rId38.png" /><Relationship Type="http://schemas.openxmlformats.org/officeDocument/2006/relationships/image" Id="rId45" Target="media/rId45.png" /><Relationship Type="http://schemas.openxmlformats.org/officeDocument/2006/relationships/image" Id="rId52" Target="media/rId52.png" /><Relationship Type="http://schemas.openxmlformats.org/officeDocument/2006/relationships/image" Id="rId62" Target="media/rId6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</Pages>
  <Words>1586</Words>
  <Characters>9045</Characters>
  <Application>Microsoft Office Word</Application>
  <DocSecurity>0</DocSecurity>
  <Lines>75</Lines>
  <Paragraphs>21</Paragraphs>
  <ScaleCrop>false</ScaleCrop>
  <Company/>
  <LinksUpToDate>false</LinksUpToDate>
  <CharactersWithSpaces>10610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2026-06-17T08:37:34Z</dcterms:created>
  <dcterms:modified xsi:type="dcterms:W3CDTF">2026-06-17T08:37:34Z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