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0B1929"/>
          <w:sz w:val="64"/>
          <w:szCs w:val="64"/>
        </w:rPr>
        <w:t xml:space="preserve">SOVEREIGN SIGINT</w:t>
      </w:r>
    </w:p>
    <w:p>
      <w:pPr>
        <w:spacing w:after="100"/>
        <w:jc w:val="center"/>
      </w:pPr>
      <w:r>
        <w:rPr>
          <w:i/>
          <w:iCs/>
          <w:color w:val="0A7EA4"/>
          <w:sz w:val="32"/>
          <w:szCs w:val="32"/>
        </w:rPr>
        <w:t xml:space="preserve">Instructor's Presentation Guide</w:t>
      </w:r>
    </w:p>
    <w:p>
      <w:pPr>
        <w:spacing w:after="800"/>
        <w:jc w:val="center"/>
      </w:pPr>
      <w:r>
        <w:rPr>
          <w:color w:val="5C7080"/>
          <w:sz w:val="22"/>
          <w:szCs w:val="22"/>
        </w:rPr>
        <w:t xml:space="preserve">A Lab-by-Lab Narrative for Presenting Each Session</w:t>
      </w:r>
    </w:p>
    <w:p>
      <w:pPr>
        <w:spacing w:after="400"/>
        <w:jc w:val="left"/>
      </w:pPr>
      <w:r>
        <w:rPr>
          <w:color w:val="1A2733"/>
          <w:sz w:val="22"/>
          <w:szCs w:val="22"/>
        </w:rPr>
        <w:t xml:space="preserve">This guide accompanies the Sovereign SIGINT lab slide decks. Each section below corresponds to one lab session and provides a presentation narrative — what to say, what to emphasize, and how to facilitate discussion — rather than a restatement of the slides themselves. Every “Real-World Bug” story referenced in this guide is drawn from an actual build of the system, not a constructed teaching example.</w:t>
      </w:r>
    </w:p>
    <w:p>
      <w:r>
        <w:br w:type="page"/>
      </w:r>
    </w:p>
    <w:p>
      <w:pPr>
        <w:pStyle w:val="Heading1"/>
        <w:spacing w:after="200" w:before="200"/>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200"/>
      </w:pPr>
      <w:r>
        <w:t xml:space="preserve">Lab 0: Introduction to Sovereign SIGINT</w:t>
      </w:r>
    </w:p>
    <w:p>
      <w:pPr>
        <w:spacing w:after="200"/>
      </w:pPr>
      <w:r>
        <w:rPr>
          <w:i/>
          <w:iCs/>
          <w:color w:val="0A7EA4"/>
          <w:sz w:val="22"/>
          <w:szCs w:val="22"/>
        </w:rPr>
        <w:t xml:space="preserve">Course Overview &amp;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Course Overview &amp; Architecture</w:t>
            </w:r>
          </w:p>
        </w:tc>
      </w:tr>
      <w:tr>
        <w:tc>
          <w:tcPr>
            <w:tcW w:type="dxa" w:w="2200"/>
            <w:shd w:fill="E8EEF2" w:val="clear"/>
          </w:tcPr>
          <w:p>
            <w:r>
              <w:rPr>
                <w:b/>
                <w:bCs/>
                <w:sz w:val="20"/>
                <w:szCs w:val="20"/>
              </w:rPr>
              <w:t xml:space="preserve">Suggested Duration</w:t>
            </w:r>
          </w:p>
        </w:tc>
        <w:tc>
          <w:tcPr>
            <w:tcW w:type="dxa" w:w="7300"/>
          </w:tcPr>
          <w:p>
            <w:r>
              <w:rPr>
                <w:sz w:val="20"/>
                <w:szCs w:val="20"/>
              </w:rPr>
              <w:t xml:space="preserve">60-75 minutes</w:t>
            </w:r>
          </w:p>
        </w:tc>
      </w:tr>
      <w:tr>
        <w:tc>
          <w:tcPr>
            <w:tcW w:type="dxa" w:w="2200"/>
            <w:shd w:fill="E8EEF2" w:val="clear"/>
          </w:tcPr>
          <w:p>
            <w:r>
              <w:rPr>
                <w:b/>
                <w:bCs/>
                <w:sz w:val="20"/>
                <w:szCs w:val="20"/>
              </w:rPr>
              <w:t xml:space="preserve">Prerequisites</w:t>
            </w:r>
          </w:p>
        </w:tc>
        <w:tc>
          <w:tcPr>
            <w:tcW w:type="dxa" w:w="7300"/>
          </w:tcPr>
          <w:p>
            <w:r>
              <w:rPr>
                <w:sz w:val="20"/>
                <w:szCs w:val="20"/>
              </w:rPr>
              <w:t xml:space="preserve">None. This is the orientation session.</w:t>
            </w:r>
          </w:p>
        </w:tc>
      </w:tr>
    </w:tbl>
    <w:p>
      <w:pPr>
        <w:spacing w:after="120"/>
      </w:pPr>
    </w:p>
    <w:p>
      <w:pPr>
        <w:pStyle w:val="Heading2"/>
        <w:spacing w:after="120" w:before="260"/>
      </w:pPr>
      <w:r>
        <w:t xml:space="preserve">Opening the Session</w:t>
      </w:r>
    </w:p>
    <w:p>
      <w:pPr>
        <w:spacing w:after="200"/>
        <w:jc w:val="left"/>
      </w:pPr>
      <w:r>
        <w:rPr>
          <w:sz w:val="22"/>
          <w:szCs w:val="22"/>
        </w:rPr>
        <w:t xml:space="preserve">Open by asking the class two separate questions before connecting them: "What does it mean for AI to be sovereign, rather than just local?" and "What is SIGINT, and who actually does it?" Let a few answers surface before you supply the formal definitions. The connection you want them to reach on their own, or nearly so, is that this course is not about running a chatbot on a home server — it is about building an entire signals-intelligence capability that never has to send a single byte of RF data or query content to a third party. That distinction is the spine of the whole course.</w:t>
      </w:r>
    </w:p>
    <w:p>
      <w:pPr>
        <w:pStyle w:val="Heading2"/>
        <w:spacing w:after="120" w:before="260"/>
      </w:pPr>
      <w:r>
        <w:t xml:space="preserve">Presenting the Concept</w:t>
      </w:r>
    </w:p>
    <w:p>
      <w:pPr>
        <w:spacing w:after="200"/>
        <w:jc w:val="left"/>
      </w:pPr>
      <w:r>
        <w:rPr>
          <w:sz w:val="22"/>
          <w:szCs w:val="22"/>
        </w:rPr>
        <w:t xml:space="preserve">Walk the architecture diagram left to right: hardware, then the AI stack, then the SIGINT-specific stack. Resist the urge to explain every phase in depth today — the point of this session is the shape of the system, not its details. Emphasize the "local by default, cloud by exception" phrase specifically; it is worth writing on the board. Make clear that cloud LLMs are not forbidden in this architecture, they are demoted to a deliberate, opt-in escalation path for non-sensitive queries, which is a meaningfully different posture than most students will have encountered in consumer AI products.</w:t>
      </w:r>
    </w:p>
    <w:p>
      <w:pPr>
        <w:pStyle w:val="Heading2"/>
        <w:spacing w:after="120" w:before="260"/>
      </w:pPr>
      <w:r>
        <w:t xml:space="preserve">Key Design Decisions</w:t>
      </w:r>
    </w:p>
    <w:p>
      <w:pPr>
        <w:spacing w:after="200"/>
        <w:jc w:val="left"/>
      </w:pPr>
      <w:r>
        <w:rPr>
          <w:sz w:val="22"/>
          <w:szCs w:val="22"/>
        </w:rPr>
        <w:t xml:space="preserve">Explain why the course is structured one lab per build phase, rather than a handful of broader labs. The reason is pedagogical as much as technical: every phase in the real build was independently validated before the next one was allowed to depend on it, and you want students internalizing that discipline from week one, not as an afterthought. Tell them plainly that every gotcha story they'll hear across the semester is real — pulled directly from an actual build log, not invented for teaching purposes. This tends to land well; students engage differently with a real failure than a hypothetical one.</w:t>
      </w:r>
    </w:p>
    <w:p>
      <w:pPr>
        <w:pStyle w:val="Heading2"/>
        <w:spacing w:after="120" w:before="260"/>
      </w:pPr>
      <w:r>
        <w:t xml:space="preserve">Running the Hands-On Lab</w:t>
      </w:r>
    </w:p>
    <w:p>
      <w:pPr>
        <w:spacing w:after="200"/>
        <w:jc w:val="left"/>
      </w:pPr>
      <w:r>
        <w:rPr>
          <w:sz w:val="22"/>
          <w:szCs w:val="22"/>
        </w:rPr>
        <w:t xml:space="preserve">This session's lab is light by design — reading comprehension and orientation, not hands-on building. Have students actually open docs/build-order.md themselves rather than just look at your slides; navigating the real repository is a skill in itself; and have them identify, honestly, which hardware they personally have access to (RX-888, HackRF, RTL-SDR, etc.), since that will determine which labs they can complete fully hands-on versus follow along conceptually. Surface that mismatch now rather than in week three.</w:t>
      </w:r>
    </w:p>
    <w:p>
      <w:pPr>
        <w:spacing w:after="60"/>
      </w:pPr>
      <w:r>
        <w:rPr>
          <w:b/>
          <w:bCs/>
          <w:sz w:val="20"/>
          <w:szCs w:val="20"/>
        </w:rPr>
        <w:t xml:space="preserve">1. </w:t>
      </w:r>
      <w:r>
        <w:rPr>
          <w:rFonts w:ascii="Courier New" w:cs="Courier New" w:eastAsia="Courier New" w:hAnsi="Courier New"/>
          <w:sz w:val="19"/>
          <w:szCs w:val="19"/>
        </w:rPr>
        <w:t xml:space="preserve">Review the repository structure: github.com/joecupano/sovereign-sigint</w:t>
      </w:r>
    </w:p>
    <w:p>
      <w:pPr>
        <w:spacing w:after="60"/>
      </w:pPr>
      <w:r>
        <w:rPr>
          <w:b/>
          <w:bCs/>
          <w:sz w:val="20"/>
          <w:szCs w:val="20"/>
        </w:rPr>
        <w:t xml:space="preserve">2. </w:t>
      </w:r>
      <w:r>
        <w:rPr>
          <w:rFonts w:ascii="Courier New" w:cs="Courier New" w:eastAsia="Courier New" w:hAnsi="Courier New"/>
          <w:sz w:val="19"/>
          <w:szCs w:val="19"/>
        </w:rPr>
        <w:t xml:space="preserve">Read docs/build-order.md — the Quickstart section and Phase overviews</w:t>
      </w:r>
    </w:p>
    <w:p>
      <w:pPr>
        <w:spacing w:after="60"/>
      </w:pPr>
      <w:r>
        <w:rPr>
          <w:b/>
          <w:bCs/>
          <w:sz w:val="20"/>
          <w:szCs w:val="20"/>
        </w:rPr>
        <w:t xml:space="preserve">3. </w:t>
      </w:r>
      <w:r>
        <w:rPr>
          <w:rFonts w:ascii="Courier New" w:cs="Courier New" w:eastAsia="Courier New" w:hAnsi="Courier New"/>
          <w:sz w:val="19"/>
          <w:szCs w:val="19"/>
        </w:rPr>
        <w:t xml:space="preserve">Identify which hardware you have access to for your own build</w:t>
      </w:r>
    </w:p>
    <w:p>
      <w:pPr>
        <w:spacing w:after="60"/>
      </w:pPr>
      <w:r>
        <w:rPr>
          <w:b/>
          <w:bCs/>
          <w:sz w:val="20"/>
          <w:szCs w:val="20"/>
        </w:rPr>
        <w:t xml:space="preserve">4. </w:t>
      </w:r>
      <w:r>
        <w:rPr>
          <w:rFonts w:ascii="Courier New" w:cs="Courier New" w:eastAsia="Courier New" w:hAnsi="Courier New"/>
          <w:sz w:val="19"/>
          <w:szCs w:val="19"/>
        </w:rPr>
        <w:t xml:space="preserve">Sketch the six-phase build order from memory, then check it against the repo</w:t>
      </w:r>
    </w:p>
    <w:p>
      <w:pPr>
        <w:spacing w:after="100"/>
      </w:pPr>
    </w:p>
    <w:p>
      <w:pPr>
        <w:spacing w:after="60"/>
      </w:pPr>
      <w:r>
        <w:rPr>
          <w:b/>
          <w:bCs/>
          <w:sz w:val="20"/>
          <w:szCs w:val="20"/>
        </w:rPr>
        <w:t xml:space="preserve">Exit criteria before moving on: </w:t>
      </w:r>
    </w:p>
    <w:p>
      <w:pPr>
        <w:spacing w:after="40"/>
      </w:pPr>
      <w:r>
        <w:rPr>
          <w:sz w:val="20"/>
          <w:szCs w:val="20"/>
        </w:rPr>
        <w:t xml:space="preserve">• Can explain, in one sentence each, what Sovereign AI and SIGINT mean in this context</w:t>
      </w:r>
    </w:p>
    <w:p>
      <w:pPr>
        <w:spacing w:after="40"/>
      </w:pPr>
      <w:r>
        <w:rPr>
          <w:sz w:val="20"/>
          <w:szCs w:val="20"/>
        </w:rPr>
        <w:t xml:space="preserve">• Can name the six build phases in order</w:t>
      </w:r>
    </w:p>
    <w:p>
      <w:pPr>
        <w:spacing w:after="40"/>
      </w:pPr>
      <w:r>
        <w:rPr>
          <w:sz w:val="20"/>
          <w:szCs w:val="20"/>
        </w:rPr>
        <w:t xml:space="preserve">• Has cloned or has access to the sovereign-sigint repository</w:t>
      </w:r>
    </w:p>
    <w:p>
      <w:pPr>
        <w:pStyle w:val="Heading2"/>
        <w:spacing w:after="120" w:before="260"/>
      </w:pPr>
      <w:r>
        <w:t xml:space="preserve">Telling the Real-World Story</w:t>
      </w:r>
    </w:p>
    <w:p>
      <w:pPr>
        <w:spacing w:after="100"/>
      </w:pPr>
      <w:r>
        <w:rPr>
          <w:b/>
          <w:bCs/>
          <w:sz w:val="22"/>
          <w:szCs w:val="22"/>
        </w:rPr>
        <w:t xml:space="preserve">A Note on How This Course Works</w:t>
      </w:r>
    </w:p>
    <w:p>
      <w:pPr>
        <w:spacing w:after="200"/>
        <w:jc w:val="left"/>
      </w:pPr>
      <w:r>
        <w:rPr>
          <w:sz w:val="22"/>
          <w:szCs w:val="22"/>
        </w:rPr>
        <w:t xml:space="preserve">There isn't a single bug story for this session — instead, use this time to set expectations for how failure stories will be told across the rest of the course. Tell students directly: every "Real-World Bug" slide in this course describes something that broke on real hardware, was diagnosed from the actual error message (not guessed), and was fixed in a way that was later confirmed to work. Frame this as modeling professional practice, not entertainment — the goal is that by the end of the semester, when THEIR build breaks, their instinct is to read the actual error rather than guess.</w:t>
      </w:r>
    </w:p>
    <w:p>
      <w:pPr>
        <w:pStyle w:val="Heading2"/>
        <w:spacing w:after="120" w:before="260"/>
      </w:pPr>
      <w:r>
        <w:t xml:space="preserve">Facilitating Discussion</w:t>
      </w:r>
    </w:p>
    <w:p>
      <w:pPr>
        <w:spacing w:after="80" w:before="160"/>
      </w:pPr>
      <w:r>
        <w:rPr>
          <w:b/>
          <w:bCs/>
          <w:i/>
          <w:iCs/>
          <w:sz w:val="22"/>
          <w:szCs w:val="22"/>
        </w:rPr>
        <w:t xml:space="preserve">Q1. What are the tradeoffs of sovereign/local AI versus a cloud API, for a security-sensitive organization?</w:t>
      </w:r>
    </w:p>
    <w:p>
      <w:pPr>
        <w:spacing w:after="120"/>
      </w:pPr>
      <w:r>
        <w:rPr>
          <w:color w:val="444444"/>
          <w:sz w:val="20"/>
          <w:szCs w:val="20"/>
        </w:rPr>
        <w:t xml:space="preserve">Facilitation note: Push past "cloud is less secure" as an answer — ask what SPECIFIC data leaves the building in a cloud model (queries, embeddings, raw signal content) and what the actual exposure is for each.</w:t>
      </w:r>
    </w:p>
    <w:p>
      <w:pPr>
        <w:spacing w:after="80" w:before="160"/>
      </w:pPr>
      <w:r>
        <w:rPr>
          <w:b/>
          <w:bCs/>
          <w:i/>
          <w:iCs/>
          <w:sz w:val="22"/>
          <w:szCs w:val="22"/>
        </w:rPr>
        <w:t xml:space="preserve">Q2. Why might a course combine AI infrastructure with amateur radio/SIGINT skills specifically?</w:t>
      </w:r>
    </w:p>
    <w:p>
      <w:pPr>
        <w:spacing w:after="120"/>
      </w:pPr>
      <w:r>
        <w:rPr>
          <w:color w:val="444444"/>
          <w:sz w:val="20"/>
          <w:szCs w:val="20"/>
        </w:rPr>
        <w:t xml:space="preserve">Facilitation note: A good answer touches on how RF monitoring generates exactly the kind of sensitive, high-volume, pattern-rich data that benefits most from local AI assistance — and exactly the kind you'd least want going to a third party.</w:t>
      </w:r>
    </w:p>
    <w:p>
      <w:pPr>
        <w:spacing w:after="80" w:before="160"/>
      </w:pPr>
      <w:r>
        <w:rPr>
          <w:b/>
          <w:bCs/>
          <w:i/>
          <w:iCs/>
          <w:sz w:val="22"/>
          <w:szCs w:val="22"/>
        </w:rPr>
        <w:t xml:space="preserve">Q3. What hardware constraints do you expect to hit first, given your own available equipment?</w:t>
      </w:r>
    </w:p>
    <w:p>
      <w:pPr>
        <w:spacing w:after="120"/>
      </w:pPr>
      <w:r>
        <w:rPr>
          <w:color w:val="444444"/>
          <w:sz w:val="20"/>
          <w:szCs w:val="20"/>
        </w:rPr>
        <w:t xml:space="preserve">Facilitation note: Use this to identify students without RX-888 access early, so you can plan pairing/sharing for the HF-specific labs later in the semester.</w:t>
      </w:r>
    </w:p>
    <w:p>
      <w:pPr>
        <w:pStyle w:val="Heading2"/>
        <w:spacing w:after="120" w:before="260"/>
      </w:pPr>
      <w:r>
        <w:t xml:space="preserve">Wrapping Up</w:t>
      </w:r>
    </w:p>
    <w:p>
      <w:pPr>
        <w:spacing w:after="200"/>
        <w:jc w:val="left"/>
      </w:pPr>
      <w:r>
        <w:rPr>
          <w:sz w:val="22"/>
          <w:szCs w:val="22"/>
        </w:rPr>
        <w:t xml:space="preserve">Close by previewing Phase 1 concretely: next session, students will install and validate real SDR hardware drivers, and will hit their first real, documented bug within the first lab. Tell them to bring whatever SDR hardware they personally have access to.</w:t>
      </w:r>
    </w:p>
    <w:p>
      <w:r>
        <w:br w:type="page"/>
      </w:r>
    </w:p>
    <w:p>
      <w:pPr>
        <w:pStyle w:val="Heading1"/>
        <w:spacing w:after="200" w:before="200"/>
      </w:pPr>
      <w:r>
        <w:t xml:space="preserve">Lab 1: Phase 1 — Hardware &amp; Drivers</w:t>
      </w:r>
    </w:p>
    <w:p>
      <w:pPr>
        <w:spacing w:after="200"/>
      </w:pPr>
      <w:r>
        <w:rPr>
          <w:i/>
          <w:iCs/>
          <w:color w:val="0A7EA4"/>
          <w:sz w:val="22"/>
          <w:szCs w:val="22"/>
        </w:rPr>
        <w:t xml:space="preserve">Standalone validation before any application layer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Standalone validation before any application layer</w:t>
            </w:r>
          </w:p>
        </w:tc>
      </w:tr>
      <w:tr>
        <w:tc>
          <w:tcPr>
            <w:tcW w:type="dxa" w:w="2200"/>
            <w:shd w:fill="E8EEF2" w:val="clear"/>
          </w:tcPr>
          <w:p>
            <w:r>
              <w:rPr>
                <w:b/>
                <w:bCs/>
                <w:sz w:val="20"/>
                <w:szCs w:val="20"/>
              </w:rPr>
              <w:t xml:space="preserve">Suggested Duration</w:t>
            </w:r>
          </w:p>
        </w:tc>
        <w:tc>
          <w:tcPr>
            <w:tcW w:type="dxa" w:w="7300"/>
          </w:tcPr>
          <w:p>
            <w:r>
              <w:rPr>
                <w:sz w:val="20"/>
                <w:szCs w:val="20"/>
              </w:rPr>
              <w:t xml:space="preserve">75-90 minutes</w:t>
            </w:r>
          </w:p>
        </w:tc>
      </w:tr>
      <w:tr>
        <w:tc>
          <w:tcPr>
            <w:tcW w:type="dxa" w:w="2200"/>
            <w:shd w:fill="E8EEF2" w:val="clear"/>
          </w:tcPr>
          <w:p>
            <w:r>
              <w:rPr>
                <w:b/>
                <w:bCs/>
                <w:sz w:val="20"/>
                <w:szCs w:val="20"/>
              </w:rPr>
              <w:t xml:space="preserve">Prerequisites</w:t>
            </w:r>
          </w:p>
        </w:tc>
        <w:tc>
          <w:tcPr>
            <w:tcW w:type="dxa" w:w="7300"/>
          </w:tcPr>
          <w:p>
            <w:r>
              <w:rPr>
                <w:sz w:val="20"/>
                <w:szCs w:val="20"/>
              </w:rPr>
              <w:t xml:space="preserve">At least one SDR device (RTL-SDR, HackRF, or RX-888) per student or pair; Ubuntu 24.04 environment.</w:t>
            </w:r>
          </w:p>
        </w:tc>
      </w:tr>
    </w:tbl>
    <w:p>
      <w:pPr>
        <w:spacing w:after="120"/>
      </w:pPr>
    </w:p>
    <w:p>
      <w:pPr>
        <w:pStyle w:val="Heading2"/>
        <w:spacing w:after="120" w:before="260"/>
      </w:pPr>
      <w:r>
        <w:t xml:space="preserve">Opening the Session</w:t>
      </w:r>
    </w:p>
    <w:p>
      <w:pPr>
        <w:spacing w:after="200"/>
        <w:jc w:val="left"/>
      </w:pPr>
      <w:r>
        <w:rPr>
          <w:sz w:val="22"/>
          <w:szCs w:val="22"/>
        </w:rPr>
        <w:t xml:space="preserve">Start with a provocation: "Why should you trust that your SDR hardware works at all, before you've even opened an application to use it?" Most students coming from a software background will not have thought about validating a hardware/driver layer in isolation before building on top of it — this is a genuinely different discipline than most software courses teach, and it's worth naming explicitly as the theme of today's session.</w:t>
      </w:r>
    </w:p>
    <w:p>
      <w:pPr>
        <w:pStyle w:val="Heading2"/>
        <w:spacing w:after="120" w:before="260"/>
      </w:pPr>
      <w:r>
        <w:t xml:space="preserve">Presenting the Concept</w:t>
      </w:r>
    </w:p>
    <w:p>
      <w:pPr>
        <w:spacing w:after="200"/>
        <w:jc w:val="left"/>
      </w:pPr>
      <w:r>
        <w:rPr>
          <w:sz w:val="22"/>
          <w:szCs w:val="22"/>
        </w:rPr>
        <w:t xml:space="preserve">The centerpiece concept today is the RX-888 exception. Draw two columns on the board: one for HackRF/RTL-SDR (one shared driver library, every application links against it), one for RX-888 (no shared library, two entirely separate codebases each talking to raw USB). Make the point that this isn't a defect in the RX-888's design — it's a real, recognized pattern across several devices (USRP, bladeRF, LimeSDR), and understanding it now will make the Phase 6.1 lab, much later in the semester, click immediately instead of feeling like new information.</w:t>
      </w:r>
    </w:p>
    <w:p>
      <w:pPr>
        <w:pStyle w:val="Heading2"/>
        <w:spacing w:after="120" w:before="260"/>
      </w:pPr>
      <w:r>
        <w:t xml:space="preserve">Key Design Decisions</w:t>
      </w:r>
    </w:p>
    <w:p>
      <w:pPr>
        <w:spacing w:after="200"/>
        <w:jc w:val="left"/>
      </w:pPr>
      <w:r>
        <w:rPr>
          <w:sz w:val="22"/>
          <w:szCs w:val="22"/>
        </w:rPr>
        <w:t xml:space="preserve">Spend real time on WHY this build validates hardware standalone before any application touches it. Ask students to imagine debugging a failure three phases deep into the build, with no idea whether the actual USB link ever worked at all. That's the failure mode this phase's discipline prevents. It's a good moment to connect to their own prior coursework or work experience — has anyone debugged a system where they couldn't tell if the problem was hardware or software?</w:t>
      </w:r>
    </w:p>
    <w:p>
      <w:pPr>
        <w:pStyle w:val="Heading2"/>
        <w:spacing w:after="120" w:before="260"/>
      </w:pPr>
      <w:r>
        <w:t xml:space="preserve">Running the Hands-On Lab</w:t>
      </w:r>
    </w:p>
    <w:p>
      <w:pPr>
        <w:spacing w:after="200"/>
        <w:jc w:val="left"/>
      </w:pPr>
      <w:r>
        <w:rPr>
          <w:sz w:val="22"/>
          <w:szCs w:val="22"/>
        </w:rPr>
        <w:t xml:space="preserve">Watch closely during the reboot step — students WILL forget it, then wonder why usbfs_memory_mb hasn't changed. Use this as a live teaching moment if it happens rather than just reminding them in advance; a mistake made and then diagnosed sticks better than an instruction merely followed. Budget real time for the RX-888 build specifically if any students have that hardware — it compiles from source and takes noticeably longer than the packaged HackRF/RTL-SDR installs.</w:t>
      </w:r>
    </w:p>
    <w:p>
      <w:pPr>
        <w:spacing w:after="60"/>
      </w:pPr>
      <w:r>
        <w:rPr>
          <w:b/>
          <w:bCs/>
          <w:sz w:val="20"/>
          <w:szCs w:val="20"/>
        </w:rPr>
        <w:t xml:space="preserve">1. </w:t>
      </w:r>
      <w:r>
        <w:rPr>
          <w:rFonts w:ascii="Courier New" w:cs="Courier New" w:eastAsia="Courier New" w:hAnsi="Courier New"/>
          <w:sz w:val="19"/>
          <w:szCs w:val="19"/>
        </w:rPr>
        <w:t xml:space="preserve">sudo ./scripts/phase1-hardware-drivers.sh — select the devices you have connected</w:t>
      </w:r>
    </w:p>
    <w:p>
      <w:pPr>
        <w:spacing w:after="60"/>
      </w:pPr>
      <w:r>
        <w:rPr>
          <w:b/>
          <w:bCs/>
          <w:sz w:val="20"/>
          <w:szCs w:val="20"/>
        </w:rPr>
        <w:t xml:space="preserve">2. </w:t>
      </w:r>
      <w:r>
        <w:rPr>
          <w:rFonts w:ascii="Courier New" w:cs="Courier New" w:eastAsia="Courier New" w:hAnsi="Courier New"/>
          <w:sz w:val="19"/>
          <w:szCs w:val="19"/>
        </w:rPr>
        <w:t xml:space="preserve">Reboot (NVIDIA driver, usbfs_memory_mb persistence, initramfs blacklist all require it)</w:t>
      </w:r>
    </w:p>
    <w:p>
      <w:pPr>
        <w:spacing w:after="60"/>
      </w:pPr>
      <w:r>
        <w:rPr>
          <w:b/>
          <w:bCs/>
          <w:sz w:val="20"/>
          <w:szCs w:val="20"/>
        </w:rPr>
        <w:t xml:space="preserve">3. </w:t>
      </w:r>
      <w:r>
        <w:rPr>
          <w:rFonts w:ascii="Courier New" w:cs="Courier New" w:eastAsia="Courier New" w:hAnsi="Courier New"/>
          <w:sz w:val="19"/>
          <w:szCs w:val="19"/>
        </w:rPr>
        <w:t xml:space="preserve">./scripts/phase1-validate-sdrs.sh — confirm a real sustained capture for each SDR</w:t>
      </w:r>
    </w:p>
    <w:p>
      <w:pPr>
        <w:spacing w:after="60"/>
      </w:pPr>
      <w:r>
        <w:rPr>
          <w:b/>
          <w:bCs/>
          <w:sz w:val="20"/>
          <w:szCs w:val="20"/>
        </w:rPr>
        <w:t xml:space="preserve">4. </w:t>
      </w:r>
      <w:r>
        <w:rPr>
          <w:rFonts w:ascii="Courier New" w:cs="Courier New" w:eastAsia="Courier New" w:hAnsi="Courier New"/>
          <w:sz w:val="19"/>
          <w:szCs w:val="19"/>
        </w:rPr>
        <w:t xml:space="preserve">./scripts/phase1-validate-protocol-tools.sh — confirm Ubertooth/Evil Crow RF if selected</w:t>
      </w:r>
    </w:p>
    <w:p>
      <w:pPr>
        <w:spacing w:after="60"/>
      </w:pPr>
      <w:r>
        <w:rPr>
          <w:b/>
          <w:bCs/>
          <w:sz w:val="20"/>
          <w:szCs w:val="20"/>
        </w:rPr>
        <w:t xml:space="preserve">5. </w:t>
      </w:r>
      <w:r>
        <w:rPr>
          <w:rFonts w:ascii="Courier New" w:cs="Courier New" w:eastAsia="Courier New" w:hAnsi="Courier New"/>
          <w:sz w:val="19"/>
          <w:szCs w:val="19"/>
        </w:rPr>
        <w:t xml:space="preserve">Verify: cat /sys/module/usbcore/parameters/usbfs_memory_mb reads 1000, not 16</w:t>
      </w:r>
    </w:p>
    <w:p>
      <w:pPr>
        <w:spacing w:after="100"/>
      </w:pPr>
    </w:p>
    <w:p>
      <w:pPr>
        <w:spacing w:after="60"/>
      </w:pPr>
      <w:r>
        <w:rPr>
          <w:b/>
          <w:bCs/>
          <w:sz w:val="20"/>
          <w:szCs w:val="20"/>
        </w:rPr>
        <w:t xml:space="preserve">Exit criteria before moving on: </w:t>
      </w:r>
    </w:p>
    <w:p>
      <w:pPr>
        <w:spacing w:after="40"/>
      </w:pPr>
      <w:r>
        <w:rPr>
          <w:sz w:val="20"/>
          <w:szCs w:val="20"/>
        </w:rPr>
        <w:t xml:space="preserve">• Each selected SDR produces a real, sustained data capture, not just device enumeration</w:t>
      </w:r>
    </w:p>
    <w:p>
      <w:pPr>
        <w:spacing w:after="40"/>
      </w:pPr>
      <w:r>
        <w:rPr>
          <w:sz w:val="20"/>
          <w:szCs w:val="20"/>
        </w:rPr>
        <w:t xml:space="preserve">• usbfs_memory_mb persists across a reboot</w:t>
      </w:r>
    </w:p>
    <w:p>
      <w:pPr>
        <w:spacing w:after="40"/>
      </w:pPr>
      <w:r>
        <w:rPr>
          <w:sz w:val="20"/>
          <w:szCs w:val="20"/>
        </w:rPr>
        <w:t xml:space="preserve">• Ubertooth (if selected) shows firmware version and a live capture window</w:t>
      </w:r>
    </w:p>
    <w:p>
      <w:pPr>
        <w:pStyle w:val="Heading2"/>
        <w:spacing w:after="120" w:before="260"/>
      </w:pPr>
      <w:r>
        <w:t xml:space="preserve">Telling the Real-World Story</w:t>
      </w:r>
    </w:p>
    <w:p>
      <w:pPr>
        <w:spacing w:after="100"/>
      </w:pPr>
      <w:r>
        <w:rPr>
          <w:b/>
          <w:bCs/>
          <w:sz w:val="22"/>
          <w:szCs w:val="22"/>
        </w:rPr>
        <w:t xml:space="preserve">Real Bug: The RX-888 'Stuck at USB2' Trap (a multi-day red herring)</w:t>
      </w:r>
    </w:p>
    <w:p>
      <w:pPr>
        <w:spacing w:after="200"/>
        <w:jc w:val="left"/>
      </w:pPr>
      <w:r>
        <w:rPr>
          <w:sz w:val="22"/>
          <w:szCs w:val="22"/>
        </w:rPr>
        <w:t xml:space="preserve">Tell this one as a two-part detective story, because it genuinely was one on the real build. Part one: 'apt install librtlsdr0' failed outright on a fresh Ubuntu 24.04 box — a package that should exist, didn't. The actual cause was a SONAME version bump; the package had been renamed librtlsdr2 in this specific Ubuntu release. Part two, discovered LATER in the same session: usbfs_memory_mb was set correctly, applied without error, and then silently reverted after a reboot — because this particular kernel builds usbcore in statically rather than as a loadable module, so the modprobe.d configuration file was just being ignored. The fix moved the setting into a GRUB kernel boot parameter instead, which works regardless of whether usbcore is a module or built in. Ask students: how would you have diagnosed the second bug, given that no error message appeared at all? The answer is checking the actual runtime value after reboot, not trusting that a config file having no error means it took effect.</w:t>
      </w:r>
    </w:p>
    <w:p>
      <w:pPr>
        <w:pStyle w:val="Heading2"/>
        <w:spacing w:after="120" w:before="260"/>
      </w:pPr>
      <w:r>
        <w:t xml:space="preserve">Facilitating Discussion</w:t>
      </w:r>
    </w:p>
    <w:p>
      <w:pPr>
        <w:spacing w:after="80" w:before="160"/>
      </w:pPr>
      <w:r>
        <w:rPr>
          <w:b/>
          <w:bCs/>
          <w:i/>
          <w:iCs/>
          <w:sz w:val="22"/>
          <w:szCs w:val="22"/>
        </w:rPr>
        <w:t xml:space="preserve">Q1. Why does a shared driver library create a different risk profile than a device-specific codebase like RX-888's?</w:t>
      </w:r>
    </w:p>
    <w:p>
      <w:pPr>
        <w:spacing w:after="120"/>
      </w:pPr>
      <w:r>
        <w:rPr>
          <w:color w:val="444444"/>
          <w:sz w:val="20"/>
          <w:szCs w:val="20"/>
        </w:rPr>
        <w:t xml:space="preserve">Facilitation note: Steer toward: a shared library gets tested by every application using it, spreading out the discovery of bugs; a device-specific codebase's bugs are only found by that one codebase's own users.</w:t>
      </w:r>
    </w:p>
    <w:p>
      <w:pPr>
        <w:spacing w:after="80" w:before="160"/>
      </w:pPr>
      <w:r>
        <w:rPr>
          <w:b/>
          <w:bCs/>
          <w:i/>
          <w:iCs/>
          <w:sz w:val="22"/>
          <w:szCs w:val="22"/>
        </w:rPr>
        <w:t xml:space="preserve">Q2. What other embedded/IoT hardware have you seen with this same 'built statically vs. loadable module' kernel behavior?</w:t>
      </w:r>
    </w:p>
    <w:p>
      <w:pPr>
        <w:spacing w:after="120"/>
      </w:pPr>
      <w:r>
        <w:rPr>
          <w:color w:val="444444"/>
          <w:sz w:val="20"/>
          <w:szCs w:val="20"/>
        </w:rPr>
        <w:t xml:space="preserve">Facilitation note: If no one has an example, mention that this exact ambiguity is common across embedded Linux generally, not unique to this build — worth normalizing as something to always verify, never assume.</w:t>
      </w:r>
    </w:p>
    <w:p>
      <w:pPr>
        <w:spacing w:after="80" w:before="160"/>
      </w:pPr>
      <w:r>
        <w:rPr>
          <w:b/>
          <w:bCs/>
          <w:i/>
          <w:iCs/>
          <w:sz w:val="22"/>
          <w:szCs w:val="22"/>
        </w:rPr>
        <w:t xml:space="preserve">Q3. How would you have caught the librtlsdr0/librtlsdr2 rename without running the actual install?</w:t>
      </w:r>
    </w:p>
    <w:p>
      <w:pPr>
        <w:spacing w:after="120"/>
      </w:pPr>
      <w:r>
        <w:rPr>
          <w:color w:val="444444"/>
          <w:sz w:val="20"/>
          <w:szCs w:val="20"/>
        </w:rPr>
        <w:t xml:space="preserve">Facilitation note: Good answers include checking the distro's actual package index before writing the install script — but make the point that even that check can go stale by the time a student runs it a semester later.</w:t>
      </w:r>
    </w:p>
    <w:p>
      <w:pPr>
        <w:pStyle w:val="Heading2"/>
        <w:spacing w:after="120" w:before="260"/>
      </w:pPr>
      <w:r>
        <w:t xml:space="preserve">Wrapping Up</w:t>
      </w:r>
    </w:p>
    <w:p>
      <w:pPr>
        <w:spacing w:after="200"/>
        <w:jc w:val="left"/>
      </w:pPr>
      <w:r>
        <w:rPr>
          <w:sz w:val="22"/>
          <w:szCs w:val="22"/>
        </w:rPr>
        <w:t xml:space="preserve">Preview Phase 2 as "the boring but necessary session" — rootless containers and a very long-running background process that looks broken but isn't. Tell students they'll need patience today, not cleverness.</w:t>
      </w:r>
    </w:p>
    <w:p>
      <w:r>
        <w:br w:type="page"/>
      </w:r>
    </w:p>
    <w:p>
      <w:pPr>
        <w:pStyle w:val="Heading1"/>
        <w:spacing w:after="200" w:before="200"/>
      </w:pPr>
      <w:r>
        <w:t xml:space="preserve">Lab 2: Phase 2 — OS Packages</w:t>
      </w:r>
    </w:p>
    <w:p>
      <w:pPr>
        <w:spacing w:after="200"/>
      </w:pPr>
      <w:r>
        <w:rPr>
          <w:i/>
          <w:iCs/>
          <w:color w:val="0A7EA4"/>
          <w:sz w:val="22"/>
          <w:szCs w:val="22"/>
        </w:rPr>
        <w:t xml:space="preserve">Rootless containers, FFTW, and the venv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Rootless containers, FFTW, and the venv strategy</w:t>
            </w:r>
          </w:p>
        </w:tc>
      </w:tr>
      <w:tr>
        <w:tc>
          <w:tcPr>
            <w:tcW w:type="dxa" w:w="2200"/>
            <w:shd w:fill="E8EEF2" w:val="clear"/>
          </w:tcPr>
          <w:p>
            <w:r>
              <w:rPr>
                <w:b/>
                <w:bCs/>
                <w:sz w:val="20"/>
                <w:szCs w:val="20"/>
              </w:rPr>
              <w:t xml:space="preserve">Suggested Duration</w:t>
            </w:r>
          </w:p>
        </w:tc>
        <w:tc>
          <w:tcPr>
            <w:tcW w:type="dxa" w:w="7300"/>
          </w:tcPr>
          <w:p>
            <w:r>
              <w:rPr>
                <w:sz w:val="20"/>
                <w:szCs w:val="20"/>
              </w:rPr>
              <w:t xml:space="preserve">60-75 minutes</w:t>
            </w:r>
          </w:p>
        </w:tc>
      </w:tr>
      <w:tr>
        <w:tc>
          <w:tcPr>
            <w:tcW w:type="dxa" w:w="2200"/>
            <w:shd w:fill="E8EEF2" w:val="clear"/>
          </w:tcPr>
          <w:p>
            <w:r>
              <w:rPr>
                <w:b/>
                <w:bCs/>
                <w:sz w:val="20"/>
                <w:szCs w:val="20"/>
              </w:rPr>
              <w:t xml:space="preserve">Prerequisites</w:t>
            </w:r>
          </w:p>
        </w:tc>
        <w:tc>
          <w:tcPr>
            <w:tcW w:type="dxa" w:w="7300"/>
          </w:tcPr>
          <w:p>
            <w:r>
              <w:rPr>
                <w:sz w:val="20"/>
                <w:szCs w:val="20"/>
              </w:rPr>
              <w:t xml:space="preserve">Phase 1 completed and validated.</w:t>
            </w:r>
          </w:p>
        </w:tc>
      </w:tr>
    </w:tbl>
    <w:p>
      <w:pPr>
        <w:spacing w:after="120"/>
      </w:pPr>
    </w:p>
    <w:p>
      <w:pPr>
        <w:pStyle w:val="Heading2"/>
        <w:spacing w:after="120" w:before="260"/>
      </w:pPr>
      <w:r>
        <w:t xml:space="preserve">Opening the Session</w:t>
      </w:r>
    </w:p>
    <w:p>
      <w:pPr>
        <w:spacing w:after="200"/>
        <w:jc w:val="left"/>
      </w:pPr>
      <w:r>
        <w:rPr>
          <w:sz w:val="22"/>
          <w:szCs w:val="22"/>
        </w:rPr>
        <w:t xml:space="preserve">Acknowledge directly that this is a less exciting session than Phase 1 or the ones to come — no antennas, no waterfalls. Frame it anyway as foundational: everything from Phase 3 onward depends on the venv strategy and container setup decided here. A weak opening for this specific session is pretending it's thrilling; a strong one is being honest that it's plumbing, and plumbing matters.</w:t>
      </w:r>
    </w:p>
    <w:p>
      <w:pPr>
        <w:pStyle w:val="Heading2"/>
        <w:spacing w:after="120" w:before="260"/>
      </w:pPr>
      <w:r>
        <w:t xml:space="preserve">Presenting the Concept</w:t>
      </w:r>
    </w:p>
    <w:p>
      <w:pPr>
        <w:spacing w:after="200"/>
        <w:jc w:val="left"/>
      </w:pPr>
      <w:r>
        <w:rPr>
          <w:sz w:val="22"/>
          <w:szCs w:val="22"/>
        </w:rPr>
        <w:t xml:space="preserve">Introduce rootless Podman by contrasting it with the traditional root-daemon container model most students may have seen (Docker). Ask: what's the actual attack surface difference between a container escape that lands you as root on the host, versus one that lands you as an unprivileged user? This is a good moment to draw on any cybersecurity-adjacent material students have had elsewhere in their program.</w:t>
      </w:r>
    </w:p>
    <w:p>
      <w:pPr>
        <w:pStyle w:val="Heading2"/>
        <w:spacing w:after="120" w:before="260"/>
      </w:pPr>
      <w:r>
        <w:t xml:space="preserve">Key Design Decisions</w:t>
      </w:r>
    </w:p>
    <w:p>
      <w:pPr>
        <w:spacing w:after="200"/>
        <w:jc w:val="left"/>
      </w:pPr>
      <w:r>
        <w:rPr>
          <w:sz w:val="22"/>
          <w:szCs w:val="22"/>
        </w:rPr>
        <w:t xml:space="preserve">The venv-isolation decision (two separate, deliberately non-overlapping Python environments) is worth dwelling on, because its payoff doesn't arrive until Phase 6.2, several sessions from now. Tell students explicitly: "You will not see why this matters today. You will see it in several weeks, when GNU Radio needs system Python and nothing in either venv can import it — and that will be by design, not an accident we're fixing later." Planting that forward reference now makes the later session land harder.</w:t>
      </w:r>
    </w:p>
    <w:p>
      <w:pPr>
        <w:pStyle w:val="Heading2"/>
        <w:spacing w:after="120" w:before="260"/>
      </w:pPr>
      <w:r>
        <w:t xml:space="preserve">Running the Hands-On Lab</w:t>
      </w:r>
    </w:p>
    <w:p>
      <w:pPr>
        <w:spacing w:after="200"/>
        <w:jc w:val="left"/>
      </w:pPr>
      <w:r>
        <w:rPr>
          <w:sz w:val="22"/>
          <w:szCs w:val="22"/>
        </w:rPr>
        <w:t xml:space="preserve">The FFTW background job is the operational centerpiece of this lab. Kick it off early in the session, then move on to the rest of Phase 2 while it runs in the background — do not have students sit and wait for it. It's designed to still be running when the session ends, and that's the correct outcome, not a failure to fix before dismissing class.</w:t>
      </w:r>
    </w:p>
    <w:p>
      <w:pPr>
        <w:spacing w:after="60"/>
      </w:pPr>
      <w:r>
        <w:rPr>
          <w:b/>
          <w:bCs/>
          <w:sz w:val="20"/>
          <w:szCs w:val="20"/>
        </w:rPr>
        <w:t xml:space="preserve">1. </w:t>
      </w:r>
      <w:r>
        <w:rPr>
          <w:rFonts w:ascii="Courier New" w:cs="Courier New" w:eastAsia="Courier New" w:hAnsi="Courier New"/>
          <w:sz w:val="19"/>
          <w:szCs w:val="19"/>
        </w:rPr>
        <w:t xml:space="preserve">sudo ./scripts/phase2-os-packages.sh</w:t>
      </w:r>
    </w:p>
    <w:p>
      <w:pPr>
        <w:spacing w:after="60"/>
      </w:pPr>
      <w:r>
        <w:rPr>
          <w:b/>
          <w:bCs/>
          <w:sz w:val="20"/>
          <w:szCs w:val="20"/>
        </w:rPr>
        <w:t xml:space="preserve">2. </w:t>
      </w:r>
      <w:r>
        <w:rPr>
          <w:rFonts w:ascii="Courier New" w:cs="Courier New" w:eastAsia="Courier New" w:hAnsi="Courier New"/>
          <w:sz w:val="19"/>
          <w:szCs w:val="19"/>
        </w:rPr>
        <w:t xml:space="preserve">./scripts/phase2-validate.sh — confirms 'podman run --rm hello-world' and venv creation both work</w:t>
      </w:r>
    </w:p>
    <w:p>
      <w:pPr>
        <w:spacing w:after="60"/>
      </w:pPr>
      <w:r>
        <w:rPr>
          <w:b/>
          <w:bCs/>
          <w:sz w:val="20"/>
          <w:szCs w:val="20"/>
        </w:rPr>
        <w:t xml:space="preserve">3. </w:t>
      </w:r>
      <w:r>
        <w:rPr>
          <w:rFonts w:ascii="Courier New" w:cs="Courier New" w:eastAsia="Courier New" w:hAnsi="Courier New"/>
          <w:sz w:val="19"/>
          <w:szCs w:val="19"/>
        </w:rPr>
        <w:t xml:space="preserve">Check on FFTW: tail -f /tmp/fftw-wisdom-phase2.log (this will still be running — that's expected)</w:t>
      </w:r>
    </w:p>
    <w:p>
      <w:pPr>
        <w:spacing w:after="60"/>
      </w:pPr>
      <w:r>
        <w:rPr>
          <w:b/>
          <w:bCs/>
          <w:sz w:val="20"/>
          <w:szCs w:val="20"/>
        </w:rPr>
        <w:t xml:space="preserve">4. </w:t>
      </w:r>
      <w:r>
        <w:rPr>
          <w:rFonts w:ascii="Courier New" w:cs="Courier New" w:eastAsia="Courier New" w:hAnsi="Courier New"/>
          <w:sz w:val="19"/>
          <w:szCs w:val="19"/>
        </w:rPr>
        <w:t xml:space="preserve">ps aux | grep fftwf-wisdom — confirm it's alive and burning CPU, not silently dead</w:t>
      </w:r>
    </w:p>
    <w:p>
      <w:pPr>
        <w:spacing w:after="100"/>
      </w:pPr>
    </w:p>
    <w:p>
      <w:pPr>
        <w:spacing w:after="60"/>
      </w:pPr>
      <w:r>
        <w:rPr>
          <w:b/>
          <w:bCs/>
          <w:sz w:val="20"/>
          <w:szCs w:val="20"/>
        </w:rPr>
        <w:t xml:space="preserve">Exit criteria before moving on: </w:t>
      </w:r>
    </w:p>
    <w:p>
      <w:pPr>
        <w:spacing w:after="40"/>
      </w:pPr>
      <w:r>
        <w:rPr>
          <w:sz w:val="20"/>
          <w:szCs w:val="20"/>
        </w:rPr>
        <w:t xml:space="preserve">• podman run --rm hello-world succeeds</w:t>
      </w:r>
    </w:p>
    <w:p>
      <w:pPr>
        <w:spacing w:after="40"/>
      </w:pPr>
      <w:r>
        <w:rPr>
          <w:sz w:val="20"/>
          <w:szCs w:val="20"/>
        </w:rPr>
        <w:t xml:space="preserve">• A test venv creates and resolves a package from PyPI</w:t>
      </w:r>
    </w:p>
    <w:p>
      <w:pPr>
        <w:spacing w:after="40"/>
      </w:pPr>
      <w:r>
        <w:rPr>
          <w:sz w:val="20"/>
          <w:szCs w:val="20"/>
        </w:rPr>
        <w:t xml:space="preserve">• FFTW wisdom generation is confirmed running (not necessarily finished)</w:t>
      </w:r>
    </w:p>
    <w:p>
      <w:pPr>
        <w:pStyle w:val="Heading2"/>
        <w:spacing w:after="120" w:before="260"/>
      </w:pPr>
      <w:r>
        <w:t xml:space="preserve">Telling the Real-World Story</w:t>
      </w:r>
    </w:p>
    <w:p>
      <w:pPr>
        <w:spacing w:after="100"/>
      </w:pPr>
      <w:r>
        <w:rPr>
          <w:b/>
          <w:bCs/>
          <w:sz w:val="22"/>
          <w:szCs w:val="22"/>
        </w:rPr>
        <w:t xml:space="preserve">Real Lesson: Long-Running Background Jobs Are Not Bugs</w:t>
      </w:r>
    </w:p>
    <w:p>
      <w:pPr>
        <w:spacing w:after="200"/>
        <w:jc w:val="left"/>
      </w:pPr>
      <w:r>
        <w:rPr>
          <w:sz w:val="22"/>
          <w:szCs w:val="22"/>
        </w:rPr>
        <w:t xml:space="preserve">This is a story about a NON-bug that looks exactly like a bug — arguably a more valuable lesson than an actual failure. An hour into a real build, checking on FFTW's wisdom-generation file and finding nothing written yet is a genuinely alarming sight if you don't know what to expect. Walk students through the actual diagnostic: fftwf-wisdom only writes its output ONCE, at the very end of planning, and multi-million-point transform planning at default effort can take many hours. The correct check isn't "does the output file exist," it's "is the process alive and consuming CPU" (ps aux | grep fftwf-wisdom). Make the broader point explicit: not every quiet process is a dead one, and knowing the difference is a real, transferable operations skill.</w:t>
      </w:r>
    </w:p>
    <w:p>
      <w:pPr>
        <w:pStyle w:val="Heading2"/>
        <w:spacing w:after="120" w:before="260"/>
      </w:pPr>
      <w:r>
        <w:t xml:space="preserve">Facilitating Discussion</w:t>
      </w:r>
    </w:p>
    <w:p>
      <w:pPr>
        <w:spacing w:after="80" w:before="160"/>
      </w:pPr>
      <w:r>
        <w:rPr>
          <w:b/>
          <w:bCs/>
          <w:i/>
          <w:iCs/>
          <w:sz w:val="22"/>
          <w:szCs w:val="22"/>
        </w:rPr>
        <w:t xml:space="preserve">Q1. What are the security tradeoffs of rootless versus rootful containers in a production environment?</w:t>
      </w:r>
    </w:p>
    <w:p>
      <w:pPr>
        <w:spacing w:after="120"/>
      </w:pPr>
      <w:r>
        <w:rPr>
          <w:color w:val="444444"/>
          <w:sz w:val="20"/>
          <w:szCs w:val="20"/>
        </w:rPr>
        <w:t xml:space="preserve">Facilitation note: Push toward specifics: what CAN'T a rootless container do that a rootful one can, and is that a limitation or a feature for this build's actual use case?</w:t>
      </w:r>
    </w:p>
    <w:p>
      <w:pPr>
        <w:spacing w:after="80" w:before="160"/>
      </w:pPr>
      <w:r>
        <w:rPr>
          <w:b/>
          <w:bCs/>
          <w:i/>
          <w:iCs/>
          <w:sz w:val="22"/>
          <w:szCs w:val="22"/>
        </w:rPr>
        <w:t xml:space="preserve">Q2. Why deliberately avoid --system-site-packages even though it would make some later steps simpler?</w:t>
      </w:r>
    </w:p>
    <w:p>
      <w:pPr>
        <w:spacing w:after="120"/>
      </w:pPr>
      <w:r>
        <w:rPr>
          <w:color w:val="444444"/>
          <w:sz w:val="20"/>
          <w:szCs w:val="20"/>
        </w:rPr>
        <w:t xml:space="preserve">Facilitation note: The right answer centers on dependency isolation — avoiding a future conflict between GNU Radio's system bindings and this build's own pinned package versions.</w:t>
      </w:r>
    </w:p>
    <w:p>
      <w:pPr>
        <w:spacing w:after="80" w:before="160"/>
      </w:pPr>
      <w:r>
        <w:rPr>
          <w:b/>
          <w:bCs/>
          <w:i/>
          <w:iCs/>
          <w:sz w:val="22"/>
          <w:szCs w:val="22"/>
        </w:rPr>
        <w:t xml:space="preserve">Q3. When should a long-running background job worry you, versus when is 'it's just slow' the right diagnosis?</w:t>
      </w:r>
    </w:p>
    <w:p>
      <w:pPr>
        <w:spacing w:after="120"/>
      </w:pPr>
      <w:r>
        <w:rPr>
          <w:color w:val="444444"/>
          <w:sz w:val="20"/>
          <w:szCs w:val="20"/>
        </w:rPr>
        <w:t xml:space="preserve">Facilitation note: Good answers reference checking for actual activity (CPU/process state) rather than just elapsed time or the presence/absence of output.</w:t>
      </w:r>
    </w:p>
    <w:p>
      <w:pPr>
        <w:pStyle w:val="Heading2"/>
        <w:spacing w:after="120" w:before="260"/>
      </w:pPr>
      <w:r>
        <w:t xml:space="preserve">Wrapping Up</w:t>
      </w:r>
    </w:p>
    <w:p>
      <w:pPr>
        <w:spacing w:after="200"/>
        <w:jc w:val="left"/>
      </w:pPr>
      <w:r>
        <w:rPr>
          <w:sz w:val="22"/>
          <w:szCs w:val="22"/>
        </w:rPr>
        <w:t xml:space="preserve">Tell students Phase 3 is where the AI stack actually starts — and that it includes the first REAL, multi-layered debugging session of the course, spanning both networking and file permissions at once.</w:t>
      </w:r>
    </w:p>
    <w:p>
      <w:r>
        <w:br w:type="page"/>
      </w:r>
    </w:p>
    <w:p>
      <w:pPr>
        <w:pStyle w:val="Heading1"/>
        <w:spacing w:after="200" w:before="200"/>
      </w:pPr>
      <w:r>
        <w:t xml:space="preserve">Lab 3: Phase 3 — Ollama &amp; AI Models</w:t>
      </w:r>
    </w:p>
    <w:p>
      <w:pPr>
        <w:spacing w:after="200"/>
      </w:pPr>
      <w:r>
        <w:rPr>
          <w:i/>
          <w:iCs/>
          <w:color w:val="0A7EA4"/>
          <w:sz w:val="22"/>
          <w:szCs w:val="22"/>
        </w:rPr>
        <w:t xml:space="preserve">Local inference, GPU passthrough, and a real networking bug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Local inference, GPU passthrough, and a real networking bug</w:t>
            </w:r>
          </w:p>
        </w:tc>
      </w:tr>
      <w:tr>
        <w:tc>
          <w:tcPr>
            <w:tcW w:type="dxa" w:w="2200"/>
            <w:shd w:fill="E8EEF2" w:val="clear"/>
          </w:tcPr>
          <w:p>
            <w:r>
              <w:rPr>
                <w:b/>
                <w:bCs/>
                <w:sz w:val="20"/>
                <w:szCs w:val="20"/>
              </w:rPr>
              <w:t xml:space="preserve">Suggested Duration</w:t>
            </w:r>
          </w:p>
        </w:tc>
        <w:tc>
          <w:tcPr>
            <w:tcW w:type="dxa" w:w="7300"/>
          </w:tcPr>
          <w:p>
            <w:r>
              <w:rPr>
                <w:sz w:val="20"/>
                <w:szCs w:val="20"/>
              </w:rPr>
              <w:t xml:space="preserve">75-90 minutes</w:t>
            </w:r>
          </w:p>
        </w:tc>
      </w:tr>
      <w:tr>
        <w:tc>
          <w:tcPr>
            <w:tcW w:type="dxa" w:w="2200"/>
            <w:shd w:fill="E8EEF2" w:val="clear"/>
          </w:tcPr>
          <w:p>
            <w:r>
              <w:rPr>
                <w:b/>
                <w:bCs/>
                <w:sz w:val="20"/>
                <w:szCs w:val="20"/>
              </w:rPr>
              <w:t xml:space="preserve">Prerequisites</w:t>
            </w:r>
          </w:p>
        </w:tc>
        <w:tc>
          <w:tcPr>
            <w:tcW w:type="dxa" w:w="7300"/>
          </w:tcPr>
          <w:p>
            <w:r>
              <w:rPr>
                <w:sz w:val="20"/>
                <w:szCs w:val="20"/>
              </w:rPr>
              <w:t xml:space="preserve">Phase 2 completed and validated; NVIDIA GPU recommended for full inference speed.</w:t>
            </w:r>
          </w:p>
        </w:tc>
      </w:tr>
    </w:tbl>
    <w:p>
      <w:pPr>
        <w:spacing w:after="120"/>
      </w:pPr>
    </w:p>
    <w:p>
      <w:pPr>
        <w:pStyle w:val="Heading2"/>
        <w:spacing w:after="120" w:before="260"/>
      </w:pPr>
      <w:r>
        <w:t xml:space="preserve">Opening the Session</w:t>
      </w:r>
    </w:p>
    <w:p>
      <w:pPr>
        <w:spacing w:after="200"/>
        <w:jc w:val="left"/>
      </w:pPr>
      <w:r>
        <w:rPr>
          <w:sz w:val="22"/>
          <w:szCs w:val="22"/>
        </w:rPr>
        <w:t xml:space="preserve">Open with a live demonstration if your hardware allows it: run a query against the freshly installed model and let students watch GPU utilization spike in nvidia-smi in a second terminal. Concrete, visible proof that local inference is actually happening tends to land better than describing it.</w:t>
      </w:r>
    </w:p>
    <w:p>
      <w:pPr>
        <w:pStyle w:val="Heading2"/>
        <w:spacing w:after="120" w:before="260"/>
      </w:pPr>
      <w:r>
        <w:t xml:space="preserve">Presenting the Concept</w:t>
      </w:r>
    </w:p>
    <w:p>
      <w:pPr>
        <w:spacing w:after="200"/>
        <w:jc w:val="left"/>
      </w:pPr>
      <w:r>
        <w:rPr>
          <w:sz w:val="22"/>
          <w:szCs w:val="22"/>
        </w:rPr>
        <w:t xml:space="preserve">Explain the three-model lineup (qwen3:14b, nomic-embed-text, gemma3:12b) not as an arbitrary list but as three DIFFERENT jobs: general reasoning, RAG embeddings, and vision. Ask students what a fourth model might be needed for, later in the course, to prime them for thinking about model selection as task-driven rather than "pick the biggest one."</w:t>
      </w:r>
    </w:p>
    <w:p>
      <w:pPr>
        <w:pStyle w:val="Heading2"/>
        <w:spacing w:after="120" w:before="260"/>
      </w:pPr>
      <w:r>
        <w:t xml:space="preserve">Key Design Decisions</w:t>
      </w:r>
    </w:p>
    <w:p>
      <w:pPr>
        <w:spacing w:after="200"/>
        <w:jc w:val="left"/>
      </w:pPr>
      <w:r>
        <w:rPr>
          <w:sz w:val="22"/>
          <w:szCs w:val="22"/>
        </w:rPr>
        <w:t xml:space="preserve">Spend real time on the native-versus-containerized decision. It's a good moment to discuss GPU passthrough complexity in general — ask if anyone has tried to get GPU access working inside a Docker container before, and what that involved. Most students who have will have war stories of their own to share.</w:t>
      </w:r>
    </w:p>
    <w:p>
      <w:pPr>
        <w:pStyle w:val="Heading2"/>
        <w:spacing w:after="120" w:before="260"/>
      </w:pPr>
      <w:r>
        <w:t xml:space="preserve">Running the Hands-On Lab</w:t>
      </w:r>
    </w:p>
    <w:p>
      <w:pPr>
        <w:spacing w:after="200"/>
        <w:jc w:val="left"/>
      </w:pPr>
      <w:r>
        <w:rPr>
          <w:sz w:val="22"/>
          <w:szCs w:val="22"/>
        </w:rPr>
        <w:t xml:space="preserve">This lab has real GPU download time built in (17GB+ of model weights) — start the pull as close to the beginning of class as logistics allow, and use the wait productively rather than having it eat into hands-on time later.</w:t>
      </w:r>
    </w:p>
    <w:p>
      <w:pPr>
        <w:spacing w:after="60"/>
      </w:pPr>
      <w:r>
        <w:rPr>
          <w:b/>
          <w:bCs/>
          <w:sz w:val="20"/>
          <w:szCs w:val="20"/>
        </w:rPr>
        <w:t xml:space="preserve">1. </w:t>
      </w:r>
      <w:r>
        <w:rPr>
          <w:rFonts w:ascii="Courier New" w:cs="Courier New" w:eastAsia="Courier New" w:hAnsi="Courier New"/>
          <w:sz w:val="19"/>
          <w:szCs w:val="19"/>
        </w:rPr>
        <w:t xml:space="preserve">sudo ./scripts/phase3-ollama.sh</w:t>
      </w:r>
    </w:p>
    <w:p>
      <w:pPr>
        <w:spacing w:after="60"/>
      </w:pPr>
      <w:r>
        <w:rPr>
          <w:b/>
          <w:bCs/>
          <w:sz w:val="20"/>
          <w:szCs w:val="20"/>
        </w:rPr>
        <w:t xml:space="preserve">2. </w:t>
      </w:r>
      <w:r>
        <w:rPr>
          <w:rFonts w:ascii="Courier New" w:cs="Courier New" w:eastAsia="Courier New" w:hAnsi="Courier New"/>
          <w:sz w:val="19"/>
          <w:szCs w:val="19"/>
        </w:rPr>
        <w:t xml:space="preserve">./scripts/phase3-validate.sh — confirms GPU inference is active and models physically live on /data/models</w:t>
      </w:r>
    </w:p>
    <w:p>
      <w:pPr>
        <w:spacing w:after="60"/>
      </w:pPr>
      <w:r>
        <w:rPr>
          <w:b/>
          <w:bCs/>
          <w:sz w:val="20"/>
          <w:szCs w:val="20"/>
        </w:rPr>
        <w:t xml:space="preserve">3. </w:t>
      </w:r>
      <w:r>
        <w:rPr>
          <w:rFonts w:ascii="Courier New" w:cs="Courier New" w:eastAsia="Courier New" w:hAnsi="Courier New"/>
          <w:sz w:val="19"/>
          <w:szCs w:val="19"/>
        </w:rPr>
        <w:t xml:space="preserve">Check GPU usage during inference: nvidia-smi should show an active compute process</w:t>
      </w:r>
    </w:p>
    <w:p>
      <w:pPr>
        <w:spacing w:after="60"/>
      </w:pPr>
      <w:r>
        <w:rPr>
          <w:b/>
          <w:bCs/>
          <w:sz w:val="20"/>
          <w:szCs w:val="20"/>
        </w:rPr>
        <w:t xml:space="preserve">4. </w:t>
      </w:r>
      <w:r>
        <w:rPr>
          <w:rFonts w:ascii="Courier New" w:cs="Courier New" w:eastAsia="Courier New" w:hAnsi="Courier New"/>
          <w:sz w:val="19"/>
          <w:szCs w:val="19"/>
        </w:rPr>
        <w:t xml:space="preserve">Confirm the embedding endpoint returns a proper vector (768 dimensions for nomic-embed-text)</w:t>
      </w:r>
    </w:p>
    <w:p>
      <w:pPr>
        <w:spacing w:after="100"/>
      </w:pPr>
    </w:p>
    <w:p>
      <w:pPr>
        <w:spacing w:after="60"/>
      </w:pPr>
      <w:r>
        <w:rPr>
          <w:b/>
          <w:bCs/>
          <w:sz w:val="20"/>
          <w:szCs w:val="20"/>
        </w:rPr>
        <w:t xml:space="preserve">Exit criteria before moving on: </w:t>
      </w:r>
    </w:p>
    <w:p>
      <w:pPr>
        <w:spacing w:after="40"/>
      </w:pPr>
      <w:r>
        <w:rPr>
          <w:sz w:val="20"/>
          <w:szCs w:val="20"/>
        </w:rPr>
        <w:t xml:space="preserve">• 17GB+ present on /data/models</w:t>
      </w:r>
    </w:p>
    <w:p>
      <w:pPr>
        <w:spacing w:after="40"/>
      </w:pPr>
      <w:r>
        <w:rPr>
          <w:sz w:val="20"/>
          <w:szCs w:val="20"/>
        </w:rPr>
        <w:t xml:space="preserve">• A real inference request shows GPU compute activity via nvidia-smi</w:t>
      </w:r>
    </w:p>
    <w:p>
      <w:pPr>
        <w:spacing w:after="40"/>
      </w:pPr>
      <w:r>
        <w:rPr>
          <w:sz w:val="20"/>
          <w:szCs w:val="20"/>
        </w:rPr>
        <w:t xml:space="preserve">• The embedding endpoint returns a 768-dimension vector</w:t>
      </w:r>
    </w:p>
    <w:p>
      <w:pPr>
        <w:pStyle w:val="Heading2"/>
        <w:spacing w:after="120" w:before="260"/>
      </w:pPr>
      <w:r>
        <w:t xml:space="preserve">Telling the Real-World Story</w:t>
      </w:r>
    </w:p>
    <w:p>
      <w:pPr>
        <w:spacing w:after="100"/>
      </w:pPr>
      <w:r>
        <w:rPr>
          <w:b/>
          <w:bCs/>
          <w:sz w:val="22"/>
          <w:szCs w:val="22"/>
        </w:rPr>
        <w:t xml:space="preserve">Real Bug: A Two-Layer Permission and Networking Failure</w:t>
      </w:r>
    </w:p>
    <w:p>
      <w:pPr>
        <w:spacing w:after="200"/>
        <w:jc w:val="left"/>
      </w:pPr>
      <w:r>
        <w:rPr>
          <w:sz w:val="22"/>
          <w:szCs w:val="22"/>
        </w:rPr>
        <w:t xml:space="preserve">This is the best multi-layered debugging story in the early part of the course, and it deserves real time. Set the scene: on the actual build, Open WebUI (installed next session, but assume it exists for the story) could not reach Ollama's API at all. The FIRST fix was straightforward once diagnosed — Ollama defaults to binding 127.0.0.1 only, invisible from a separate container network namespace, fixed with OLLAMA_HOST=0.0.0.0. But here's the twist: that fix alone wasn't enough. Ollama then failed to even START, with 'permission denied' trying to write to /data/models — despite /data/models itself already being correctly chowned to the ollama user. The actual root cause was one level up: the PARENT directory, /data, was locked down to the human operator's own group, and the ollama system user wasn't a member of it — so it couldn't even traverse INTO /data to reach the child directory it did own. Ask students directly: why doesn't owning a child directory guarantee you can reach it? This is a genuinely subtle Unix permissions lesson (execute permission on a directory means 'traverse,' not 'list' or 'read') that a surprising number of working engineers get wrong.</w:t>
      </w:r>
    </w:p>
    <w:p>
      <w:pPr>
        <w:pStyle w:val="Heading2"/>
        <w:spacing w:after="120" w:before="260"/>
      </w:pPr>
      <w:r>
        <w:t xml:space="preserve">Facilitating Discussion</w:t>
      </w:r>
    </w:p>
    <w:p>
      <w:pPr>
        <w:spacing w:after="80" w:before="160"/>
      </w:pPr>
      <w:r>
        <w:rPr>
          <w:b/>
          <w:bCs/>
          <w:i/>
          <w:iCs/>
          <w:sz w:val="22"/>
          <w:szCs w:val="22"/>
        </w:rPr>
        <w:t xml:space="preserve">Q1. Why does chowning a subdirectory not guarantee a service can reach it?</w:t>
      </w:r>
    </w:p>
    <w:p>
      <w:pPr>
        <w:spacing w:after="120"/>
      </w:pPr>
      <w:r>
        <w:rPr>
          <w:color w:val="444444"/>
          <w:sz w:val="20"/>
          <w:szCs w:val="20"/>
        </w:rPr>
        <w:t xml:space="preserve">Facilitation note: Make sure the traverse-versus-read/write distinction on directory permissions gets stated explicitly, not just implied.</w:t>
      </w:r>
    </w:p>
    <w:p>
      <w:pPr>
        <w:spacing w:after="80" w:before="160"/>
      </w:pPr>
      <w:r>
        <w:rPr>
          <w:b/>
          <w:bCs/>
          <w:i/>
          <w:iCs/>
          <w:sz w:val="22"/>
          <w:szCs w:val="22"/>
        </w:rPr>
        <w:t xml:space="preserve">Q2. Given the LAN-exposure tradeoff of OLLAMA_HOST=0.0.0.0, what firewall rule would you add in a real deployment?</w:t>
      </w:r>
    </w:p>
    <w:p>
      <w:pPr>
        <w:spacing w:after="120"/>
      </w:pPr>
      <w:r>
        <w:rPr>
          <w:color w:val="444444"/>
          <w:sz w:val="20"/>
          <w:szCs w:val="20"/>
        </w:rPr>
        <w:t xml:space="preserve">Facilitation note: Look for answers scoping access to specific source IPs/subnets rather than a blanket allow, and awareness that Ollama itself has no built-in authentication.</w:t>
      </w:r>
    </w:p>
    <w:p>
      <w:pPr>
        <w:spacing w:after="80" w:before="160"/>
      </w:pPr>
      <w:r>
        <w:rPr>
          <w:b/>
          <w:bCs/>
          <w:i/>
          <w:iCs/>
          <w:sz w:val="22"/>
          <w:szCs w:val="22"/>
        </w:rPr>
        <w:t xml:space="preserve">Q3. What's the difference between a 'the service won't start' bug and a 'the service starts but can't be reached' bug, and how does your diagnostic approach differ?</w:t>
      </w:r>
    </w:p>
    <w:p>
      <w:pPr>
        <w:spacing w:after="120"/>
      </w:pPr>
      <w:r>
        <w:rPr>
          <w:color w:val="444444"/>
          <w:sz w:val="20"/>
          <w:szCs w:val="20"/>
        </w:rPr>
        <w:t xml:space="preserve">Facilitation note: Good answers separate service-log diagnosis (journalctl) from network-reachability diagnosis (curl, netstat) as genuinely different toolkits.</w:t>
      </w:r>
    </w:p>
    <w:p>
      <w:pPr>
        <w:pStyle w:val="Heading2"/>
        <w:spacing w:after="120" w:before="260"/>
      </w:pPr>
      <w:r>
        <w:t xml:space="preserve">Wrapping Up</w:t>
      </w:r>
    </w:p>
    <w:p>
      <w:pPr>
        <w:spacing w:after="200"/>
        <w:jc w:val="left"/>
      </w:pPr>
      <w:r>
        <w:rPr>
          <w:sz w:val="22"/>
          <w:szCs w:val="22"/>
        </w:rPr>
        <w:t xml:space="preserve">Preview Phase 4 as where the actual user-facing interface goes live — and warn students, with a slight smile, that it contains not one but THREE real, distinct bugs discovered in sequence on the real build.</w:t>
      </w:r>
    </w:p>
    <w:p>
      <w:r>
        <w:br w:type="page"/>
      </w:r>
    </w:p>
    <w:p>
      <w:pPr>
        <w:pStyle w:val="Heading1"/>
        <w:spacing w:after="200" w:before="200"/>
      </w:pPr>
      <w:r>
        <w:t xml:space="preserve">Lab 4: Phase 4 — Open WebUI + Caddy</w:t>
      </w:r>
    </w:p>
    <w:p>
      <w:pPr>
        <w:spacing w:after="200"/>
      </w:pPr>
      <w:r>
        <w:rPr>
          <w:i/>
          <w:iCs/>
          <w:color w:val="0A7EA4"/>
          <w:sz w:val="22"/>
          <w:szCs w:val="22"/>
        </w:rPr>
        <w:t xml:space="preserve">Rootless Podman Quadlet units, and three real bugs in one install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Rootless Podman Quadlet units, and three real bugs in one install</w:t>
            </w:r>
          </w:p>
        </w:tc>
      </w:tr>
      <w:tr>
        <w:tc>
          <w:tcPr>
            <w:tcW w:type="dxa" w:w="2200"/>
            <w:shd w:fill="E8EEF2" w:val="clear"/>
          </w:tcPr>
          <w:p>
            <w:r>
              <w:rPr>
                <w:b/>
                <w:bCs/>
                <w:sz w:val="20"/>
                <w:szCs w:val="20"/>
              </w:rPr>
              <w:t xml:space="preserve">Suggested Duration</w:t>
            </w:r>
          </w:p>
        </w:tc>
        <w:tc>
          <w:tcPr>
            <w:tcW w:type="dxa" w:w="7300"/>
          </w:tcPr>
          <w:p>
            <w:r>
              <w:rPr>
                <w:sz w:val="20"/>
                <w:szCs w:val="20"/>
              </w:rPr>
              <w:t xml:space="preserve">90 minutes</w:t>
            </w:r>
          </w:p>
        </w:tc>
      </w:tr>
      <w:tr>
        <w:tc>
          <w:tcPr>
            <w:tcW w:type="dxa" w:w="2200"/>
            <w:shd w:fill="E8EEF2" w:val="clear"/>
          </w:tcPr>
          <w:p>
            <w:r>
              <w:rPr>
                <w:b/>
                <w:bCs/>
                <w:sz w:val="20"/>
                <w:szCs w:val="20"/>
              </w:rPr>
              <w:t xml:space="preserve">Prerequisites</w:t>
            </w:r>
          </w:p>
        </w:tc>
        <w:tc>
          <w:tcPr>
            <w:tcW w:type="dxa" w:w="7300"/>
          </w:tcPr>
          <w:p>
            <w:r>
              <w:rPr>
                <w:sz w:val="20"/>
                <w:szCs w:val="20"/>
              </w:rPr>
              <w:t xml:space="preserve">Phase 3 completed and validated.</w:t>
            </w:r>
          </w:p>
        </w:tc>
      </w:tr>
    </w:tbl>
    <w:p>
      <w:pPr>
        <w:spacing w:after="120"/>
      </w:pPr>
    </w:p>
    <w:p>
      <w:pPr>
        <w:pStyle w:val="Heading2"/>
        <w:spacing w:after="120" w:before="260"/>
      </w:pPr>
      <w:r>
        <w:t xml:space="preserve">Opening the Session</w:t>
      </w:r>
    </w:p>
    <w:p>
      <w:pPr>
        <w:spacing w:after="200"/>
        <w:jc w:val="left"/>
      </w:pPr>
      <w:r>
        <w:rPr>
          <w:sz w:val="22"/>
          <w:szCs w:val="22"/>
        </w:rPr>
        <w:t xml:space="preserve">This session has the highest bug density of the early course — three real, distinct failures in one install. Tell students up front that today is genuinely about debugging practice, more than any other session so far, and that patience is the actual skill being taught.</w:t>
      </w:r>
    </w:p>
    <w:p>
      <w:pPr>
        <w:pStyle w:val="Heading2"/>
        <w:spacing w:after="120" w:before="260"/>
      </w:pPr>
      <w:r>
        <w:t xml:space="preserve">Presenting the Concept</w:t>
      </w:r>
    </w:p>
    <w:p>
      <w:pPr>
        <w:spacing w:after="200"/>
        <w:jc w:val="left"/>
      </w:pPr>
      <w:r>
        <w:rPr>
          <w:sz w:val="22"/>
          <w:szCs w:val="22"/>
        </w:rPr>
        <w:t xml:space="preserve">Explain Quadlet as "describe a container the way you'd describe a systemd service, and let Podman generate the real unit for you." Draw the reverse-proxy chain on the board: browser to Caddy to Open WebUI (loopback only) to Ollama (native, on the host). Emphasize why Open WebUI never talks to the browser directly — Caddy is the only thing meant to be LAN/public-facing.</w:t>
      </w:r>
    </w:p>
    <w:p>
      <w:pPr>
        <w:pStyle w:val="Heading2"/>
        <w:spacing w:after="120" w:before="260"/>
      </w:pPr>
      <w:r>
        <w:t xml:space="preserve">Key Design Decisions</w:t>
      </w:r>
    </w:p>
    <w:p>
      <w:pPr>
        <w:spacing w:after="200"/>
        <w:jc w:val="left"/>
      </w:pPr>
      <w:r>
        <w:rPr>
          <w:sz w:val="22"/>
          <w:szCs w:val="22"/>
        </w:rPr>
        <w:t xml:space="preserve">The /data/rag versus Open WebUI's own app-state volume distinction is subtle but important: only files uploaded THROUGH the UI are part of Open WebUI's own RAG database record. A script that drops a file directly into /data/rag does not automatically become part of RAG, because there's no database record for it. This is worth a concrete demonstration if time allows.</w:t>
      </w:r>
    </w:p>
    <w:p>
      <w:pPr>
        <w:pStyle w:val="Heading2"/>
        <w:spacing w:after="120" w:before="260"/>
      </w:pPr>
      <w:r>
        <w:t xml:space="preserve">Running the Hands-On Lab</w:t>
      </w:r>
    </w:p>
    <w:p>
      <w:pPr>
        <w:spacing w:after="200"/>
        <w:jc w:val="left"/>
      </w:pPr>
      <w:r>
        <w:rPr>
          <w:sz w:val="22"/>
          <w:szCs w:val="22"/>
        </w:rPr>
        <w:t xml:space="preserve">Have students run the validation script even if the install appears to succeed — 'appears to succeed' and 'actually validated' are different claims throughout this whole course, and this lab is a particularly good place to reinforce that since the first two bugs below don't surface until you actually try to USE the deployed services, not just install them.</w:t>
      </w:r>
    </w:p>
    <w:p>
      <w:pPr>
        <w:spacing w:after="60"/>
      </w:pPr>
      <w:r>
        <w:rPr>
          <w:b/>
          <w:bCs/>
          <w:sz w:val="20"/>
          <w:szCs w:val="20"/>
        </w:rPr>
        <w:t xml:space="preserve">1. </w:t>
      </w:r>
      <w:r>
        <w:rPr>
          <w:rFonts w:ascii="Courier New" w:cs="Courier New" w:eastAsia="Courier New" w:hAnsi="Courier New"/>
          <w:sz w:val="19"/>
          <w:szCs w:val="19"/>
        </w:rPr>
        <w:t xml:space="preserve">sudo ./scripts/setup-data-dirs.sh (if /data doesn't exist yet)</w:t>
      </w:r>
    </w:p>
    <w:p>
      <w:pPr>
        <w:spacing w:after="60"/>
      </w:pPr>
      <w:r>
        <w:rPr>
          <w:b/>
          <w:bCs/>
          <w:sz w:val="20"/>
          <w:szCs w:val="20"/>
        </w:rPr>
        <w:t xml:space="preserve">2. </w:t>
      </w:r>
      <w:r>
        <w:rPr>
          <w:rFonts w:ascii="Courier New" w:cs="Courier New" w:eastAsia="Courier New" w:hAnsi="Courier New"/>
          <w:sz w:val="19"/>
          <w:szCs w:val="19"/>
        </w:rPr>
        <w:t xml:space="preserve">./scripts/phase4-open-webui.sh (no sudo — rootless)</w:t>
      </w:r>
    </w:p>
    <w:p>
      <w:pPr>
        <w:spacing w:after="60"/>
      </w:pPr>
      <w:r>
        <w:rPr>
          <w:b/>
          <w:bCs/>
          <w:sz w:val="20"/>
          <w:szCs w:val="20"/>
        </w:rPr>
        <w:t xml:space="preserve">3. </w:t>
      </w:r>
      <w:r>
        <w:rPr>
          <w:rFonts w:ascii="Courier New" w:cs="Courier New" w:eastAsia="Courier New" w:hAnsi="Courier New"/>
          <w:sz w:val="19"/>
          <w:szCs w:val="19"/>
        </w:rPr>
        <w:t xml:space="preserve">./scripts/phase4-validate.sh — confirms reachability direct, via Caddy, AND Open WebUI's connection to Ollama</w:t>
      </w:r>
    </w:p>
    <w:p>
      <w:pPr>
        <w:spacing w:after="60"/>
      </w:pPr>
      <w:r>
        <w:rPr>
          <w:b/>
          <w:bCs/>
          <w:sz w:val="20"/>
          <w:szCs w:val="20"/>
        </w:rPr>
        <w:t xml:space="preserve">4. </w:t>
      </w:r>
      <w:r>
        <w:rPr>
          <w:rFonts w:ascii="Courier New" w:cs="Courier New" w:eastAsia="Courier New" w:hAnsi="Courier New"/>
          <w:sz w:val="19"/>
          <w:szCs w:val="19"/>
        </w:rPr>
        <w:t xml:space="preserve">Log into Open WebUI at http://&lt;host&gt;:8000/ and complete first-run admin setup</w:t>
      </w:r>
    </w:p>
    <w:p>
      <w:pPr>
        <w:spacing w:after="100"/>
      </w:pPr>
    </w:p>
    <w:p>
      <w:pPr>
        <w:spacing w:after="60"/>
      </w:pPr>
      <w:r>
        <w:rPr>
          <w:b/>
          <w:bCs/>
          <w:sz w:val="20"/>
          <w:szCs w:val="20"/>
        </w:rPr>
        <w:t xml:space="preserve">Exit criteria before moving on: </w:t>
      </w:r>
    </w:p>
    <w:p>
      <w:pPr>
        <w:spacing w:after="40"/>
      </w:pPr>
      <w:r>
        <w:rPr>
          <w:sz w:val="20"/>
          <w:szCs w:val="20"/>
        </w:rPr>
        <w:t xml:space="preserve">• HTTP 200 from Open WebUI directly AND via Caddy</w:t>
      </w:r>
    </w:p>
    <w:p>
      <w:pPr>
        <w:spacing w:after="40"/>
      </w:pPr>
      <w:r>
        <w:rPr>
          <w:sz w:val="20"/>
          <w:szCs w:val="20"/>
        </w:rPr>
        <w:t xml:space="preserve">• Open WebUI shows 3 models available (proves it reached Ollama)</w:t>
      </w:r>
    </w:p>
    <w:p>
      <w:pPr>
        <w:spacing w:after="40"/>
      </w:pPr>
      <w:r>
        <w:rPr>
          <w:sz w:val="20"/>
          <w:szCs w:val="20"/>
        </w:rPr>
        <w:t xml:space="preserve">• A file written to /data/rag is visible from inside the container</w:t>
      </w:r>
    </w:p>
    <w:p>
      <w:pPr>
        <w:pStyle w:val="Heading2"/>
        <w:spacing w:after="120" w:before="260"/>
      </w:pPr>
      <w:r>
        <w:t xml:space="preserve">Telling the Real-World Story</w:t>
      </w:r>
    </w:p>
    <w:p>
      <w:pPr>
        <w:spacing w:after="100"/>
      </w:pPr>
      <w:r>
        <w:rPr>
          <w:b/>
          <w:bCs/>
          <w:sz w:val="22"/>
          <w:szCs w:val="22"/>
        </w:rPr>
        <w:t xml:space="preserve">Real Bugs: Four, Across Two Sessions, on One Service</w:t>
      </w:r>
    </w:p>
    <w:p>
      <w:pPr>
        <w:spacing w:after="200"/>
        <w:jc w:val="left"/>
      </w:pPr>
      <w:r>
        <w:rPr>
          <w:sz w:val="22"/>
          <w:szCs w:val="22"/>
        </w:rPr>
        <w:t xml:space="preserve">Walk through all three bugs as a single narrative, in the order they were actually discovered — the sequencing itself is the lesson. Bug one: the Quadlet config file used an 'AddHost=' key to let the container reach the host — a key that simply doesn't exist in the specific Podman version Ubuntu 24.04 ships. Ask: how would you even discover this, versus just seeing a generic error? (Answer: the actual error names the unsupported key directly — read errors literally before assuming something more exotic.) The fix used a generic pass-through key (PodmanArgs=) that works regardless of which specific keys a given Podman version supports — a more version-tolerant design than hardcoding to what happened to be available. Bug two, discovered immediately after fixing bug one: 'systemctl enable' failed with 'is transient or generated.' This is a genuinely non-obvious distinction — Quadlet-generated units are NOT meant to be enabled the normal way; they're already wired for boot via their own file's [Install] section, and you just start them. Bug three, discovered only once the first two were fixed and Caddy actually tried to run: 'bind: permission denied' on port 80, because rootless containers can't bind privileged ports without a system-wide policy change. Rather than loosen a system-wide security setting for one service's convenience, the fix moved Caddy to port 8000. Ask students to articulate why that's the better tradeoff, not just the easier one.</w:t>
      </w:r>
    </w:p>
    <w:p>
      <w:pPr>
        <w:pStyle w:val="Heading2"/>
        <w:spacing w:after="120" w:before="260"/>
      </w:pPr>
      <w:r>
        <w:t xml:space="preserve">Facilitating Discussion</w:t>
      </w:r>
    </w:p>
    <w:p>
      <w:pPr>
        <w:spacing w:after="80" w:before="160"/>
      </w:pPr>
      <w:r>
        <w:rPr>
          <w:b/>
          <w:bCs/>
          <w:i/>
          <w:iCs/>
          <w:sz w:val="22"/>
          <w:szCs w:val="22"/>
        </w:rPr>
        <w:t xml:space="preserve">Q1. Why does version drift between what a script assumes and what's actually installed cause exactly this class of bug?</w:t>
      </w:r>
    </w:p>
    <w:p>
      <w:pPr>
        <w:spacing w:after="120"/>
      </w:pPr>
      <w:r>
        <w:rPr>
          <w:color w:val="444444"/>
          <w:sz w:val="20"/>
          <w:szCs w:val="20"/>
        </w:rPr>
        <w:t xml:space="preserve">Facilitation note: Connect to Phase 1's librtlsdr0/librtlsdr2 story — this is the SAME class of failure (assumed-versus-actual version) showing up again in a completely different layer of the stack.</w:t>
      </w:r>
    </w:p>
    <w:p>
      <w:pPr>
        <w:spacing w:after="80" w:before="160"/>
      </w:pPr>
      <w:r>
        <w:rPr>
          <w:b/>
          <w:bCs/>
          <w:i/>
          <w:iCs/>
          <w:sz w:val="22"/>
          <w:szCs w:val="22"/>
        </w:rPr>
        <w:t xml:space="preserve">Q2. What's the real security tradeoff between lowering the unprivileged-port sysctl versus just moving your service to a higher port?</w:t>
      </w:r>
    </w:p>
    <w:p>
      <w:pPr>
        <w:spacing w:after="120"/>
      </w:pPr>
      <w:r>
        <w:rPr>
          <w:color w:val="444444"/>
          <w:sz w:val="20"/>
          <w:szCs w:val="20"/>
        </w:rPr>
        <w:t xml:space="preserve">Facilitation note: Push toward: the sysctl change is system-wide and affects every future process, while moving one service's port is scoped and reversible.</w:t>
      </w:r>
    </w:p>
    <w:p>
      <w:pPr>
        <w:spacing w:after="80" w:before="160"/>
      </w:pPr>
      <w:r>
        <w:rPr>
          <w:b/>
          <w:bCs/>
          <w:i/>
          <w:iCs/>
          <w:sz w:val="22"/>
          <w:szCs w:val="22"/>
        </w:rPr>
        <w:t xml:space="preserve">Q3. How would you design a Quadlet file to be more version-tolerant from the start?</w:t>
      </w:r>
    </w:p>
    <w:p>
      <w:pPr>
        <w:spacing w:after="120"/>
      </w:pPr>
      <w:r>
        <w:rPr>
          <w:color w:val="444444"/>
          <w:sz w:val="20"/>
          <w:szCs w:val="20"/>
        </w:rPr>
        <w:t xml:space="preserve">Facilitation note: Good answers reach for the generic pass-through pattern (PodmanArgs) proactively rather than only after hitting the specific error.</w:t>
      </w:r>
    </w:p>
    <w:p>
      <w:pPr>
        <w:pStyle w:val="Heading2"/>
        <w:spacing w:after="120" w:before="260"/>
      </w:pPr>
      <w:r>
        <w:t xml:space="preserve">Wrapping Up</w:t>
      </w:r>
    </w:p>
    <w:p>
      <w:pPr>
        <w:spacing w:after="200"/>
        <w:jc w:val="left"/>
      </w:pPr>
      <w:r>
        <w:rPr>
          <w:sz w:val="22"/>
          <w:szCs w:val="22"/>
        </w:rPr>
        <w:t xml:space="preserve">Tell students Phase 5 shifts from infrastructure plumbing to the actual AI ingest pipeline — and that it includes a genuinely fascinating hardware-compatibility bug involving mismatched CUDA versions on brand-new GPU hardware.</w:t>
      </w:r>
    </w:p>
    <w:p>
      <w:r>
        <w:br w:type="page"/>
      </w:r>
    </w:p>
    <w:p>
      <w:pPr>
        <w:pStyle w:val="Heading1"/>
        <w:spacing w:after="200" w:before="200"/>
      </w:pPr>
      <w:r>
        <w:t xml:space="preserve">Lab 5: Phase 5 — AI Ingest Pipeline</w:t>
      </w:r>
    </w:p>
    <w:p>
      <w:pPr>
        <w:spacing w:after="200"/>
      </w:pPr>
      <w:r>
        <w:rPr>
          <w:i/>
          <w:iCs/>
          <w:color w:val="0A7EA4"/>
          <w:sz w:val="22"/>
          <w:szCs w:val="22"/>
        </w:rPr>
        <w:t xml:space="preserve">Documents, OCR, and speech-to-text, with a real CUDA mismatch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Documents, OCR, and speech-to-text, with a real CUDA mismatch</w:t>
            </w:r>
          </w:p>
        </w:tc>
      </w:tr>
      <w:tr>
        <w:tc>
          <w:tcPr>
            <w:tcW w:type="dxa" w:w="2200"/>
            <w:shd w:fill="E8EEF2" w:val="clear"/>
          </w:tcPr>
          <w:p>
            <w:r>
              <w:rPr>
                <w:b/>
                <w:bCs/>
                <w:sz w:val="20"/>
                <w:szCs w:val="20"/>
              </w:rPr>
              <w:t xml:space="preserve">Suggested Duration</w:t>
            </w:r>
          </w:p>
        </w:tc>
        <w:tc>
          <w:tcPr>
            <w:tcW w:type="dxa" w:w="7300"/>
          </w:tcPr>
          <w:p>
            <w:r>
              <w:rPr>
                <w:sz w:val="20"/>
                <w:szCs w:val="20"/>
              </w:rPr>
              <w:t xml:space="preserve">75 minutes</w:t>
            </w:r>
          </w:p>
        </w:tc>
      </w:tr>
      <w:tr>
        <w:tc>
          <w:tcPr>
            <w:tcW w:type="dxa" w:w="2200"/>
            <w:shd w:fill="E8EEF2" w:val="clear"/>
          </w:tcPr>
          <w:p>
            <w:r>
              <w:rPr>
                <w:b/>
                <w:bCs/>
                <w:sz w:val="20"/>
                <w:szCs w:val="20"/>
              </w:rPr>
              <w:t xml:space="preserve">Prerequisites</w:t>
            </w:r>
          </w:p>
        </w:tc>
        <w:tc>
          <w:tcPr>
            <w:tcW w:type="dxa" w:w="7300"/>
          </w:tcPr>
          <w:p>
            <w:r>
              <w:rPr>
                <w:sz w:val="20"/>
                <w:szCs w:val="20"/>
              </w:rPr>
              <w:t xml:space="preserve">Phase 4 completed and validated.</w:t>
            </w:r>
          </w:p>
        </w:tc>
      </w:tr>
    </w:tbl>
    <w:p>
      <w:pPr>
        <w:spacing w:after="120"/>
      </w:pPr>
    </w:p>
    <w:p>
      <w:pPr>
        <w:pStyle w:val="Heading2"/>
        <w:spacing w:after="120" w:before="260"/>
      </w:pPr>
      <w:r>
        <w:t xml:space="preserve">Opening the Session</w:t>
      </w:r>
    </w:p>
    <w:p>
      <w:pPr>
        <w:spacing w:after="200"/>
        <w:jc w:val="left"/>
      </w:pPr>
      <w:r>
        <w:rPr>
          <w:sz w:val="22"/>
          <w:szCs w:val="22"/>
        </w:rPr>
        <w:t xml:space="preserve">Bring a real, varied set of test files if possible — a PDF, a scanned image, a short audio clip — and let students watch each one get processed live, rather than describing the pipeline in the abstract.</w:t>
      </w:r>
    </w:p>
    <w:p>
      <w:pPr>
        <w:pStyle w:val="Heading2"/>
        <w:spacing w:after="120" w:before="260"/>
      </w:pPr>
      <w:r>
        <w:t xml:space="preserve">Presenting the Concept</w:t>
      </w:r>
    </w:p>
    <w:p>
      <w:pPr>
        <w:spacing w:after="200"/>
        <w:jc w:val="left"/>
      </w:pPr>
      <w:r>
        <w:rPr>
          <w:sz w:val="22"/>
          <w:szCs w:val="22"/>
        </w:rPr>
        <w:t xml:space="preserve">Frame this pipeline's three input types (documents, images, audio) as three genuinely different AI problems solved by three different tools chained together (Docling, OCR, faster-whisper), unified only by writing to the same output corpus. This is a good moment to discuss why no single model handles all three well.</w:t>
      </w:r>
    </w:p>
    <w:p>
      <w:pPr>
        <w:pStyle w:val="Heading2"/>
        <w:spacing w:after="120" w:before="260"/>
      </w:pPr>
      <w:r>
        <w:t xml:space="preserve">Key Design Decisions</w:t>
      </w:r>
    </w:p>
    <w:p>
      <w:pPr>
        <w:spacing w:after="200"/>
        <w:jc w:val="left"/>
      </w:pPr>
      <w:r>
        <w:rPr>
          <w:sz w:val="22"/>
          <w:szCs w:val="22"/>
        </w:rPr>
        <w:t xml:space="preserve">Idempotency via content-hash manifest is worth a concrete walkthrough: what EXACTLY changes in the manifest database when you run ingest twice against the same unchanged file? Have students predict the answer before showing them.</w:t>
      </w:r>
    </w:p>
    <w:p>
      <w:pPr>
        <w:pStyle w:val="Heading2"/>
        <w:spacing w:after="120" w:before="260"/>
      </w:pPr>
      <w:r>
        <w:t xml:space="preserve">Running the Hands-On Lab</w:t>
      </w:r>
    </w:p>
    <w:p>
      <w:pPr>
        <w:spacing w:after="200"/>
        <w:jc w:val="left"/>
      </w:pPr>
      <w:r>
        <w:rPr>
          <w:sz w:val="22"/>
          <w:szCs w:val="22"/>
        </w:rPr>
        <w:t xml:space="preserve">After the validation script passes, have students deliberately delete one processed output file directly (not through any pipeline tool) and re-run ingest. This sets up the gotcha story below as something they've just experienced firsthand, not just heard about.</w:t>
      </w:r>
    </w:p>
    <w:p>
      <w:pPr>
        <w:spacing w:after="60"/>
      </w:pPr>
      <w:r>
        <w:rPr>
          <w:b/>
          <w:bCs/>
          <w:sz w:val="20"/>
          <w:szCs w:val="20"/>
        </w:rPr>
        <w:t xml:space="preserve">1. </w:t>
      </w:r>
      <w:r>
        <w:rPr>
          <w:rFonts w:ascii="Courier New" w:cs="Courier New" w:eastAsia="Courier New" w:hAnsi="Courier New"/>
          <w:sz w:val="19"/>
          <w:szCs w:val="19"/>
        </w:rPr>
        <w:t xml:space="preserve">./scripts/phase5-ai-ingest.sh (no sudo)</w:t>
      </w:r>
    </w:p>
    <w:p>
      <w:pPr>
        <w:spacing w:after="60"/>
      </w:pPr>
      <w:r>
        <w:rPr>
          <w:b/>
          <w:bCs/>
          <w:sz w:val="20"/>
          <w:szCs w:val="20"/>
        </w:rPr>
        <w:t xml:space="preserve">2. </w:t>
      </w:r>
      <w:r>
        <w:rPr>
          <w:rFonts w:ascii="Courier New" w:cs="Courier New" w:eastAsia="Courier New" w:hAnsi="Courier New"/>
          <w:sz w:val="19"/>
          <w:szCs w:val="19"/>
        </w:rPr>
        <w:t xml:space="preserve">./scripts/phase5-validate.sh — round-trips a real document, image, and audio file through ingest</w:t>
      </w:r>
    </w:p>
    <w:p>
      <w:pPr>
        <w:spacing w:after="60"/>
      </w:pPr>
      <w:r>
        <w:rPr>
          <w:b/>
          <w:bCs/>
          <w:sz w:val="20"/>
          <w:szCs w:val="20"/>
        </w:rPr>
        <w:t xml:space="preserve">3. </w:t>
      </w:r>
      <w:r>
        <w:rPr>
          <w:rFonts w:ascii="Courier New" w:cs="Courier New" w:eastAsia="Courier New" w:hAnsi="Courier New"/>
          <w:sz w:val="19"/>
          <w:szCs w:val="19"/>
        </w:rPr>
        <w:t xml:space="preserve">Confirm all three land correctly in /data/corpus/processed with the expected extracted content</w:t>
      </w:r>
    </w:p>
    <w:p>
      <w:pPr>
        <w:spacing w:after="60"/>
      </w:pPr>
      <w:r>
        <w:rPr>
          <w:b/>
          <w:bCs/>
          <w:sz w:val="20"/>
          <w:szCs w:val="20"/>
        </w:rPr>
        <w:t xml:space="preserve">4. </w:t>
      </w:r>
      <w:r>
        <w:rPr>
          <w:rFonts w:ascii="Courier New" w:cs="Courier New" w:eastAsia="Courier New" w:hAnsi="Courier New"/>
          <w:sz w:val="19"/>
          <w:szCs w:val="19"/>
        </w:rPr>
        <w:t xml:space="preserve">Inspect the manifest: what happens if you delete a processed output file directly and re-run ingest?</w:t>
      </w:r>
    </w:p>
    <w:p>
      <w:pPr>
        <w:spacing w:after="100"/>
      </w:pPr>
    </w:p>
    <w:p>
      <w:pPr>
        <w:spacing w:after="60"/>
      </w:pPr>
      <w:r>
        <w:rPr>
          <w:b/>
          <w:bCs/>
          <w:sz w:val="20"/>
          <w:szCs w:val="20"/>
        </w:rPr>
        <w:t xml:space="preserve">Exit criteria before moving on: </w:t>
      </w:r>
    </w:p>
    <w:p>
      <w:pPr>
        <w:spacing w:after="40"/>
      </w:pPr>
      <w:r>
        <w:rPr>
          <w:sz w:val="20"/>
          <w:szCs w:val="20"/>
        </w:rPr>
        <w:t xml:space="preserve">• A test DOCX, PNG, and WAV file each produce correct extracted text</w:t>
      </w:r>
    </w:p>
    <w:p>
      <w:pPr>
        <w:spacing w:after="40"/>
      </w:pPr>
      <w:r>
        <w:rPr>
          <w:sz w:val="20"/>
          <w:szCs w:val="20"/>
        </w:rPr>
        <w:t xml:space="preserve">• GPU is confirmed active during Whisper transcription (or a genuine CPU fallback occurs cleanly)</w:t>
      </w:r>
    </w:p>
    <w:p>
      <w:pPr>
        <w:spacing w:after="40"/>
      </w:pPr>
      <w:r>
        <w:rPr>
          <w:sz w:val="20"/>
          <w:szCs w:val="20"/>
        </w:rPr>
        <w:t xml:space="preserve">• Re-running ingest against unchanged files correctly skips them</w:t>
      </w:r>
    </w:p>
    <w:p>
      <w:pPr>
        <w:pStyle w:val="Heading2"/>
        <w:spacing w:after="120" w:before="260"/>
      </w:pPr>
      <w:r>
        <w:t xml:space="preserve">Telling the Real-World Story</w:t>
      </w:r>
    </w:p>
    <w:p>
      <w:pPr>
        <w:spacing w:after="100"/>
      </w:pPr>
      <w:r>
        <w:rPr>
          <w:b/>
          <w:bCs/>
          <w:sz w:val="22"/>
          <w:szCs w:val="22"/>
        </w:rPr>
        <w:t xml:space="preserve">Real Bug: CUDA Version Mismatch on New Hardware</w:t>
      </w:r>
    </w:p>
    <w:p>
      <w:pPr>
        <w:spacing w:after="200"/>
        <w:jc w:val="left"/>
      </w:pPr>
      <w:r>
        <w:rPr>
          <w:sz w:val="22"/>
          <w:szCs w:val="22"/>
        </w:rPr>
        <w:t xml:space="preserve">Two bugs here, and the second one connects directly to what students just did in the lab. Bug one is a genuine hardware-compatibility trap: on cutting-edge GPU hardware reporting CUDA 13, the speech-to-text backend (ctranslate2) failed with a missing library error — because its published packages hadn't caught up to CUDA 13 yet, and specifically needed a CUDA 12 library, even though the rest of the system was CUDA 13. The fix installed the older CUDA 12 libraries ALONGSIDE the CUDA 13 stack, as separate files with no conflict — a good example of 'newer hardware can create MORE compatibility problems, not fewer.' Bug two is the one your students just walked into during the lab: if you delete a processed output file directly, does the ingest pipeline notice and reprocess it, or does it trust its own database record and skip the file forever? On the real build, it originally trusted the database blindly — a real bug, since the manifest and the actual filesystem can desync any time something outside the pipeline's control touches its output. The fix made the idempotency check verify BOTH the database record AND that the claimed output file still physically exists. Ask: what just happened when YOU deleted a file and re-ran ingest? Did it notice?</w:t>
      </w:r>
    </w:p>
    <w:p>
      <w:pPr>
        <w:pStyle w:val="Heading2"/>
        <w:spacing w:after="120" w:before="260"/>
      </w:pPr>
      <w:r>
        <w:t xml:space="preserve">Facilitating Discussion</w:t>
      </w:r>
    </w:p>
    <w:p>
      <w:pPr>
        <w:spacing w:after="80" w:before="160"/>
      </w:pPr>
      <w:r>
        <w:rPr>
          <w:b/>
          <w:bCs/>
          <w:i/>
          <w:iCs/>
          <w:sz w:val="22"/>
          <w:szCs w:val="22"/>
        </w:rPr>
        <w:t xml:space="preserve">Q1. Why can very new hardware/drivers actually cause MORE compatibility problems than older, more established combinations?</w:t>
      </w:r>
    </w:p>
    <w:p>
      <w:pPr>
        <w:spacing w:after="120"/>
      </w:pPr>
      <w:r>
        <w:rPr>
          <w:color w:val="444444"/>
          <w:sz w:val="20"/>
          <w:szCs w:val="20"/>
        </w:rPr>
        <w:t xml:space="preserve">Facilitation note: Look for the observation that library ecosystems (like ctranslate2) lag behind hardware/driver releases, especially for anything GPU-specific.</w:t>
      </w:r>
    </w:p>
    <w:p>
      <w:pPr>
        <w:spacing w:after="80" w:before="160"/>
      </w:pPr>
      <w:r>
        <w:rPr>
          <w:b/>
          <w:bCs/>
          <w:i/>
          <w:iCs/>
          <w:sz w:val="22"/>
          <w:szCs w:val="22"/>
        </w:rPr>
        <w:t xml:space="preserve">Q2. What's the risk of trusting a library's documented 'graceful fallback' behavior without testing it yourself?</w:t>
      </w:r>
    </w:p>
    <w:p>
      <w:pPr>
        <w:spacing w:after="120"/>
      </w:pPr>
      <w:r>
        <w:rPr>
          <w:color w:val="444444"/>
          <w:sz w:val="20"/>
          <w:szCs w:val="20"/>
        </w:rPr>
        <w:t xml:space="preserve">Facilitation note: Reference the related bug where a code comment claimed automatic CPU fallback that a real test proved false — documentation and reality can diverge.</w:t>
      </w:r>
    </w:p>
    <w:p>
      <w:pPr>
        <w:spacing w:after="80" w:before="160"/>
      </w:pPr>
      <w:r>
        <w:rPr>
          <w:b/>
          <w:bCs/>
          <w:i/>
          <w:iCs/>
          <w:sz w:val="22"/>
          <w:szCs w:val="22"/>
        </w:rPr>
        <w:t xml:space="preserve">Q3. How would you design a manifest system to be resilient against a file disappearing outside the pipeline's own control?</w:t>
      </w:r>
    </w:p>
    <w:p>
      <w:pPr>
        <w:spacing w:after="120"/>
      </w:pPr>
      <w:r>
        <w:rPr>
          <w:color w:val="444444"/>
          <w:sz w:val="20"/>
          <w:szCs w:val="20"/>
        </w:rPr>
        <w:t xml:space="preserve">Facilitation note: The answer they should reach independently: check the claimed output's actual existence, not just a database flag.</w:t>
      </w:r>
    </w:p>
    <w:p>
      <w:pPr>
        <w:pStyle w:val="Heading2"/>
        <w:spacing w:after="120" w:before="260"/>
      </w:pPr>
      <w:r>
        <w:t xml:space="preserve">Wrapping Up</w:t>
      </w:r>
    </w:p>
    <w:p>
      <w:pPr>
        <w:spacing w:after="200"/>
        <w:jc w:val="left"/>
      </w:pPr>
      <w:r>
        <w:rPr>
          <w:sz w:val="22"/>
          <w:szCs w:val="22"/>
        </w:rPr>
        <w:t xml:space="preserve">Preview Phase 6.1 as the pivot point of the whole course — the AI infrastructure is essentially complete, and everything from here forward is SIGINT-specific. Note that this next lab requires the RX-888 hardware specifically, and remind students who lack it to pair up or follow along conceptually.</w:t>
      </w:r>
    </w:p>
    <w:p>
      <w:r>
        <w:br w:type="page"/>
      </w:r>
    </w:p>
    <w:p>
      <w:pPr>
        <w:pStyle w:val="Heading1"/>
        <w:spacing w:after="200" w:before="200"/>
      </w:pPr>
      <w:r>
        <w:t xml:space="preserve">Lab 6: Phase 6.1 — ka9q-radio (RX-888 HF Ingest)</w:t>
      </w:r>
    </w:p>
    <w:p>
      <w:pPr>
        <w:spacing w:after="200"/>
      </w:pPr>
      <w:r>
        <w:rPr>
          <w:i/>
          <w:iCs/>
          <w:color w:val="0A7EA4"/>
          <w:sz w:val="22"/>
          <w:szCs w:val="22"/>
        </w:rPr>
        <w:t xml:space="preserve">Wideband capture, many simultaneous channels, and a cross-phase permission gap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Wideband capture, many simultaneous channels, and a cross-phase permission gap</w:t>
            </w:r>
          </w:p>
        </w:tc>
      </w:tr>
      <w:tr>
        <w:tc>
          <w:tcPr>
            <w:tcW w:type="dxa" w:w="2200"/>
            <w:shd w:fill="E8EEF2" w:val="clear"/>
          </w:tcPr>
          <w:p>
            <w:r>
              <w:rPr>
                <w:b/>
                <w:bCs/>
                <w:sz w:val="20"/>
                <w:szCs w:val="20"/>
              </w:rPr>
              <w:t xml:space="preserve">Suggested Duration</w:t>
            </w:r>
          </w:p>
        </w:tc>
        <w:tc>
          <w:tcPr>
            <w:tcW w:type="dxa" w:w="7300"/>
          </w:tcPr>
          <w:p>
            <w:r>
              <w:rPr>
                <w:sz w:val="20"/>
                <w:szCs w:val="20"/>
              </w:rPr>
              <w:t xml:space="preserve">90 minutes (or conceptual walkthrough for students without RX-888 hardware)</w:t>
            </w:r>
          </w:p>
        </w:tc>
      </w:tr>
      <w:tr>
        <w:tc>
          <w:tcPr>
            <w:tcW w:type="dxa" w:w="2200"/>
            <w:shd w:fill="E8EEF2" w:val="clear"/>
          </w:tcPr>
          <w:p>
            <w:r>
              <w:rPr>
                <w:b/>
                <w:bCs/>
                <w:sz w:val="20"/>
                <w:szCs w:val="20"/>
              </w:rPr>
              <w:t xml:space="preserve">Prerequisites</w:t>
            </w:r>
          </w:p>
        </w:tc>
        <w:tc>
          <w:tcPr>
            <w:tcW w:type="dxa" w:w="7300"/>
          </w:tcPr>
          <w:p>
            <w:r>
              <w:rPr>
                <w:sz w:val="20"/>
                <w:szCs w:val="20"/>
              </w:rPr>
              <w:t xml:space="preserve">RX-888 MkII hardware; Phase 1's rx888 device option selected and validated.</w:t>
            </w:r>
          </w:p>
        </w:tc>
      </w:tr>
    </w:tbl>
    <w:p>
      <w:pPr>
        <w:spacing w:after="120"/>
      </w:pPr>
    </w:p>
    <w:p>
      <w:pPr>
        <w:pStyle w:val="Heading2"/>
        <w:spacing w:after="120" w:before="260"/>
      </w:pPr>
      <w:r>
        <w:t xml:space="preserve">Opening the Session</w:t>
      </w:r>
    </w:p>
    <w:p>
      <w:pPr>
        <w:spacing w:after="200"/>
        <w:jc w:val="left"/>
      </w:pPr>
      <w:r>
        <w:rPr>
          <w:sz w:val="22"/>
          <w:szCs w:val="22"/>
        </w:rPr>
        <w:t xml:space="preserve">This is the architectural centerpiece of the whole SIGINT half of the course. Open by asking: "If you wanted to monitor the ENTIRE HF spectrum simultaneously, not just one frequency at a time, what would that even require?" Let students struggle with the question before introducing radiod as the answer.</w:t>
      </w:r>
    </w:p>
    <w:p>
      <w:pPr>
        <w:pStyle w:val="Heading2"/>
        <w:spacing w:after="120" w:before="260"/>
      </w:pPr>
      <w:r>
        <w:t xml:space="preserve">Presenting the Concept</w:t>
      </w:r>
    </w:p>
    <w:p>
      <w:pPr>
        <w:spacing w:after="200"/>
        <w:jc w:val="left"/>
      </w:pPr>
      <w:r>
        <w:rPr>
          <w:sz w:val="22"/>
          <w:szCs w:val="22"/>
        </w:rPr>
        <w:t xml:space="preserve">The wideband-capture-plus-many-simultaneous-channels architecture is genuinely unusual and worth slowing down for. No other tool in this build's stack does this — OpenWebRX+, GNU Radio flowgraphs elsewhere in the course, none of them capture everything at once and channelize it live. Make sure students understand this BEFORE the "why not OpenWebRX+" discussion, or that discussion won't land.</w:t>
      </w:r>
    </w:p>
    <w:p>
      <w:pPr>
        <w:pStyle w:val="Heading2"/>
        <w:spacing w:after="120" w:before="260"/>
      </w:pPr>
      <w:r>
        <w:t xml:space="preserve">Key Design Decisions</w:t>
      </w:r>
    </w:p>
    <w:p>
      <w:pPr>
        <w:spacing w:after="200"/>
        <w:jc w:val="left"/>
      </w:pPr>
      <w:r>
        <w:rPr>
          <w:sz w:val="22"/>
          <w:szCs w:val="22"/>
        </w:rPr>
        <w:t xml:space="preserve">The decision NOT to route RX-888 through OpenWebRX+ is one of the most important architectural choices in the whole course, and it was made deliberately, more than once, across the actual build. Frame it as choosing a tool for its ARCHITECTURE, not its feature checklist — OpenWebRX+ could technically support the RX-888 via an optional connector, but its whole design center is serving a browser UI to a few live users, not publishing many independent channels for arbitrary downstream automated consumption the way this build's later phases (SigMF export, occupancy tracking) need.</w:t>
      </w:r>
    </w:p>
    <w:p>
      <w:pPr>
        <w:pStyle w:val="Heading2"/>
        <w:spacing w:after="120" w:before="260"/>
      </w:pPr>
      <w:r>
        <w:t xml:space="preserve">Running the Hands-On Lab</w:t>
      </w:r>
    </w:p>
    <w:p>
      <w:pPr>
        <w:spacing w:after="200"/>
        <w:jc w:val="left"/>
      </w:pPr>
      <w:r>
        <w:rPr>
          <w:sz w:val="22"/>
          <w:szCs w:val="22"/>
        </w:rPr>
        <w:t xml:space="preserve">If any students lack RX-888 hardware, pair them with someone who has it rather than leaving them to just watch slides — have the non-hardware student drive the terminal while the hardware owner handles physical setup, so everyone gets real command-line practice even without owning the device.</w:t>
      </w:r>
    </w:p>
    <w:p>
      <w:pPr>
        <w:spacing w:after="60"/>
      </w:pPr>
      <w:r>
        <w:rPr>
          <w:b/>
          <w:bCs/>
          <w:sz w:val="20"/>
          <w:szCs w:val="20"/>
        </w:rPr>
        <w:t xml:space="preserve">1. </w:t>
      </w:r>
      <w:r>
        <w:rPr>
          <w:rFonts w:ascii="Courier New" w:cs="Courier New" w:eastAsia="Courier New" w:hAnsi="Courier New"/>
          <w:sz w:val="19"/>
          <w:szCs w:val="19"/>
        </w:rPr>
        <w:t xml:space="preserve">sudo ./scripts/phase6-ka9q-radio.sh</w:t>
      </w:r>
    </w:p>
    <w:p>
      <w:pPr>
        <w:spacing w:after="60"/>
      </w:pPr>
      <w:r>
        <w:rPr>
          <w:b/>
          <w:bCs/>
          <w:sz w:val="20"/>
          <w:szCs w:val="20"/>
        </w:rPr>
        <w:t xml:space="preserve">2. </w:t>
      </w:r>
      <w:r>
        <w:rPr>
          <w:rFonts w:ascii="Courier New" w:cs="Courier New" w:eastAsia="Courier New" w:hAnsi="Courier New"/>
          <w:sz w:val="19"/>
          <w:szCs w:val="19"/>
        </w:rPr>
        <w:t xml:space="preserve">./scripts/phase6-ka9q-radio-validate.sh — a real pcmrecord capture from a live channel, not just service-active status</w:t>
      </w:r>
    </w:p>
    <w:p>
      <w:pPr>
        <w:spacing w:after="60"/>
      </w:pPr>
      <w:r>
        <w:rPr>
          <w:b/>
          <w:bCs/>
          <w:sz w:val="20"/>
          <w:szCs w:val="20"/>
        </w:rPr>
        <w:t xml:space="preserve">3. </w:t>
      </w:r>
      <w:r>
        <w:rPr>
          <w:rFonts w:ascii="Courier New" w:cs="Courier New" w:eastAsia="Courier New" w:hAnsi="Courier New"/>
          <w:sz w:val="19"/>
          <w:szCs w:val="19"/>
        </w:rPr>
        <w:t xml:space="preserve">Verify firmware loaded correctly by checking radiod's own startup log</w:t>
      </w:r>
    </w:p>
    <w:p>
      <w:pPr>
        <w:spacing w:after="60"/>
      </w:pPr>
      <w:r>
        <w:rPr>
          <w:b/>
          <w:bCs/>
          <w:sz w:val="20"/>
          <w:szCs w:val="20"/>
        </w:rPr>
        <w:t xml:space="preserve">4. </w:t>
      </w:r>
      <w:r>
        <w:rPr>
          <w:rFonts w:ascii="Courier New" w:cs="Courier New" w:eastAsia="Courier New" w:hAnsi="Courier New"/>
          <w:sz w:val="19"/>
          <w:szCs w:val="19"/>
        </w:rPr>
        <w:t xml:space="preserve">Subscribe to a multicast channel manually and confirm real audio/IQ data is flowing</w:t>
      </w:r>
    </w:p>
    <w:p>
      <w:pPr>
        <w:spacing w:after="100"/>
      </w:pPr>
    </w:p>
    <w:p>
      <w:pPr>
        <w:spacing w:after="60"/>
      </w:pPr>
      <w:r>
        <w:rPr>
          <w:b/>
          <w:bCs/>
          <w:sz w:val="20"/>
          <w:szCs w:val="20"/>
        </w:rPr>
        <w:t xml:space="preserve">Exit criteria before moving on: </w:t>
      </w:r>
    </w:p>
    <w:p>
      <w:pPr>
        <w:spacing w:after="40"/>
      </w:pPr>
      <w:r>
        <w:rPr>
          <w:sz w:val="20"/>
          <w:szCs w:val="20"/>
        </w:rPr>
        <w:t xml:space="preserve">• radiod active, demodulators started (WWV, 20m/40m FT8, APRS, CW, LSB/USB, wideband-iq — channel list is site-specific), no firmware errors</w:t>
      </w:r>
    </w:p>
    <w:p>
      <w:pPr>
        <w:spacing w:after="40"/>
      </w:pPr>
      <w:r>
        <w:rPr>
          <w:sz w:val="20"/>
          <w:szCs w:val="20"/>
        </w:rPr>
        <w:t xml:space="preserve">• A real pcmrecord capture succeeds from a live multicast channel (confirmed: 716 KB of WWV 10 MHz AM audio)</w:t>
      </w:r>
    </w:p>
    <w:p>
      <w:pPr>
        <w:spacing w:after="40"/>
      </w:pPr>
      <w:r>
        <w:rPr>
          <w:sz w:val="20"/>
          <w:szCs w:val="20"/>
        </w:rPr>
        <w:t xml:space="preserve">• The 'radio' system user has confirmed USB access — and the RX-888 re-enumerated to USB3 (5000M) after radiod loaded its firmware</w:t>
      </w:r>
    </w:p>
    <w:p>
      <w:pPr>
        <w:pStyle w:val="Heading2"/>
        <w:spacing w:after="120" w:before="260"/>
      </w:pPr>
      <w:r>
        <w:t xml:space="preserve">Telling the Real-World Story</w:t>
      </w:r>
    </w:p>
    <w:p>
      <w:pPr>
        <w:spacing w:after="100"/>
      </w:pPr>
      <w:r>
        <w:rPr>
          <w:b/>
          <w:bCs/>
          <w:sz w:val="22"/>
          <w:szCs w:val="22"/>
        </w:rPr>
        <w:t xml:space="preserve">Real Bug: A Source Build That Broke on a Driver You Don't Use</w:t>
      </w:r>
    </w:p>
    <w:p>
      <w:pPr>
        <w:spacing w:after="200"/>
        <w:jc w:val="left"/>
      </w:pPr>
      <w:r>
        <w:rPr>
          <w:sz w:val="22"/>
          <w:szCs w:val="22"/>
        </w:rPr>
        <w:t xml:space="preserve">This bug is a genuinely elegant lesson in why testing AS the right user matters, not just testing as SOME user. Phase 1, several weeks ago, validated RX-888 USB access — but it did so running as the interactive human user's own account. radiod, however, runs as its own dedicated 'radio' system user, created fresh by its own install process — a completely different account with no inherent relationship to the human user's permissions. Phase 1 passing proved NOTHING about whether 'radio' could access the USB device, because it never actually tried, as that user. The fix has the install script inspect the real udev rule and explicitly add the 'radio' user to whatever group grants access, rather than assuming a passing Phase 1 result automatically covers a completely different user context in Phase 6.1. Ask students: can you think of another place in this build, or in any system you've worked on, where 'it worked when I tested it' quietly meant 'it worked for the user I happened to be logged in as' rather than the user that actually needed it to work?</w:t>
      </w:r>
    </w:p>
    <w:p>
      <w:pPr>
        <w:pStyle w:val="Heading2"/>
        <w:spacing w:after="120" w:before="260"/>
      </w:pPr>
      <w:r>
        <w:t xml:space="preserve">Facilitating Discussion</w:t>
      </w:r>
    </w:p>
    <w:p>
      <w:pPr>
        <w:spacing w:after="80" w:before="160"/>
      </w:pPr>
      <w:r>
        <w:rPr>
          <w:b/>
          <w:bCs/>
          <w:i/>
          <w:iCs/>
          <w:sz w:val="22"/>
          <w:szCs w:val="22"/>
        </w:rPr>
        <w:t xml:space="preserve">Q1. What other services in a typical Linux deployment run as their own dedicated system user, and why does that pattern exist?</w:t>
      </w:r>
    </w:p>
    <w:p>
      <w:pPr>
        <w:spacing w:after="120"/>
      </w:pPr>
      <w:r>
        <w:rPr>
          <w:color w:val="444444"/>
          <w:sz w:val="20"/>
          <w:szCs w:val="20"/>
        </w:rPr>
        <w:t xml:space="preserve">Facilitation note: Web servers, databases, and mail servers are common examples — the underlying reason is limiting the blast radius of a compromise to that service's own narrow permissions.</w:t>
      </w:r>
    </w:p>
    <w:p>
      <w:pPr>
        <w:spacing w:after="80" w:before="160"/>
      </w:pPr>
      <w:r>
        <w:rPr>
          <w:b/>
          <w:bCs/>
          <w:i/>
          <w:iCs/>
          <w:sz w:val="22"/>
          <w:szCs w:val="22"/>
        </w:rPr>
        <w:t xml:space="preserve">Q2. Why is 'many simultaneous channels from one capture' architecturally different from 'many separate captures,' and what does that cost in hardware/DSP terms?</w:t>
      </w:r>
    </w:p>
    <w:p>
      <w:pPr>
        <w:spacing w:after="120"/>
      </w:pPr>
      <w:r>
        <w:rPr>
          <w:color w:val="444444"/>
          <w:sz w:val="20"/>
          <w:szCs w:val="20"/>
        </w:rPr>
        <w:t xml:space="preserve">Facilitation note: Steer toward the DSP concept of channelizing a wideband capture (filtering out many narrow channels from one wide sample stream) versus running many independent, redundant narrowband captures.</w:t>
      </w:r>
    </w:p>
    <w:p>
      <w:pPr>
        <w:spacing w:after="80" w:before="160"/>
      </w:pPr>
      <w:r>
        <w:rPr>
          <w:b/>
          <w:bCs/>
          <w:i/>
          <w:iCs/>
          <w:sz w:val="22"/>
          <w:szCs w:val="22"/>
        </w:rPr>
        <w:t xml:space="preserve">Q3. If you had to add a NEW downstream consumer of radiod's multicast streams, what would you need to know before writing it?</w:t>
      </w:r>
    </w:p>
    <w:p>
      <w:pPr>
        <w:spacing w:after="120"/>
      </w:pPr>
      <w:r>
        <w:rPr>
          <w:color w:val="444444"/>
          <w:sz w:val="20"/>
          <w:szCs w:val="20"/>
        </w:rPr>
        <w:t xml:space="preserve">Facilitation note: Good answers reference needing to know the multicast group addresses/ports for the specific channel of interest, and the data format being published on that channel.</w:t>
      </w:r>
    </w:p>
    <w:p>
      <w:pPr>
        <w:pStyle w:val="Heading2"/>
        <w:spacing w:after="120" w:before="260"/>
      </w:pPr>
      <w:r>
        <w:t xml:space="preserve">Wrapping Up</w:t>
      </w:r>
    </w:p>
    <w:p>
      <w:pPr>
        <w:spacing w:after="200"/>
        <w:jc w:val="left"/>
      </w:pPr>
      <w:r>
        <w:rPr>
          <w:sz w:val="22"/>
          <w:szCs w:val="22"/>
        </w:rPr>
        <w:t xml:space="preserve">Tell students Phase 6.2 is a shorter, more mechanical session by comparison — installing GNU Radio and decode tools — but that it sets up a Python environment decision made all the way back in Phase 2 to finally pay off.</w:t>
      </w:r>
    </w:p>
    <w:p>
      <w:r>
        <w:br w:type="page"/>
      </w:r>
    </w:p>
    <w:p>
      <w:pPr>
        <w:pStyle w:val="Heading1"/>
        <w:spacing w:after="200" w:before="200"/>
      </w:pPr>
      <w:r>
        <w:t xml:space="preserve">Lab 7: Phase 6.2 — Decode Layer</w:t>
      </w:r>
    </w:p>
    <w:p>
      <w:pPr>
        <w:spacing w:after="200"/>
      </w:pPr>
      <w:r>
        <w:rPr>
          <w:i/>
          <w:iCs/>
          <w:color w:val="0A7EA4"/>
          <w:sz w:val="22"/>
          <w:szCs w:val="22"/>
        </w:rPr>
        <w:t xml:space="preserve">GNU Radio, direwolf, multimon-ng, and the venv boundary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GNU Radio, direwolf, multimon-ng, and the venv boundary</w:t>
            </w:r>
          </w:p>
        </w:tc>
      </w:tr>
      <w:tr>
        <w:tc>
          <w:tcPr>
            <w:tcW w:type="dxa" w:w="2200"/>
            <w:shd w:fill="E8EEF2" w:val="clear"/>
          </w:tcPr>
          <w:p>
            <w:r>
              <w:rPr>
                <w:b/>
                <w:bCs/>
                <w:sz w:val="20"/>
                <w:szCs w:val="20"/>
              </w:rPr>
              <w:t xml:space="preserve">Suggested Duration</w:t>
            </w:r>
          </w:p>
        </w:tc>
        <w:tc>
          <w:tcPr>
            <w:tcW w:type="dxa" w:w="7300"/>
          </w:tcPr>
          <w:p>
            <w:r>
              <w:rPr>
                <w:sz w:val="20"/>
                <w:szCs w:val="20"/>
              </w:rPr>
              <w:t xml:space="preserve">60 minutes</w:t>
            </w:r>
          </w:p>
        </w:tc>
      </w:tr>
      <w:tr>
        <w:tc>
          <w:tcPr>
            <w:tcW w:type="dxa" w:w="2200"/>
            <w:shd w:fill="E8EEF2" w:val="clear"/>
          </w:tcPr>
          <w:p>
            <w:r>
              <w:rPr>
                <w:b/>
                <w:bCs/>
                <w:sz w:val="20"/>
                <w:szCs w:val="20"/>
              </w:rPr>
              <w:t xml:space="preserve">Prerequisites</w:t>
            </w:r>
          </w:p>
        </w:tc>
        <w:tc>
          <w:tcPr>
            <w:tcW w:type="dxa" w:w="7300"/>
          </w:tcPr>
          <w:p>
            <w:r>
              <w:rPr>
                <w:sz w:val="20"/>
                <w:szCs w:val="20"/>
              </w:rPr>
              <w:t xml:space="preserve">Phase 6.1 completed (or skipped if no RX-888) and Phase 2's venv understanding fresh.</w:t>
            </w:r>
          </w:p>
        </w:tc>
      </w:tr>
    </w:tbl>
    <w:p>
      <w:pPr>
        <w:spacing w:after="120"/>
      </w:pPr>
    </w:p>
    <w:p>
      <w:pPr>
        <w:pStyle w:val="Heading2"/>
        <w:spacing w:after="120" w:before="260"/>
      </w:pPr>
      <w:r>
        <w:t xml:space="preserve">Opening the Session</w:t>
      </w:r>
    </w:p>
    <w:p>
      <w:pPr>
        <w:spacing w:after="200"/>
        <w:jc w:val="left"/>
      </w:pPr>
      <w:r>
        <w:rPr>
          <w:sz w:val="22"/>
          <w:szCs w:val="22"/>
        </w:rPr>
        <w:t xml:space="preserve">Open by asking students to recall the venv-isolation decision from Phase 2, several weeks back. If they can't recall it unprompted, that's useful information — it tells you this session needs a fuller recap before the new material lands.</w:t>
      </w:r>
    </w:p>
    <w:p>
      <w:pPr>
        <w:pStyle w:val="Heading2"/>
        <w:spacing w:after="120" w:before="260"/>
      </w:pPr>
      <w:r>
        <w:t xml:space="preserve">Presenting the Concept</w:t>
      </w:r>
    </w:p>
    <w:p>
      <w:pPr>
        <w:spacing w:after="200"/>
        <w:jc w:val="left"/>
      </w:pPr>
      <w:r>
        <w:rPr>
          <w:sz w:val="22"/>
          <w:szCs w:val="22"/>
        </w:rPr>
        <w:t xml:space="preserve">GNU Radio, gr-osmosdr, direwolf, and multimon-ng are four different tools solving four different pieces of the 'decode what the SDR receives' problem. Keep the distinction clear: GNU Radio is the general DSP framework, the others are specific digital-mode decoders it can be paired with or that stand alongside it.</w:t>
      </w:r>
    </w:p>
    <w:p>
      <w:pPr>
        <w:pStyle w:val="Heading2"/>
        <w:spacing w:after="120" w:before="260"/>
      </w:pPr>
      <w:r>
        <w:t xml:space="preserve">Key Design Decisions</w:t>
      </w:r>
    </w:p>
    <w:p>
      <w:pPr>
        <w:spacing w:after="200"/>
        <w:jc w:val="left"/>
      </w:pPr>
      <w:r>
        <w:rPr>
          <w:sz w:val="22"/>
          <w:szCs w:val="22"/>
        </w:rPr>
        <w:t xml:space="preserve">The system-Python-versus-venv boundary is the intellectual payoff of this session, and it should feel like a callback, not new information delivered cold. Say explicitly: "Remember Phase 2's decision not to use --system-site-packages in either venv? This is why. GNU Radio's Python bindings only exist in system dist-packages, installed by its own apt package — neither venv can see them, by design, and that's fine, because GNU Radio flowgraphs are meant to run under system Python anyway."</w:t>
      </w:r>
    </w:p>
    <w:p>
      <w:pPr>
        <w:pStyle w:val="Heading2"/>
        <w:spacing w:after="120" w:before="260"/>
      </w:pPr>
      <w:r>
        <w:t xml:space="preserve">Running the Hands-On Lab</w:t>
      </w:r>
    </w:p>
    <w:p>
      <w:pPr>
        <w:spacing w:after="200"/>
        <w:jc w:val="left"/>
      </w:pPr>
      <w:r>
        <w:rPr>
          <w:sz w:val="22"/>
          <w:szCs w:val="22"/>
        </w:rPr>
        <w:t xml:space="preserve">Make the validation script's actual mechanism visible to students — point out that it builds and runs a REAL flowgraph (a genuine source-to-sink data path), not just checking that a package installed. Ask them why that distinction matters before revealing the answer.</w:t>
      </w:r>
    </w:p>
    <w:p>
      <w:pPr>
        <w:spacing w:after="60"/>
      </w:pPr>
      <w:r>
        <w:rPr>
          <w:b/>
          <w:bCs/>
          <w:sz w:val="20"/>
          <w:szCs w:val="20"/>
        </w:rPr>
        <w:t xml:space="preserve">1. </w:t>
      </w:r>
      <w:r>
        <w:rPr>
          <w:rFonts w:ascii="Courier New" w:cs="Courier New" w:eastAsia="Courier New" w:hAnsi="Courier New"/>
          <w:sz w:val="19"/>
          <w:szCs w:val="19"/>
        </w:rPr>
        <w:t xml:space="preserve">sudo ./scripts/phase6-decode-tools.sh</w:t>
      </w:r>
    </w:p>
    <w:p>
      <w:pPr>
        <w:spacing w:after="60"/>
      </w:pPr>
      <w:r>
        <w:rPr>
          <w:b/>
          <w:bCs/>
          <w:sz w:val="20"/>
          <w:szCs w:val="20"/>
        </w:rPr>
        <w:t xml:space="preserve">2. </w:t>
      </w:r>
      <w:r>
        <w:rPr>
          <w:rFonts w:ascii="Courier New" w:cs="Courier New" w:eastAsia="Courier New" w:hAnsi="Courier New"/>
          <w:sz w:val="19"/>
          <w:szCs w:val="19"/>
        </w:rPr>
        <w:t xml:space="preserve">./scripts/phase6-decode-tools-validate.sh — builds and runs a real GNU Radio flowgraph, checks direwolf/multimon-ng/ffmpeg</w:t>
      </w:r>
    </w:p>
    <w:p>
      <w:pPr>
        <w:spacing w:after="60"/>
      </w:pPr>
      <w:r>
        <w:rPr>
          <w:b/>
          <w:bCs/>
          <w:sz w:val="20"/>
          <w:szCs w:val="20"/>
        </w:rPr>
        <w:t xml:space="preserve">3. </w:t>
      </w:r>
      <w:r>
        <w:rPr>
          <w:rFonts w:ascii="Courier New" w:cs="Courier New" w:eastAsia="Courier New" w:hAnsi="Courier New"/>
          <w:sz w:val="19"/>
          <w:szCs w:val="19"/>
        </w:rPr>
        <w:t xml:space="preserve">Confirm GNU Radio's Python import works from system Python: python3 -c 'import gnuradio'</w:t>
      </w:r>
    </w:p>
    <w:p>
      <w:pPr>
        <w:spacing w:after="60"/>
      </w:pPr>
      <w:r>
        <w:rPr>
          <w:b/>
          <w:bCs/>
          <w:sz w:val="20"/>
          <w:szCs w:val="20"/>
        </w:rPr>
        <w:t xml:space="preserve">4. </w:t>
      </w:r>
      <w:r>
        <w:rPr>
          <w:rFonts w:ascii="Courier New" w:cs="Courier New" w:eastAsia="Courier New" w:hAnsi="Courier New"/>
          <w:sz w:val="19"/>
          <w:szCs w:val="19"/>
        </w:rPr>
        <w:t xml:space="preserve">Confirm it does NOT import from either project venv (this is expected and correct)</w:t>
      </w:r>
    </w:p>
    <w:p>
      <w:pPr>
        <w:spacing w:after="100"/>
      </w:pPr>
    </w:p>
    <w:p>
      <w:pPr>
        <w:spacing w:after="60"/>
      </w:pPr>
      <w:r>
        <w:rPr>
          <w:b/>
          <w:bCs/>
          <w:sz w:val="20"/>
          <w:szCs w:val="20"/>
        </w:rPr>
        <w:t xml:space="preserve">Exit criteria before moving on: </w:t>
      </w:r>
    </w:p>
    <w:p>
      <w:pPr>
        <w:spacing w:after="40"/>
      </w:pPr>
      <w:r>
        <w:rPr>
          <w:sz w:val="20"/>
          <w:szCs w:val="20"/>
        </w:rPr>
        <w:t xml:space="preserve">• A real GNU Radio flowgraph builds and runs successfully</w:t>
      </w:r>
    </w:p>
    <w:p>
      <w:pPr>
        <w:spacing w:after="40"/>
      </w:pPr>
      <w:r>
        <w:rPr>
          <w:sz w:val="20"/>
          <w:szCs w:val="20"/>
        </w:rPr>
        <w:t xml:space="preserve">• direwolf and multimon-ng both report their version correctly</w:t>
      </w:r>
    </w:p>
    <w:p>
      <w:pPr>
        <w:spacing w:after="40"/>
      </w:pPr>
      <w:r>
        <w:rPr>
          <w:sz w:val="20"/>
          <w:szCs w:val="20"/>
        </w:rPr>
        <w:t xml:space="preserve">• ffmpeg completes a real encode test</w:t>
      </w:r>
    </w:p>
    <w:p>
      <w:pPr>
        <w:pStyle w:val="Heading2"/>
        <w:spacing w:after="120" w:before="260"/>
      </w:pPr>
      <w:r>
        <w:t xml:space="preserve">Telling the Real-World Story</w:t>
      </w:r>
    </w:p>
    <w:p>
      <w:pPr>
        <w:spacing w:after="100"/>
      </w:pPr>
      <w:r>
        <w:rPr>
          <w:b/>
          <w:bCs/>
          <w:sz w:val="22"/>
          <w:szCs w:val="22"/>
        </w:rPr>
        <w:t xml:space="preserve">Why Validate With a Real Flowgraph</w:t>
      </w:r>
    </w:p>
    <w:p>
      <w:pPr>
        <w:spacing w:after="200"/>
        <w:jc w:val="left"/>
      </w:pPr>
      <w:r>
        <w:rPr>
          <w:sz w:val="22"/>
          <w:szCs w:val="22"/>
        </w:rPr>
        <w:t xml:space="preserve">There isn't a dramatic bug story for this session specifically — use the time instead to make the validation methodology itself the teaching point. Ask: "If 'apt install gnuradio' completes with no errors, do you actually know GNU Radio works?" Walk through everything that could still be broken despite a clean install: Python bindings not actually importable, gr-osmosdr not finding SDR hardware correctly, a Qt/VOLK/Boost dependency conflict nobody's apt dependency resolver caught. The only way to actually know is to build and run something real — which is exactly what this phase's validation script does, and exactly the same principle Phase 1 applied to hardware. Make the through-line explicit: 'prove it with a real test, not an installation success message' has now been true for hardware (Phase 1) AND software (this phase), and it will be true again for every remaining phase in the course.</w:t>
      </w:r>
    </w:p>
    <w:p>
      <w:pPr>
        <w:pStyle w:val="Heading2"/>
        <w:spacing w:after="120" w:before="260"/>
      </w:pPr>
      <w:r>
        <w:t xml:space="preserve">Facilitating Discussion</w:t>
      </w:r>
    </w:p>
    <w:p>
      <w:pPr>
        <w:spacing w:after="80" w:before="160"/>
      </w:pPr>
      <w:r>
        <w:rPr>
          <w:b/>
          <w:bCs/>
          <w:i/>
          <w:iCs/>
          <w:sz w:val="22"/>
          <w:szCs w:val="22"/>
        </w:rPr>
        <w:t xml:space="preserve">Q1. Why might 'the package installed' and 'the software actually works' be two very different claims, especially for a large DSP framework?</w:t>
      </w:r>
    </w:p>
    <w:p>
      <w:pPr>
        <w:spacing w:after="120"/>
      </w:pPr>
      <w:r>
        <w:rPr>
          <w:color w:val="444444"/>
          <w:sz w:val="20"/>
          <w:szCs w:val="20"/>
        </w:rPr>
        <w:t xml:space="preserve">Facilitation note: Large frameworks with many optional dependencies (Qt, VOLK, Boost) have many places a working INSTALL can still leave a broken RUNTIME.</w:t>
      </w:r>
    </w:p>
    <w:p>
      <w:pPr>
        <w:spacing w:after="80" w:before="160"/>
      </w:pPr>
      <w:r>
        <w:rPr>
          <w:b/>
          <w:bCs/>
          <w:i/>
          <w:iCs/>
          <w:sz w:val="22"/>
          <w:szCs w:val="22"/>
        </w:rPr>
        <w:t xml:space="preserve">Q2. What are the tradeoffs of the venv-isolation decision made in Phase 2, now that we see its consequence here?</w:t>
      </w:r>
    </w:p>
    <w:p>
      <w:pPr>
        <w:spacing w:after="120"/>
      </w:pPr>
      <w:r>
        <w:rPr>
          <w:color w:val="444444"/>
          <w:sz w:val="20"/>
          <w:szCs w:val="20"/>
        </w:rPr>
        <w:t xml:space="preserve">Facilitation note: The tradeoff: you gain guaranteed dependency isolation between the two Python domains, at the cost of GNU Radio flowgraphs needing to live in a third, separate Python context.</w:t>
      </w:r>
    </w:p>
    <w:p>
      <w:pPr>
        <w:spacing w:after="80" w:before="160"/>
      </w:pPr>
      <w:r>
        <w:rPr>
          <w:b/>
          <w:bCs/>
          <w:i/>
          <w:iCs/>
          <w:sz w:val="22"/>
          <w:szCs w:val="22"/>
        </w:rPr>
        <w:t xml:space="preserve">Q3. Could you restructure this build to avoid the system-Python/venv split entirely? What would you give up?</w:t>
      </w:r>
    </w:p>
    <w:p>
      <w:pPr>
        <w:spacing w:after="120"/>
      </w:pPr>
      <w:r>
        <w:rPr>
          <w:color w:val="444444"/>
          <w:sz w:val="20"/>
          <w:szCs w:val="20"/>
        </w:rPr>
        <w:t xml:space="preserve">Facilitation note: You could use --system-site-packages on a venv to see GNU Radio's bindings, but you'd risk exactly the dependency conflicts the isolation was designed to prevent.</w:t>
      </w:r>
    </w:p>
    <w:p>
      <w:pPr>
        <w:pStyle w:val="Heading2"/>
        <w:spacing w:after="120" w:before="260"/>
      </w:pPr>
      <w:r>
        <w:t xml:space="preserve">Wrapping Up</w:t>
      </w:r>
    </w:p>
    <w:p>
      <w:pPr>
        <w:spacing w:after="200"/>
        <w:jc w:val="left"/>
      </w:pPr>
      <w:r>
        <w:rPr>
          <w:sz w:val="22"/>
          <w:szCs w:val="22"/>
        </w:rPr>
        <w:t xml:space="preserve">Preview Phase 6.3 as a change of pace — no hardware, no drivers, just a live sync against an external reference wiki. Warn students it includes a satisfying rate-limiting bug story.</w:t>
      </w:r>
    </w:p>
    <w:p>
      <w:r>
        <w:br w:type="page"/>
      </w:r>
    </w:p>
    <w:p>
      <w:pPr>
        <w:pStyle w:val="Heading1"/>
        <w:spacing w:after="200" w:before="200"/>
      </w:pPr>
      <w:r>
        <w:t xml:space="preserve">Lab 8: Phase 6.3 — SigID Mirror</w:t>
      </w:r>
    </w:p>
    <w:p>
      <w:pPr>
        <w:spacing w:after="200"/>
      </w:pPr>
      <w:r>
        <w:rPr>
          <w:i/>
          <w:iCs/>
          <w:color w:val="0A7EA4"/>
          <w:sz w:val="22"/>
          <w:szCs w:val="22"/>
        </w:rPr>
        <w:t xml:space="preserve">A local signal-identification reference catalog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A local signal-identification reference catalog</w:t>
            </w:r>
          </w:p>
        </w:tc>
      </w:tr>
      <w:tr>
        <w:tc>
          <w:tcPr>
            <w:tcW w:type="dxa" w:w="2200"/>
            <w:shd w:fill="E8EEF2" w:val="clear"/>
          </w:tcPr>
          <w:p>
            <w:r>
              <w:rPr>
                <w:b/>
                <w:bCs/>
                <w:sz w:val="20"/>
                <w:szCs w:val="20"/>
              </w:rPr>
              <w:t xml:space="preserve">Suggested Duration</w:t>
            </w:r>
          </w:p>
        </w:tc>
        <w:tc>
          <w:tcPr>
            <w:tcW w:type="dxa" w:w="7300"/>
          </w:tcPr>
          <w:p>
            <w:r>
              <w:rPr>
                <w:sz w:val="20"/>
                <w:szCs w:val="20"/>
              </w:rPr>
              <w:t xml:space="preserve">45 minutes active + a long background sync (30-50+ minutes) students should start early and let run</w:t>
            </w:r>
          </w:p>
        </w:tc>
      </w:tr>
      <w:tr>
        <w:tc>
          <w:tcPr>
            <w:tcW w:type="dxa" w:w="2200"/>
            <w:shd w:fill="E8EEF2" w:val="clear"/>
          </w:tcPr>
          <w:p>
            <w:r>
              <w:rPr>
                <w:b/>
                <w:bCs/>
                <w:sz w:val="20"/>
                <w:szCs w:val="20"/>
              </w:rPr>
              <w:t xml:space="preserve">Prerequisites</w:t>
            </w:r>
          </w:p>
        </w:tc>
        <w:tc>
          <w:tcPr>
            <w:tcW w:type="dxa" w:w="7300"/>
          </w:tcPr>
          <w:p>
            <w:r>
              <w:rPr>
                <w:sz w:val="20"/>
                <w:szCs w:val="20"/>
              </w:rPr>
              <w:t xml:space="preserve">Phase 6.2 completed; internet access to sigidwiki.com.</w:t>
            </w:r>
          </w:p>
        </w:tc>
      </w:tr>
    </w:tbl>
    <w:p>
      <w:pPr>
        <w:spacing w:after="120"/>
      </w:pPr>
    </w:p>
    <w:p>
      <w:pPr>
        <w:pStyle w:val="Heading2"/>
        <w:spacing w:after="120" w:before="260"/>
      </w:pPr>
      <w:r>
        <w:t xml:space="preserve">Opening the Session</w:t>
      </w:r>
    </w:p>
    <w:p>
      <w:pPr>
        <w:spacing w:after="200"/>
        <w:jc w:val="left"/>
      </w:pPr>
      <w:r>
        <w:rPr>
          <w:sz w:val="22"/>
          <w:szCs w:val="22"/>
        </w:rPr>
        <w:t xml:space="preserve">Start the sync running in the FIRST five minutes of class, before you explain anything about it — students will have a real, live, multi-hour process to observe by the time you're done with the concept discussion, rather than a purely abstract description.</w:t>
      </w:r>
    </w:p>
    <w:p>
      <w:pPr>
        <w:pStyle w:val="Heading2"/>
        <w:spacing w:after="120" w:before="260"/>
      </w:pPr>
      <w:r>
        <w:t xml:space="preserve">Presenting the Concept</w:t>
      </w:r>
    </w:p>
    <w:p>
      <w:pPr>
        <w:spacing w:after="200"/>
        <w:jc w:val="left"/>
      </w:pPr>
      <w:r>
        <w:rPr>
          <w:sz w:val="22"/>
          <w:szCs w:val="22"/>
        </w:rPr>
        <w:t xml:space="preserve">Explain why this reference catalog is mirrored LOCALLY rather than queried live at analysis time — tie it directly back to the course's sovereign-AI framing from Lab 0. Ask: what would it mean for signal-identification queries to depend on a live internet connection to a third-party wiki, in exactly the deployment contexts this course cares about?</w:t>
      </w:r>
    </w:p>
    <w:p>
      <w:pPr>
        <w:pStyle w:val="Heading2"/>
        <w:spacing w:after="120" w:before="260"/>
      </w:pPr>
      <w:r>
        <w:t xml:space="preserve">Key Design Decisions</w:t>
      </w:r>
    </w:p>
    <w:p>
      <w:pPr>
        <w:spacing w:after="200"/>
        <w:jc w:val="left"/>
      </w:pPr>
      <w:r>
        <w:rPr>
          <w:sz w:val="22"/>
          <w:szCs w:val="22"/>
        </w:rPr>
        <w:t xml:space="preserve">The incremental-sync design (bootstrap once, then only changed pages afterward) mirrors the idempotent-manifest pattern from Phase 5's ingest pipeline — point out the parallel explicitly. It reinforces that this is a recurring design pattern in the build, not a one-off.</w:t>
      </w:r>
    </w:p>
    <w:p>
      <w:pPr>
        <w:pStyle w:val="Heading2"/>
        <w:spacing w:after="120" w:before="260"/>
      </w:pPr>
      <w:r>
        <w:t xml:space="preserve">Running the Hands-On Lab</w:t>
      </w:r>
    </w:p>
    <w:p>
      <w:pPr>
        <w:spacing w:after="200"/>
        <w:jc w:val="left"/>
      </w:pPr>
      <w:r>
        <w:rPr>
          <w:sz w:val="22"/>
          <w:szCs w:val="22"/>
        </w:rPr>
        <w:t xml:space="preserve">Since the sync takes a long time, use this session's extra time for something that doesn't need to wait on it — this is a good session to let students explore the SigID mirror's actual content (once enough of it has synced) or read ahead into Phase 6.4's material.</w:t>
      </w:r>
    </w:p>
    <w:p>
      <w:pPr>
        <w:spacing w:after="60"/>
      </w:pPr>
      <w:r>
        <w:rPr>
          <w:b/>
          <w:bCs/>
          <w:sz w:val="20"/>
          <w:szCs w:val="20"/>
        </w:rPr>
        <w:t xml:space="preserve">1. </w:t>
      </w:r>
      <w:r>
        <w:rPr>
          <w:rFonts w:ascii="Courier New" w:cs="Courier New" w:eastAsia="Courier New" w:hAnsi="Courier New"/>
          <w:sz w:val="19"/>
          <w:szCs w:val="19"/>
        </w:rPr>
        <w:t xml:space="preserve">./scripts/phase6-sigid-mirror.sh (no sudo — this is a long-running first sync, expect 30-50+ minutes)</w:t>
      </w:r>
    </w:p>
    <w:p>
      <w:pPr>
        <w:spacing w:after="60"/>
      </w:pPr>
      <w:r>
        <w:rPr>
          <w:b/>
          <w:bCs/>
          <w:sz w:val="20"/>
          <w:szCs w:val="20"/>
        </w:rPr>
        <w:t xml:space="preserve">2. </w:t>
      </w:r>
      <w:r>
        <w:rPr>
          <w:rFonts w:ascii="Courier New" w:cs="Courier New" w:eastAsia="Courier New" w:hAnsi="Courier New"/>
          <w:sz w:val="19"/>
          <w:szCs w:val="19"/>
        </w:rPr>
        <w:t xml:space="preserve">Monitor progress in the terminal or run it detached (nohup ... &amp;) and check back</w:t>
      </w:r>
    </w:p>
    <w:p>
      <w:pPr>
        <w:spacing w:after="60"/>
      </w:pPr>
      <w:r>
        <w:rPr>
          <w:b/>
          <w:bCs/>
          <w:sz w:val="20"/>
          <w:szCs w:val="20"/>
        </w:rPr>
        <w:t xml:space="preserve">3. </w:t>
      </w:r>
      <w:r>
        <w:rPr>
          <w:rFonts w:ascii="Courier New" w:cs="Courier New" w:eastAsia="Courier New" w:hAnsi="Courier New"/>
          <w:sz w:val="19"/>
          <w:szCs w:val="19"/>
        </w:rPr>
        <w:t xml:space="preserve">./scripts/phase6-sigid-mirror-validate.sh — confirms real content landed in /data/reference/sigid</w:t>
      </w:r>
    </w:p>
    <w:p>
      <w:pPr>
        <w:spacing w:after="60"/>
      </w:pPr>
      <w:r>
        <w:rPr>
          <w:b/>
          <w:bCs/>
          <w:sz w:val="20"/>
          <w:szCs w:val="20"/>
        </w:rPr>
        <w:t xml:space="preserve">4. </w:t>
      </w:r>
      <w:r>
        <w:rPr>
          <w:rFonts w:ascii="Courier New" w:cs="Courier New" w:eastAsia="Courier New" w:hAnsi="Courier New"/>
          <w:sz w:val="19"/>
          <w:szCs w:val="19"/>
        </w:rPr>
        <w:t xml:space="preserve">Browse a few synced entries and confirm images/audio downloaded correctly alongside the text</w:t>
      </w:r>
    </w:p>
    <w:p>
      <w:pPr>
        <w:spacing w:after="100"/>
      </w:pPr>
    </w:p>
    <w:p>
      <w:pPr>
        <w:spacing w:after="60"/>
      </w:pPr>
      <w:r>
        <w:rPr>
          <w:b/>
          <w:bCs/>
          <w:sz w:val="20"/>
          <w:szCs w:val="20"/>
        </w:rPr>
        <w:t xml:space="preserve">Exit criteria before moving on: </w:t>
      </w:r>
    </w:p>
    <w:p>
      <w:pPr>
        <w:spacing w:after="40"/>
      </w:pPr>
      <w:r>
        <w:rPr>
          <w:sz w:val="20"/>
          <w:szCs w:val="20"/>
        </w:rPr>
        <w:t xml:space="preserve">• A full or incremental sync completes without a fatal error</w:t>
      </w:r>
    </w:p>
    <w:p>
      <w:pPr>
        <w:spacing w:after="40"/>
      </w:pPr>
      <w:r>
        <w:rPr>
          <w:sz w:val="20"/>
          <w:szCs w:val="20"/>
        </w:rPr>
        <w:t xml:space="preserve">• /data/reference/sigid contains real metadata, images, and audio</w:t>
      </w:r>
    </w:p>
    <w:p>
      <w:pPr>
        <w:spacing w:after="40"/>
      </w:pPr>
      <w:r>
        <w:rPr>
          <w:sz w:val="20"/>
          <w:szCs w:val="20"/>
        </w:rPr>
        <w:t xml:space="preserve">• Re-running the sync correctly performs an incremental update, not a full re-download</w:t>
      </w:r>
    </w:p>
    <w:p>
      <w:pPr>
        <w:pStyle w:val="Heading2"/>
        <w:spacing w:after="120" w:before="260"/>
      </w:pPr>
      <w:r>
        <w:t xml:space="preserve">Telling the Real-World Story</w:t>
      </w:r>
    </w:p>
    <w:p>
      <w:pPr>
        <w:spacing w:after="100"/>
      </w:pPr>
      <w:r>
        <w:rPr>
          <w:b/>
          <w:bCs/>
          <w:sz w:val="22"/>
          <w:szCs w:val="22"/>
        </w:rPr>
        <w:t xml:space="preserve">Real Bug: One Rate-Limit Response Killed the Entire Run</w:t>
      </w:r>
    </w:p>
    <w:p>
      <w:pPr>
        <w:spacing w:after="200"/>
        <w:jc w:val="left"/>
      </w:pPr>
      <w:r>
        <w:rPr>
          <w:sz w:val="22"/>
          <w:szCs w:val="22"/>
        </w:rPr>
        <w:t xml:space="preserve">This is a genuinely satisfying story about the difference between a fatal error and a recoverable one. On the real build's first bootstrap sync — hundreds of pages, many with image downloads — the external wiki's server, partway through, started returning HTTP 429 (Too Many Requests). The ORIGINAL code treated any non-success response as fatal, aborting the ENTIRE multi-hour sync and losing everything not yet saved. Ask students: is a rate-limit response, across a run making hundreds of API calls, actually an exceptional failure, or an expected condition you should have planned for from the start? The fix added retry-with-backoff, honoring the server's own Retry-After header, applied consistently across BOTH the metadata calls and a separate, previously-unprotected file-download code path — a second related bug found only by asking 'does this same fix need to apply anywhere else?' rather than stopping at the first fix. The re-run after both fixes completed cleanly: 497 pages, 834 files, with dozens of 429 responses all handled gracefully instead of fatally. This is a good moment to discuss designing for expected failure modes versus treating every non-happy-path response as exceptional.</w:t>
      </w:r>
    </w:p>
    <w:p>
      <w:pPr>
        <w:pStyle w:val="Heading2"/>
        <w:spacing w:after="120" w:before="260"/>
      </w:pPr>
      <w:r>
        <w:t xml:space="preserve">Facilitating Discussion</w:t>
      </w:r>
    </w:p>
    <w:p>
      <w:pPr>
        <w:spacing w:after="80" w:before="160"/>
      </w:pPr>
      <w:r>
        <w:rPr>
          <w:b/>
          <w:bCs/>
          <w:i/>
          <w:iCs/>
          <w:sz w:val="22"/>
          <w:szCs w:val="22"/>
        </w:rPr>
        <w:t xml:space="preserve">Q1. Why should a rate-limit response be treated differently from most other HTTP error codes?</w:t>
      </w:r>
    </w:p>
    <w:p>
      <w:pPr>
        <w:spacing w:after="120"/>
      </w:pPr>
      <w:r>
        <w:rPr>
          <w:color w:val="444444"/>
          <w:sz w:val="20"/>
          <w:szCs w:val="20"/>
        </w:rPr>
        <w:t xml:space="preserve">Facilitation note: A 429 tells you explicitly that retrying LATER will likely succeed — unlike, say, a 404, which retrying will never fix.</w:t>
      </w:r>
    </w:p>
    <w:p>
      <w:pPr>
        <w:spacing w:after="80" w:before="160"/>
      </w:pPr>
      <w:r>
        <w:rPr>
          <w:b/>
          <w:bCs/>
          <w:i/>
          <w:iCs/>
          <w:sz w:val="22"/>
          <w:szCs w:val="22"/>
        </w:rPr>
        <w:t xml:space="preserve">Q2. What's the ethical dimension of scraping/mirroring a public wiki's content — what did this build do to be a 'good citizen' of that infrastructure?</w:t>
      </w:r>
    </w:p>
    <w:p>
      <w:pPr>
        <w:spacing w:after="120"/>
      </w:pPr>
      <w:r>
        <w:rPr>
          <w:color w:val="444444"/>
          <w:sz w:val="20"/>
          <w:szCs w:val="20"/>
        </w:rPr>
        <w:t xml:space="preserve">Facilitation note: Rate-limiting requests deliberately, using an honest identifiable User-Agent, and syncing incrementally rather than repeatedly re-downloading everything are all real, concrete answers here.</w:t>
      </w:r>
    </w:p>
    <w:p>
      <w:pPr>
        <w:spacing w:after="80" w:before="160"/>
      </w:pPr>
      <w:r>
        <w:rPr>
          <w:b/>
          <w:bCs/>
          <w:i/>
          <w:iCs/>
          <w:sz w:val="22"/>
          <w:szCs w:val="22"/>
        </w:rPr>
        <w:t xml:space="preserve">Q3. If this sync needed to run against ten different wikis with ten different rate-limit policies, how would you generalize the retry logic?</w:t>
      </w:r>
    </w:p>
    <w:p>
      <w:pPr>
        <w:spacing w:after="120"/>
      </w:pPr>
      <w:r>
        <w:rPr>
          <w:color w:val="444444"/>
          <w:sz w:val="20"/>
          <w:szCs w:val="20"/>
        </w:rPr>
        <w:t xml:space="preserve">Facilitation note: Look for answers involving configurable backoff parameters per source, rather than one hardcoded policy assumed to fit everything.</w:t>
      </w:r>
    </w:p>
    <w:p>
      <w:pPr>
        <w:pStyle w:val="Heading2"/>
        <w:spacing w:after="120" w:before="260"/>
      </w:pPr>
      <w:r>
        <w:t xml:space="preserve">Wrapping Up</w:t>
      </w:r>
    </w:p>
    <w:p>
      <w:pPr>
        <w:spacing w:after="200"/>
        <w:jc w:val="left"/>
      </w:pPr>
      <w:r>
        <w:rPr>
          <w:sz w:val="22"/>
          <w:szCs w:val="22"/>
        </w:rPr>
        <w:t xml:space="preserve">Preview Phase 6.4 as the session where the whole system becomes visually satisfying — a real browser-based waterfall and radio receiver — and warn students it includes two non-obvious bugs that both LOOK like something else entirely at first.</w:t>
      </w:r>
    </w:p>
    <w:p>
      <w:r>
        <w:br w:type="page"/>
      </w:r>
    </w:p>
    <w:p>
      <w:pPr>
        <w:pStyle w:val="Heading1"/>
        <w:spacing w:after="200" w:before="200"/>
      </w:pPr>
      <w:r>
        <w:t xml:space="preserve">Lab 9: Phase 6.4 — OpenWebRX+</w:t>
      </w:r>
    </w:p>
    <w:p>
      <w:pPr>
        <w:spacing w:after="200"/>
      </w:pPr>
      <w:r>
        <w:rPr>
          <w:i/>
          <w:iCs/>
          <w:color w:val="0A7EA4"/>
          <w:sz w:val="22"/>
          <w:szCs w:val="22"/>
        </w:rPr>
        <w:t xml:space="preserve">A browser-based SDR receiver, with two real, non-obvious feature bugs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A browser-based SDR receiver, with two real, non-obvious feature bugs</w:t>
            </w:r>
          </w:p>
        </w:tc>
      </w:tr>
      <w:tr>
        <w:tc>
          <w:tcPr>
            <w:tcW w:type="dxa" w:w="2200"/>
            <w:shd w:fill="E8EEF2" w:val="clear"/>
          </w:tcPr>
          <w:p>
            <w:r>
              <w:rPr>
                <w:b/>
                <w:bCs/>
                <w:sz w:val="20"/>
                <w:szCs w:val="20"/>
              </w:rPr>
              <w:t xml:space="preserve">Suggested Duration</w:t>
            </w:r>
          </w:p>
        </w:tc>
        <w:tc>
          <w:tcPr>
            <w:tcW w:type="dxa" w:w="7300"/>
          </w:tcPr>
          <w:p>
            <w:r>
              <w:rPr>
                <w:sz w:val="20"/>
                <w:szCs w:val="20"/>
              </w:rPr>
              <w:t xml:space="preserve">90 minutes</w:t>
            </w:r>
          </w:p>
        </w:tc>
      </w:tr>
      <w:tr>
        <w:tc>
          <w:tcPr>
            <w:tcW w:type="dxa" w:w="2200"/>
            <w:shd w:fill="E8EEF2" w:val="clear"/>
          </w:tcPr>
          <w:p>
            <w:r>
              <w:rPr>
                <w:b/>
                <w:bCs/>
                <w:sz w:val="20"/>
                <w:szCs w:val="20"/>
              </w:rPr>
              <w:t xml:space="preserve">Prerequisites</w:t>
            </w:r>
          </w:p>
        </w:tc>
        <w:tc>
          <w:tcPr>
            <w:tcW w:type="dxa" w:w="7300"/>
          </w:tcPr>
          <w:p>
            <w:r>
              <w:rPr>
                <w:sz w:val="20"/>
                <w:szCs w:val="20"/>
              </w:rPr>
              <w:t xml:space="preserve">Phase 6.2 and 6.3 completed; HackRF and/or RTL-SDR hardware with an antenna.</w:t>
            </w:r>
          </w:p>
        </w:tc>
      </w:tr>
    </w:tbl>
    <w:p>
      <w:pPr>
        <w:spacing w:after="120"/>
      </w:pPr>
    </w:p>
    <w:p>
      <w:pPr>
        <w:pStyle w:val="Heading2"/>
        <w:spacing w:after="120" w:before="260"/>
      </w:pPr>
      <w:r>
        <w:t xml:space="preserve">Opening the Session</w:t>
      </w:r>
    </w:p>
    <w:p>
      <w:pPr>
        <w:spacing w:after="200"/>
        <w:jc w:val="left"/>
      </w:pPr>
      <w:r>
        <w:rPr>
          <w:sz w:val="22"/>
          <w:szCs w:val="22"/>
        </w:rPr>
        <w:t xml:space="preserve">This is usually the most engaging session of the semester for students — a real, live, browser-based radio receiver. Let them explore the waterfall freely for a few minutes before imposing any structure on the session; some organic discovery here pays off in engagement for the rest of the lab.</w:t>
      </w:r>
    </w:p>
    <w:p>
      <w:pPr>
        <w:pStyle w:val="Heading2"/>
        <w:spacing w:after="120" w:before="260"/>
      </w:pPr>
      <w:r>
        <w:t xml:space="preserve">Presenting the Concept</w:t>
      </w:r>
    </w:p>
    <w:p>
      <w:pPr>
        <w:spacing w:after="200"/>
        <w:jc w:val="left"/>
      </w:pPr>
      <w:r>
        <w:rPr>
          <w:sz w:val="22"/>
          <w:szCs w:val="22"/>
        </w:rPr>
        <w:t xml:space="preserve">Introduce the Feature Report (http://&lt;host&gt;:8073/features) as a genuinely well-designed piece of software — a self-diagnosing tool that states, for every optional capability, exactly why it is or isn't available. Make the point that most software does NOT do this well, and that checking documentation like this BEFORE debugging blind from symptoms is a real professional habit worth building now.</w:t>
      </w:r>
    </w:p>
    <w:p>
      <w:pPr>
        <w:pStyle w:val="Heading2"/>
        <w:spacing w:after="120" w:before="260"/>
      </w:pPr>
      <w:r>
        <w:t xml:space="preserve">Key Design Decisions</w:t>
      </w:r>
    </w:p>
    <w:p>
      <w:pPr>
        <w:spacing w:after="200"/>
        <w:jc w:val="left"/>
      </w:pPr>
      <w:r>
        <w:rPr>
          <w:sz w:val="22"/>
          <w:szCs w:val="22"/>
        </w:rPr>
        <w:t xml:space="preserve">Explain the deliberate ordering: Phase 6.2's decode tools had to be installed BEFORE OpenWebRX+, so its own auto-detection at first startup correctly finds direwolf and multimon-ng already present. This is a good moment to discuss install-order dependencies generally, and why they're easy to get backwards without documentation forcing the correct sequence.</w:t>
      </w:r>
    </w:p>
    <w:p>
      <w:pPr>
        <w:pStyle w:val="Heading2"/>
        <w:spacing w:after="120" w:before="260"/>
      </w:pPr>
      <w:r>
        <w:t xml:space="preserve">Running the Hands-On Lab</w:t>
      </w:r>
    </w:p>
    <w:p>
      <w:pPr>
        <w:spacing w:after="200"/>
        <w:jc w:val="left"/>
      </w:pPr>
      <w:r>
        <w:rPr>
          <w:sz w:val="22"/>
          <w:szCs w:val="22"/>
        </w:rPr>
        <w:t xml:space="preserve">Budget real time for gain tuning — this is where students will spend the most frustrated minutes if you don't preempt it with the gotcha story below FIRST, before they hit the problem themselves. Consider telling the gain story before the lab steps this time, rather than after, so students recognize the symptom immediately rather than spending 20 minutes confused.</w:t>
      </w:r>
    </w:p>
    <w:p>
      <w:pPr>
        <w:spacing w:after="60"/>
      </w:pPr>
      <w:r>
        <w:rPr>
          <w:b/>
          <w:bCs/>
          <w:sz w:val="20"/>
          <w:szCs w:val="20"/>
        </w:rPr>
        <w:t xml:space="preserve">1. </w:t>
      </w:r>
      <w:r>
        <w:rPr>
          <w:rFonts w:ascii="Courier New" w:cs="Courier New" w:eastAsia="Courier New" w:hAnsi="Courier New"/>
          <w:sz w:val="19"/>
          <w:szCs w:val="19"/>
        </w:rPr>
        <w:t xml:space="preserve">sudo ./scripts/phase6-openwebrx.sh</w:t>
      </w:r>
    </w:p>
    <w:p>
      <w:pPr>
        <w:spacing w:after="60"/>
      </w:pPr>
      <w:r>
        <w:rPr>
          <w:b/>
          <w:bCs/>
          <w:sz w:val="20"/>
          <w:szCs w:val="20"/>
        </w:rPr>
        <w:t xml:space="preserve">2. </w:t>
      </w:r>
      <w:r>
        <w:rPr>
          <w:rFonts w:ascii="Courier New" w:cs="Courier New" w:eastAsia="Courier New" w:hAnsi="Courier New"/>
          <w:sz w:val="19"/>
          <w:szCs w:val="19"/>
        </w:rPr>
        <w:t xml:space="preserve">sudo openwebrx admin adduser &lt;username&gt; — create your own admin account</w:t>
      </w:r>
    </w:p>
    <w:p>
      <w:pPr>
        <w:spacing w:after="60"/>
      </w:pPr>
      <w:r>
        <w:rPr>
          <w:b/>
          <w:bCs/>
          <w:sz w:val="20"/>
          <w:szCs w:val="20"/>
        </w:rPr>
        <w:t xml:space="preserve">3. </w:t>
      </w:r>
      <w:r>
        <w:rPr>
          <w:rFonts w:ascii="Courier New" w:cs="Courier New" w:eastAsia="Courier New" w:hAnsi="Courier New"/>
          <w:sz w:val="19"/>
          <w:szCs w:val="19"/>
        </w:rPr>
        <w:t xml:space="preserve">Check http://&lt;host&gt;:8073/features BEFORE configuring any profile</w:t>
      </w:r>
    </w:p>
    <w:p>
      <w:pPr>
        <w:spacing w:after="60"/>
      </w:pPr>
      <w:r>
        <w:rPr>
          <w:b/>
          <w:bCs/>
          <w:sz w:val="20"/>
          <w:szCs w:val="20"/>
        </w:rPr>
        <w:t xml:space="preserve">4. </w:t>
      </w:r>
      <w:r>
        <w:rPr>
          <w:rFonts w:ascii="Courier New" w:cs="Courier New" w:eastAsia="Courier New" w:hAnsi="Courier New"/>
          <w:sz w:val="19"/>
          <w:szCs w:val="19"/>
        </w:rPr>
        <w:t xml:space="preserve">Add HackRF and/or RTL-SDR device profiles via Settings -&gt; SDR devices</w:t>
      </w:r>
    </w:p>
    <w:p>
      <w:pPr>
        <w:spacing w:after="60"/>
      </w:pPr>
      <w:r>
        <w:rPr>
          <w:b/>
          <w:bCs/>
          <w:sz w:val="20"/>
          <w:szCs w:val="20"/>
        </w:rPr>
        <w:t xml:space="preserve">5. </w:t>
      </w:r>
      <w:r>
        <w:rPr>
          <w:rFonts w:ascii="Courier New" w:cs="Courier New" w:eastAsia="Courier New" w:hAnsi="Courier New"/>
          <w:sz w:val="19"/>
          <w:szCs w:val="19"/>
        </w:rPr>
        <w:t xml:space="preserve">Confirm a live waterfall and audio, then try Packet/APRS on 144.390 MHz</w:t>
      </w:r>
    </w:p>
    <w:p>
      <w:pPr>
        <w:spacing w:after="100"/>
      </w:pPr>
    </w:p>
    <w:p>
      <w:pPr>
        <w:spacing w:after="60"/>
      </w:pPr>
      <w:r>
        <w:rPr>
          <w:b/>
          <w:bCs/>
          <w:sz w:val="20"/>
          <w:szCs w:val="20"/>
        </w:rPr>
        <w:t xml:space="preserve">Exit criteria before moving on: </w:t>
      </w:r>
    </w:p>
    <w:p>
      <w:pPr>
        <w:spacing w:after="40"/>
      </w:pPr>
      <w:r>
        <w:rPr>
          <w:sz w:val="20"/>
          <w:szCs w:val="20"/>
        </w:rPr>
        <w:t xml:space="preserve">• OpenWebRX+ service is active and reachable via browser</w:t>
      </w:r>
    </w:p>
    <w:p>
      <w:pPr>
        <w:spacing w:after="40"/>
      </w:pPr>
      <w:r>
        <w:rPr>
          <w:sz w:val="20"/>
          <w:szCs w:val="20"/>
        </w:rPr>
        <w:t xml:space="preserve">• A configured SDR device shows a live waterfall with a real, distinguishable signal</w:t>
      </w:r>
    </w:p>
    <w:p>
      <w:pPr>
        <w:spacing w:after="40"/>
      </w:pPr>
      <w:r>
        <w:rPr>
          <w:sz w:val="20"/>
          <w:szCs w:val="20"/>
        </w:rPr>
        <w:t xml:space="preserve">• Packet/APRS decode produces real decoded packets on 144.390 MHz</w:t>
      </w:r>
    </w:p>
    <w:p>
      <w:pPr>
        <w:pStyle w:val="Heading2"/>
        <w:spacing w:after="120" w:before="260"/>
      </w:pPr>
      <w:r>
        <w:t xml:space="preserve">Telling the Real-World Story</w:t>
      </w:r>
    </w:p>
    <w:p>
      <w:pPr>
        <w:spacing w:after="100"/>
      </w:pPr>
      <w:r>
        <w:rPr>
          <w:b/>
          <w:bCs/>
          <w:sz w:val="22"/>
          <w:szCs w:val="22"/>
        </w:rPr>
        <w:t xml:space="preserve">Real Bugs: A Silent Waterfall, a Two-Part Feature, and a Case-Sensitive Driver</w:t>
      </w:r>
    </w:p>
    <w:p>
      <w:pPr>
        <w:spacing w:after="200"/>
        <w:jc w:val="left"/>
      </w:pPr>
      <w:r>
        <w:rPr>
          <w:sz w:val="22"/>
          <w:szCs w:val="22"/>
        </w:rPr>
        <w:t xml:space="preserve">Two real bugs here, both worth their own full telling. Bug one: on the actual build, a real, live antenna produced a waterfall with faint, indistinguishable signals — genuinely confusing, because the antenna WAS working and a signal WAS present. The actual cause had nothing to do with the antenna, frequency, or hardware: RF gain lives specifically in the per-profile Settings page, NOT the live receiver panel's own Gain control, which visually looks like it should work but doesn't actually persist. Tell students this explicitly before they hit it themselves, or budget extra patience if you let them discover it. Bug two is a genuinely subtle lesson about reading a diagnostic tool CAREFULLY, not just at a glance: Packet/APRS mode was missing from the digital-mode list, even though the Feature Report showed direwolf itself as fully available (YES). The actual gating dependency, only visible by reading every line of that feature's Feature Report entry rather than stopping at the first YES, was a SECOND, unrelated requirement — aprs_symbols, a package of map icon assets, which showed NO, and which wasn't even distributed through the normal package repository, requiring a direct git clone install instead. Ask students: what's the general lesson about assuming ONE green checkmark means an entire feature is ready?</w:t>
      </w:r>
    </w:p>
    <w:p>
      <w:pPr>
        <w:pStyle w:val="Heading2"/>
        <w:spacing w:after="120" w:before="260"/>
      </w:pPr>
      <w:r>
        <w:t xml:space="preserve">Facilitating Discussion</w:t>
      </w:r>
    </w:p>
    <w:p>
      <w:pPr>
        <w:spacing w:after="80" w:before="160"/>
      </w:pPr>
      <w:r>
        <w:rPr>
          <w:b/>
          <w:bCs/>
          <w:i/>
          <w:iCs/>
          <w:sz w:val="22"/>
          <w:szCs w:val="22"/>
        </w:rPr>
        <w:t xml:space="preserve">Q1. Why is checking a documented Feature Report more reliable than guessing from a live UI's symptoms?</w:t>
      </w:r>
    </w:p>
    <w:p>
      <w:pPr>
        <w:spacing w:after="120"/>
      </w:pPr>
      <w:r>
        <w:rPr>
          <w:color w:val="444444"/>
          <w:sz w:val="20"/>
          <w:szCs w:val="20"/>
        </w:rPr>
        <w:t xml:space="preserve">Facilitation note: A documented report states the ACTUAL missing dependency directly, where guessing from symptoms (faint signal, missing mode) could point toward many wrong hypotheses first.</w:t>
      </w:r>
    </w:p>
    <w:p>
      <w:pPr>
        <w:spacing w:after="80" w:before="160"/>
      </w:pPr>
      <w:r>
        <w:rPr>
          <w:b/>
          <w:bCs/>
          <w:i/>
          <w:iCs/>
          <w:sz w:val="22"/>
          <w:szCs w:val="22"/>
        </w:rPr>
        <w:t xml:space="preserve">Q2. What's the difference between a device not having enough gain versus a device not being properly connected — how would you tell them apart faster next time?</w:t>
      </w:r>
    </w:p>
    <w:p>
      <w:pPr>
        <w:spacing w:after="120"/>
      </w:pPr>
      <w:r>
        <w:rPr>
          <w:color w:val="444444"/>
          <w:sz w:val="20"/>
          <w:szCs w:val="20"/>
        </w:rPr>
        <w:t xml:space="preserve">Facilitation note: A properly connected antenna with insufficient gain typically shows SOME signal, just weak/indistinguishable; a disconnected antenna typically shows pure noise with no structure at all.</w:t>
      </w:r>
    </w:p>
    <w:p>
      <w:pPr>
        <w:spacing w:after="80" w:before="160"/>
      </w:pPr>
      <w:r>
        <w:rPr>
          <w:b/>
          <w:bCs/>
          <w:i/>
          <w:iCs/>
          <w:sz w:val="22"/>
          <w:szCs w:val="22"/>
        </w:rPr>
        <w:t xml:space="preserve">Q3. Should a feature-flag system report ALL of a feature's unmet dependencies at once, or just the first one it finds? What are the tradeoffs?</w:t>
      </w:r>
    </w:p>
    <w:p>
      <w:pPr>
        <w:spacing w:after="120"/>
      </w:pPr>
      <w:r>
        <w:rPr>
          <w:color w:val="444444"/>
          <w:sz w:val="20"/>
          <w:szCs w:val="20"/>
        </w:rPr>
        <w:t xml:space="preserve">Facilitation note: Reporting all of them (as this Feature Report actually does) is more useful but requires more design work up front than a simple pass/fail check.</w:t>
      </w:r>
    </w:p>
    <w:p>
      <w:pPr>
        <w:pStyle w:val="Heading2"/>
        <w:spacing w:after="120" w:before="260"/>
      </w:pPr>
      <w:r>
        <w:t xml:space="preserve">Wrapping Up</w:t>
      </w:r>
    </w:p>
    <w:p>
      <w:pPr>
        <w:spacing w:after="200"/>
        <w:jc w:val="left"/>
      </w:pPr>
      <w:r>
        <w:rPr>
          <w:sz w:val="22"/>
          <w:szCs w:val="22"/>
        </w:rPr>
        <w:t xml:space="preserve">Preview Phase 6.5 as a shift from 'live and visual' back to 'file formats and standards' — exporting raw captures in a format other tools outside this build can actually use.</w:t>
      </w:r>
    </w:p>
    <w:p>
      <w:r>
        <w:br w:type="page"/>
      </w:r>
    </w:p>
    <w:p>
      <w:pPr>
        <w:pStyle w:val="Heading1"/>
        <w:spacing w:after="200" w:before="200"/>
      </w:pPr>
      <w:r>
        <w:t xml:space="preserve">Lab 10: Phase 6.5 — SigMF Writer</w:t>
      </w:r>
    </w:p>
    <w:p>
      <w:pPr>
        <w:spacing w:after="200"/>
      </w:pPr>
      <w:r>
        <w:rPr>
          <w:i/>
          <w:iCs/>
          <w:color w:val="0A7EA4"/>
          <w:sz w:val="22"/>
          <w:szCs w:val="22"/>
        </w:rPr>
        <w:t xml:space="preserve">Exporting raw IQ captures to an open, interoperable format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Exporting raw IQ captures to an open, interoperable format</w:t>
            </w:r>
          </w:p>
        </w:tc>
      </w:tr>
      <w:tr>
        <w:tc>
          <w:tcPr>
            <w:tcW w:type="dxa" w:w="2200"/>
            <w:shd w:fill="E8EEF2" w:val="clear"/>
          </w:tcPr>
          <w:p>
            <w:r>
              <w:rPr>
                <w:b/>
                <w:bCs/>
                <w:sz w:val="20"/>
                <w:szCs w:val="20"/>
              </w:rPr>
              <w:t xml:space="preserve">Suggested Duration</w:t>
            </w:r>
          </w:p>
        </w:tc>
        <w:tc>
          <w:tcPr>
            <w:tcW w:type="dxa" w:w="7300"/>
          </w:tcPr>
          <w:p>
            <w:r>
              <w:rPr>
                <w:sz w:val="20"/>
                <w:szCs w:val="20"/>
              </w:rPr>
              <w:t xml:space="preserve">75 minutes</w:t>
            </w:r>
          </w:p>
        </w:tc>
      </w:tr>
      <w:tr>
        <w:tc>
          <w:tcPr>
            <w:tcW w:type="dxa" w:w="2200"/>
            <w:shd w:fill="E8EEF2" w:val="clear"/>
          </w:tcPr>
          <w:p>
            <w:r>
              <w:rPr>
                <w:b/>
                <w:bCs/>
                <w:sz w:val="20"/>
                <w:szCs w:val="20"/>
              </w:rPr>
              <w:t xml:space="preserve">Prerequisites</w:t>
            </w:r>
          </w:p>
        </w:tc>
        <w:tc>
          <w:tcPr>
            <w:tcW w:type="dxa" w:w="7300"/>
          </w:tcPr>
          <w:p>
            <w:r>
              <w:rPr>
                <w:sz w:val="20"/>
                <w:szCs w:val="20"/>
              </w:rPr>
              <w:t xml:space="preserve">Phase 6.4 completed; at least one SDR device for a real capture.</w:t>
            </w:r>
          </w:p>
        </w:tc>
      </w:tr>
    </w:tbl>
    <w:p>
      <w:pPr>
        <w:spacing w:after="120"/>
      </w:pPr>
    </w:p>
    <w:p>
      <w:pPr>
        <w:pStyle w:val="Heading2"/>
        <w:spacing w:after="120" w:before="260"/>
      </w:pPr>
      <w:r>
        <w:t xml:space="preserve">Opening the Session</w:t>
      </w:r>
    </w:p>
    <w:p>
      <w:pPr>
        <w:spacing w:after="200"/>
        <w:jc w:val="left"/>
      </w:pPr>
      <w:r>
        <w:rPr>
          <w:sz w:val="22"/>
          <w:szCs w:val="22"/>
        </w:rPr>
        <w:t xml:space="preserve">Ask students directly: "Of everything we've built so far — radiod, OpenWebRX+ — which of them can actually save you the RAW signal, not just what it decoded?" Let them work through the answer (neither) before introducing this phase as the piece that closes that exact gap.</w:t>
      </w:r>
    </w:p>
    <w:p>
      <w:pPr>
        <w:pStyle w:val="Heading2"/>
        <w:spacing w:after="120" w:before="260"/>
      </w:pPr>
      <w:r>
        <w:t xml:space="preserve">Presenting the Concept</w:t>
      </w:r>
    </w:p>
    <w:p>
      <w:pPr>
        <w:spacing w:after="200"/>
        <w:jc w:val="left"/>
      </w:pPr>
      <w:r>
        <w:rPr>
          <w:sz w:val="22"/>
          <w:szCs w:val="22"/>
        </w:rPr>
        <w:t xml:space="preserve">Introduce SigMF as a genuinely useful, real-world open standard, not a course-specific invention — students may encounter it again professionally. Emphasize the interoperability angle: a capture made in this course's system can be opened and analyzed in completely unrelated external tools, because the format is a real, shared standard rather than a bespoke one.</w:t>
      </w:r>
    </w:p>
    <w:p>
      <w:pPr>
        <w:pStyle w:val="Heading2"/>
        <w:spacing w:after="120" w:before="260"/>
      </w:pPr>
      <w:r>
        <w:t xml:space="preserve">Key Design Decisions</w:t>
      </w:r>
    </w:p>
    <w:p>
      <w:pPr>
        <w:spacing w:after="200"/>
        <w:jc w:val="left"/>
      </w:pPr>
      <w:r>
        <w:rPr>
          <w:sz w:val="22"/>
          <w:szCs w:val="22"/>
        </w:rPr>
        <w:t xml:space="preserve">The three different native hardware formats (ci16_le for RX-888, cu8 for RTL-SDR, ci8 for HackRF) are a good concrete example of 'the same conceptual task requires different code for different hardware.' Have students work out on the board why an UNSIGNED 8-bit format (RTL-SDR) needs different math than a SIGNED 8-bit format (HackRF) before showing them the actual normalization code.</w:t>
      </w:r>
    </w:p>
    <w:p>
      <w:pPr>
        <w:pStyle w:val="Heading2"/>
        <w:spacing w:after="120" w:before="260"/>
      </w:pPr>
      <w:r>
        <w:t xml:space="preserve">Running the Hands-On Lab</w:t>
      </w:r>
    </w:p>
    <w:p>
      <w:pPr>
        <w:spacing w:after="200"/>
        <w:jc w:val="left"/>
      </w:pPr>
      <w:r>
        <w:rPr>
          <w:sz w:val="22"/>
          <w:szCs w:val="22"/>
        </w:rPr>
        <w:t xml:space="preserve">Have students actually inspect the resulting .sigmf-meta JSON file by hand after a real capture, not just trust that the script succeeded — reading real metadata (confirming frequency, sample rate, hash) reinforces that the file is a real, human-readable artifact, not an opaque binary blob.</w:t>
      </w:r>
    </w:p>
    <w:p>
      <w:pPr>
        <w:spacing w:after="60"/>
      </w:pPr>
      <w:r>
        <w:rPr>
          <w:b/>
          <w:bCs/>
          <w:sz w:val="20"/>
          <w:szCs w:val="20"/>
        </w:rPr>
        <w:t xml:space="preserve">1. </w:t>
      </w:r>
      <w:r>
        <w:rPr>
          <w:rFonts w:ascii="Courier New" w:cs="Courier New" w:eastAsia="Courier New" w:hAnsi="Courier New"/>
          <w:sz w:val="19"/>
          <w:szCs w:val="19"/>
        </w:rPr>
        <w:t xml:space="preserve">./scripts/phase6-sigmf-writer.sh (venv setup, no sudo)</w:t>
      </w:r>
    </w:p>
    <w:p>
      <w:pPr>
        <w:spacing w:after="60"/>
      </w:pPr>
      <w:r>
        <w:rPr>
          <w:b/>
          <w:bCs/>
          <w:sz w:val="20"/>
          <w:szCs w:val="20"/>
        </w:rPr>
        <w:t xml:space="preserve">2. </w:t>
      </w:r>
      <w:r>
        <w:rPr>
          <w:rFonts w:ascii="Courier New" w:cs="Courier New" w:eastAsia="Courier New" w:hAnsi="Courier New"/>
          <w:sz w:val="19"/>
          <w:szCs w:val="19"/>
        </w:rPr>
        <w:t xml:space="preserve">./scripts/phase6-sigmf-writer-validate.sh — round-trips synthetic data through all three formats</w:t>
      </w:r>
    </w:p>
    <w:p>
      <w:pPr>
        <w:spacing w:after="60"/>
      </w:pPr>
      <w:r>
        <w:rPr>
          <w:b/>
          <w:bCs/>
          <w:sz w:val="20"/>
          <w:szCs w:val="20"/>
        </w:rPr>
        <w:t xml:space="preserve">3. </w:t>
      </w:r>
      <w:r>
        <w:rPr>
          <w:rFonts w:ascii="Courier New" w:cs="Courier New" w:eastAsia="Courier New" w:hAnsi="Courier New"/>
          <w:sz w:val="19"/>
          <w:szCs w:val="19"/>
        </w:rPr>
        <w:t xml:space="preserve">./scripts/capture-to-sigmf.sh --device rtlsdr --freq &lt;a known frequency&gt; --sample-rate 2048000 --duration 5 --output-name my_test</w:t>
      </w:r>
    </w:p>
    <w:p>
      <w:pPr>
        <w:spacing w:after="60"/>
      </w:pPr>
      <w:r>
        <w:rPr>
          <w:b/>
          <w:bCs/>
          <w:sz w:val="20"/>
          <w:szCs w:val="20"/>
        </w:rPr>
        <w:t xml:space="preserve">4. </w:t>
      </w:r>
      <w:r>
        <w:rPr>
          <w:rFonts w:ascii="Courier New" w:cs="Courier New" w:eastAsia="Courier New" w:hAnsi="Courier New"/>
          <w:sz w:val="19"/>
          <w:szCs w:val="19"/>
        </w:rPr>
        <w:t xml:space="preserve">Inspect the resulting .sigmf-meta file: confirm frequency, sample rate, and SHA512 hash are all correct</w:t>
      </w:r>
    </w:p>
    <w:p>
      <w:pPr>
        <w:spacing w:after="100"/>
      </w:pPr>
    </w:p>
    <w:p>
      <w:pPr>
        <w:spacing w:after="60"/>
      </w:pPr>
      <w:r>
        <w:rPr>
          <w:b/>
          <w:bCs/>
          <w:sz w:val="20"/>
          <w:szCs w:val="20"/>
        </w:rPr>
        <w:t xml:space="preserve">Exit criteria before moving on: </w:t>
      </w:r>
    </w:p>
    <w:p>
      <w:pPr>
        <w:spacing w:after="40"/>
      </w:pPr>
      <w:r>
        <w:rPr>
          <w:sz w:val="20"/>
          <w:szCs w:val="20"/>
        </w:rPr>
        <w:t xml:space="preserve">• Synthetic round-trip tests pass for all three formats (ci16_le, cu8, ci8)</w:t>
      </w:r>
    </w:p>
    <w:p>
      <w:pPr>
        <w:spacing w:after="40"/>
      </w:pPr>
      <w:r>
        <w:rPr>
          <w:sz w:val="20"/>
          <w:szCs w:val="20"/>
        </w:rPr>
        <w:t xml:space="preserve">• A real hardware capture from at least one device produces a valid SigMF recording</w:t>
      </w:r>
    </w:p>
    <w:p>
      <w:pPr>
        <w:spacing w:after="40"/>
      </w:pPr>
      <w:r>
        <w:rPr>
          <w:sz w:val="20"/>
          <w:szCs w:val="20"/>
        </w:rPr>
        <w:t xml:space="preserve">• The written metadata's SHA512 hash matches an independent verification</w:t>
      </w:r>
    </w:p>
    <w:p>
      <w:pPr>
        <w:pStyle w:val="Heading2"/>
        <w:spacing w:after="120" w:before="260"/>
      </w:pPr>
      <w:r>
        <w:t xml:space="preserve">Telling the Real-World Story</w:t>
      </w:r>
    </w:p>
    <w:p>
      <w:pPr>
        <w:spacing w:after="100"/>
      </w:pPr>
      <w:r>
        <w:rPr>
          <w:b/>
          <w:bCs/>
          <w:sz w:val="22"/>
          <w:szCs w:val="22"/>
        </w:rPr>
        <w:t xml:space="preserve">Catching an Overconfident Claim Before It Shipped</w:t>
      </w:r>
    </w:p>
    <w:p>
      <w:pPr>
        <w:spacing w:after="200"/>
        <w:jc w:val="left"/>
      </w:pPr>
      <w:r>
        <w:rPr>
          <w:sz w:val="22"/>
          <w:szCs w:val="22"/>
        </w:rPr>
        <w:t xml:space="preserve">Tell this one as a story about catching your OWN mistake before it ships, since that's a rarer and more valuable narrative than a bug found by a user. While writing this module, a specific library method name for setting author/description metadata was written into the code as if confirmed — but it had actually only been guessed by pattern-matching against how similar libraries tend to work. That guess was caught and explicitly flagged in the code's own comments BEFORE ever running against real hardware, with an honest note along the lines of 'this is unconfirmed, here is a safe fallback if it's wrong' rather than presenting false confidence. When a real hardware capture was finally run, the guess turned out to be correct — but make the point explicitly to students that the VALUE of the practice doesn't depend on the guess having been right. The discipline is flagging what's actually confirmed versus what's a reasonable-but-untested assumption, every time, regardless of how the coin happens to land. Ask: can students think of a time they presented something as fact in their own work that was actually still a guess?</w:t>
      </w:r>
    </w:p>
    <w:p>
      <w:pPr>
        <w:pStyle w:val="Heading2"/>
        <w:spacing w:after="120" w:before="260"/>
      </w:pPr>
      <w:r>
        <w:t xml:space="preserve">Facilitating Discussion</w:t>
      </w:r>
    </w:p>
    <w:p>
      <w:pPr>
        <w:spacing w:after="80" w:before="160"/>
      </w:pPr>
      <w:r>
        <w:rPr>
          <w:b/>
          <w:bCs/>
          <w:i/>
          <w:iCs/>
          <w:sz w:val="22"/>
          <w:szCs w:val="22"/>
        </w:rPr>
        <w:t xml:space="preserve">Q1. Why does an open standard like SigMF matter more for a SIGINT tool than a proprietary internal format would?</w:t>
      </w:r>
    </w:p>
    <w:p>
      <w:pPr>
        <w:spacing w:after="120"/>
      </w:pPr>
      <w:r>
        <w:rPr>
          <w:color w:val="444444"/>
          <w:sz w:val="20"/>
          <w:szCs w:val="20"/>
        </w:rPr>
        <w:t xml:space="preserve">Facilitation note: An open standard means captures remain useful and analyzable even if THIS specific project's tooling becomes unavailable or unmaintained.</w:t>
      </w:r>
    </w:p>
    <w:p>
      <w:pPr>
        <w:spacing w:after="80" w:before="160"/>
      </w:pPr>
      <w:r>
        <w:rPr>
          <w:b/>
          <w:bCs/>
          <w:i/>
          <w:iCs/>
          <w:sz w:val="22"/>
          <w:szCs w:val="22"/>
        </w:rPr>
        <w:t xml:space="preserve">Q2. What's the practical cost of the 8-bit-to-complex64 conversion, and when would preserving native bit depth actually matter?</w:t>
      </w:r>
    </w:p>
    <w:p>
      <w:pPr>
        <w:spacing w:after="120"/>
      </w:pPr>
      <w:r>
        <w:rPr>
          <w:color w:val="444444"/>
          <w:sz w:val="20"/>
          <w:szCs w:val="20"/>
        </w:rPr>
        <w:t xml:space="preserve">Facilitation note: The cost is up to 8x file size for very little analytical benefit in most cases — native bit depth matters most when storage/bandwidth is genuinely constrained, or extreme precision is required.</w:t>
      </w:r>
    </w:p>
    <w:p>
      <w:pPr>
        <w:spacing w:after="80" w:before="160"/>
      </w:pPr>
      <w:r>
        <w:rPr>
          <w:b/>
          <w:bCs/>
          <w:i/>
          <w:iCs/>
          <w:sz w:val="22"/>
          <w:szCs w:val="22"/>
        </w:rPr>
        <w:t xml:space="preserve">Q3. How do you decide when a claim in your own code is 'confirmed' versus 'a reasonable guess that hasn't been tested yet'?</w:t>
      </w:r>
    </w:p>
    <w:p>
      <w:pPr>
        <w:spacing w:after="120"/>
      </w:pPr>
      <w:r>
        <w:rPr>
          <w:color w:val="444444"/>
          <w:sz w:val="20"/>
          <w:szCs w:val="20"/>
        </w:rPr>
        <w:t xml:space="preserve">Facilitation note: The honest answer: if you haven't run it against a real case and watched it succeed, it's a guess, no matter how confident it feels.</w:t>
      </w:r>
    </w:p>
    <w:p>
      <w:pPr>
        <w:pStyle w:val="Heading2"/>
        <w:spacing w:after="120" w:before="260"/>
      </w:pPr>
      <w:r>
        <w:t xml:space="preserve">Wrapping Up</w:t>
      </w:r>
    </w:p>
    <w:p>
      <w:pPr>
        <w:spacing w:after="200"/>
        <w:jc w:val="left"/>
      </w:pPr>
      <w:r>
        <w:rPr>
          <w:sz w:val="22"/>
          <w:szCs w:val="22"/>
        </w:rPr>
        <w:t xml:space="preserve">Preview Phase 6.6 as bringing everything together — turning raw signal energy into structured, AI-queryable data, using a real amateur-radio tool (Kismet) as a design reference.</w:t>
      </w:r>
    </w:p>
    <w:p>
      <w:r>
        <w:br w:type="page"/>
      </w:r>
    </w:p>
    <w:p>
      <w:pPr>
        <w:pStyle w:val="Heading1"/>
        <w:spacing w:after="200" w:before="200"/>
      </w:pPr>
      <w:r>
        <w:t xml:space="preserve">Lab 11: Phase 6.6 — Occupancy Database</w:t>
      </w:r>
    </w:p>
    <w:p>
      <w:pPr>
        <w:spacing w:after="200"/>
      </w:pPr>
      <w:r>
        <w:rPr>
          <w:i/>
          <w:iCs/>
          <w:color w:val="0A7EA4"/>
          <w:sz w:val="22"/>
          <w:szCs w:val="22"/>
        </w:rPr>
        <w:t xml:space="preserve">A Kismet-inspired schema, and turning RF energy into queryable 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A Kismet-inspired schema, and turning RF energy into queryable data</w:t>
            </w:r>
          </w:p>
        </w:tc>
      </w:tr>
      <w:tr>
        <w:tc>
          <w:tcPr>
            <w:tcW w:type="dxa" w:w="2200"/>
            <w:shd w:fill="E8EEF2" w:val="clear"/>
          </w:tcPr>
          <w:p>
            <w:r>
              <w:rPr>
                <w:b/>
                <w:bCs/>
                <w:sz w:val="20"/>
                <w:szCs w:val="20"/>
              </w:rPr>
              <w:t xml:space="preserve">Suggested Duration</w:t>
            </w:r>
          </w:p>
        </w:tc>
        <w:tc>
          <w:tcPr>
            <w:tcW w:type="dxa" w:w="7300"/>
          </w:tcPr>
          <w:p>
            <w:r>
              <w:rPr>
                <w:sz w:val="20"/>
                <w:szCs w:val="20"/>
              </w:rPr>
              <w:t xml:space="preserve">90 minutes</w:t>
            </w:r>
          </w:p>
        </w:tc>
      </w:tr>
      <w:tr>
        <w:tc>
          <w:tcPr>
            <w:tcW w:type="dxa" w:w="2200"/>
            <w:shd w:fill="E8EEF2" w:val="clear"/>
          </w:tcPr>
          <w:p>
            <w:r>
              <w:rPr>
                <w:b/>
                <w:bCs/>
                <w:sz w:val="20"/>
                <w:szCs w:val="20"/>
              </w:rPr>
              <w:t xml:space="preserve">Prerequisites</w:t>
            </w:r>
          </w:p>
        </w:tc>
        <w:tc>
          <w:tcPr>
            <w:tcW w:type="dxa" w:w="7300"/>
          </w:tcPr>
          <w:p>
            <w:r>
              <w:rPr>
                <w:sz w:val="20"/>
                <w:szCs w:val="20"/>
              </w:rPr>
              <w:t xml:space="preserve">Phase 6.5 completed; HackRF and/or RTL-SDR with a real antenna (ideally something more capable than a stock whip, if available).</w:t>
            </w:r>
          </w:p>
        </w:tc>
      </w:tr>
    </w:tbl>
    <w:p>
      <w:pPr>
        <w:spacing w:after="120"/>
      </w:pPr>
    </w:p>
    <w:p>
      <w:pPr>
        <w:pStyle w:val="Heading2"/>
        <w:spacing w:after="120" w:before="260"/>
      </w:pPr>
      <w:r>
        <w:t xml:space="preserve">Opening the Session</w:t>
      </w:r>
    </w:p>
    <w:p>
      <w:pPr>
        <w:spacing w:after="200"/>
        <w:jc w:val="left"/>
      </w:pPr>
      <w:r>
        <w:rPr>
          <w:sz w:val="22"/>
          <w:szCs w:val="22"/>
        </w:rPr>
        <w:t xml:space="preserve">Ask if anyone in class has used Kismet before, for WiFi/Bluetooth device tracking. If so, have them briefly describe how it tracks devices over time — this primes the whole session's core analogy before you introduce it formally.</w:t>
      </w:r>
    </w:p>
    <w:p>
      <w:pPr>
        <w:pStyle w:val="Heading2"/>
        <w:spacing w:after="120" w:before="260"/>
      </w:pPr>
      <w:r>
        <w:t xml:space="preserve">Presenting the Concept</w:t>
      </w:r>
    </w:p>
    <w:p>
      <w:pPr>
        <w:spacing w:after="200"/>
        <w:jc w:val="left"/>
      </w:pPr>
      <w:r>
        <w:rPr>
          <w:sz w:val="22"/>
          <w:szCs w:val="22"/>
        </w:rPr>
        <w:t xml:space="preserve">The key conceptual challenge this session teaches is: RF signals, unlike WiFi devices, generally don't have a durable identity the way a MAC address gives a WiFi device. Spend real time on this — it's the single hardest idea in the session, and the frequency-binning solution (aggregating on frequency + mode as a substitute identity) only makes sense once students feel the actual problem it solves.</w:t>
      </w:r>
    </w:p>
    <w:p>
      <w:pPr>
        <w:pStyle w:val="Heading2"/>
        <w:spacing w:after="120" w:before="260"/>
      </w:pPr>
      <w:r>
        <w:t xml:space="preserve">Key Design Decisions</w:t>
      </w:r>
    </w:p>
    <w:p>
      <w:pPr>
        <w:spacing w:after="200"/>
        <w:jc w:val="left"/>
      </w:pPr>
      <w:r>
        <w:rPr>
          <w:sz w:val="22"/>
          <w:szCs w:val="22"/>
        </w:rPr>
        <w:t xml:space="preserve">Walk through the signals/sightings split as a direct, deliberate borrowing from Kismet's own DEVICES/PACKETS tables — but be precise with students that this is a DESIGN REFERENCE, not an interoperability requirement; nothing in this build needs to read or write Kismet's actual file format. The paired seconds+milliseconds timestamp convention is a nice concrete detail worth highlighting: it mirrors a genuinely old, proven C-level pattern (struct timeval's tv_sec/tv_usec split) rather than a single combined millisecond integer.</w:t>
      </w:r>
    </w:p>
    <w:p>
      <w:pPr>
        <w:pStyle w:val="Heading2"/>
        <w:spacing w:after="120" w:before="260"/>
      </w:pPr>
      <w:r>
        <w:t xml:space="preserve">Running the Hands-On Lab</w:t>
      </w:r>
    </w:p>
    <w:p>
      <w:pPr>
        <w:spacing w:after="200"/>
        <w:jc w:val="left"/>
      </w:pPr>
      <w:r>
        <w:rPr>
          <w:sz w:val="22"/>
          <w:szCs w:val="22"/>
        </w:rPr>
        <w:t xml:space="preserve">The calibration step is the most pedagogically important part of this lab — do not let students skip straight to a guessed threshold. Have them run --calibrate on a genuinely quiet frequency FIRST, and discuss what the reported numbers mean, before ever touching live detection.</w:t>
      </w:r>
    </w:p>
    <w:p>
      <w:pPr>
        <w:spacing w:after="60"/>
      </w:pPr>
      <w:r>
        <w:rPr>
          <w:b/>
          <w:bCs/>
          <w:sz w:val="20"/>
          <w:szCs w:val="20"/>
        </w:rPr>
        <w:t xml:space="preserve">1. </w:t>
      </w:r>
      <w:r>
        <w:rPr>
          <w:rFonts w:ascii="Courier New" w:cs="Courier New" w:eastAsia="Courier New" w:hAnsi="Courier New"/>
          <w:sz w:val="19"/>
          <w:szCs w:val="19"/>
        </w:rPr>
        <w:t xml:space="preserve">./scripts/phase6-occupancy-db-validate.sh — confirms schema, frequency-binning, and aggregate tracking with real functional tests</w:t>
      </w:r>
    </w:p>
    <w:p>
      <w:pPr>
        <w:spacing w:after="60"/>
      </w:pPr>
      <w:r>
        <w:rPr>
          <w:b/>
          <w:bCs/>
          <w:sz w:val="20"/>
          <w:szCs w:val="20"/>
        </w:rPr>
        <w:t xml:space="preserve">2. </w:t>
      </w:r>
      <w:r>
        <w:rPr>
          <w:rFonts w:ascii="Courier New" w:cs="Courier New" w:eastAsia="Courier New" w:hAnsi="Courier New"/>
          <w:sz w:val="19"/>
          <w:szCs w:val="19"/>
        </w:rPr>
        <w:t xml:space="preserve">Confirm the continuous radiod occupancy producer is running (systemd --user radiod-occupancy.service) and has populated the DB — this is the source that first filled it</w:t>
      </w:r>
    </w:p>
    <w:p>
      <w:pPr>
        <w:spacing w:after="60"/>
      </w:pPr>
      <w:r>
        <w:rPr>
          <w:b/>
          <w:bCs/>
          <w:sz w:val="20"/>
          <w:szCs w:val="20"/>
        </w:rPr>
        <w:t xml:space="preserve">3. </w:t>
      </w:r>
      <w:r>
        <w:rPr>
          <w:rFonts w:ascii="Courier New" w:cs="Courier New" w:eastAsia="Courier New" w:hAnsi="Courier New"/>
          <w:sz w:val="19"/>
          <w:szCs w:val="19"/>
        </w:rPr>
        <w:t xml:space="preserve">Run the VHF/UHF key-frequency producer on-demand against real hardware: python3 decode/vhf_uhf_key_freq_producer.py --device hackrf --once --verbose (or --device rtlsdr) — observe the per-channel dBFS readings and the quiet/ACTIVE split</w:t>
      </w:r>
    </w:p>
    <w:p>
      <w:pPr>
        <w:spacing w:after="60"/>
      </w:pPr>
      <w:r>
        <w:rPr>
          <w:b/>
          <w:bCs/>
          <w:sz w:val="20"/>
          <w:szCs w:val="20"/>
        </w:rPr>
        <w:t xml:space="preserve">4. </w:t>
      </w:r>
      <w:r>
        <w:rPr>
          <w:rFonts w:ascii="Courier New" w:cs="Courier New" w:eastAsia="Courier New" w:hAnsi="Courier New"/>
          <w:sz w:val="19"/>
          <w:szCs w:val="19"/>
        </w:rPr>
        <w:t xml:space="preserve">Query occupancy.db directly and inspect a signals row's aggregate first_seen/last_seen/total_sightings</w:t>
      </w:r>
    </w:p>
    <w:p>
      <w:pPr>
        <w:spacing w:after="60"/>
      </w:pPr>
      <w:r>
        <w:rPr>
          <w:b/>
          <w:bCs/>
          <w:sz w:val="20"/>
          <w:szCs w:val="20"/>
        </w:rPr>
        <w:t xml:space="preserve">5. </w:t>
      </w:r>
      <w:r>
        <w:rPr>
          <w:rFonts w:ascii="Courier New" w:cs="Courier New" w:eastAsia="Courier New" w:hAnsi="Courier New"/>
          <w:sz w:val="19"/>
          <w:szCs w:val="19"/>
        </w:rPr>
        <w:t xml:space="preserve">Install the occupancy native tool in Open WebUI (see docs/openwebui-setup-guide.md) and ask the local LLM a natural-language question — e.g. 'Call query_occupancy near 10 MHz' — closing the capture-&gt;DB-&gt;AI loop</w:t>
      </w:r>
    </w:p>
    <w:p>
      <w:pPr>
        <w:spacing w:after="100"/>
      </w:pPr>
    </w:p>
    <w:p>
      <w:pPr>
        <w:spacing w:after="60"/>
      </w:pPr>
      <w:r>
        <w:rPr>
          <w:b/>
          <w:bCs/>
          <w:sz w:val="20"/>
          <w:szCs w:val="20"/>
        </w:rPr>
        <w:t xml:space="preserve">Exit criteria before moving on: </w:t>
      </w:r>
    </w:p>
    <w:p>
      <w:pPr>
        <w:spacing w:after="40"/>
      </w:pPr>
      <w:r>
        <w:rPr>
          <w:sz w:val="20"/>
          <w:szCs w:val="20"/>
        </w:rPr>
        <w:t xml:space="preserve">• Occupancy DB schema applies cleanly and passes its functional test suite</w:t>
      </w:r>
    </w:p>
    <w:p>
      <w:pPr>
        <w:spacing w:after="40"/>
      </w:pPr>
      <w:r>
        <w:rPr>
          <w:sz w:val="20"/>
          <w:szCs w:val="20"/>
        </w:rPr>
        <w:t xml:space="preserve">• The radiod producer is confirmed populating the DB continuously; the VHF/UHF key-freq producer runs on-demand and shows a sane quiet/ACTIVE split against its calibrated per-device threshold</w:t>
      </w:r>
    </w:p>
    <w:p>
      <w:pPr>
        <w:spacing w:after="40"/>
      </w:pPr>
      <w:r>
        <w:rPr>
          <w:sz w:val="20"/>
          <w:szCs w:val="20"/>
        </w:rPr>
        <w:t xml:space="preserve">• The occupancy native tool answers a natural-language question from real DB data in Open WebUI — the capture-&gt;DB-&gt;AI loop is closed end to end</w:t>
      </w:r>
    </w:p>
    <w:p>
      <w:pPr>
        <w:pStyle w:val="Heading2"/>
        <w:spacing w:after="120" w:before="260"/>
      </w:pPr>
      <w:r>
        <w:t xml:space="preserve">Telling the Real-World Story</w:t>
      </w:r>
    </w:p>
    <w:p>
      <w:pPr>
        <w:spacing w:after="100"/>
      </w:pPr>
      <w:r>
        <w:rPr>
          <w:b/>
          <w:bCs/>
          <w:sz w:val="22"/>
          <w:szCs w:val="22"/>
        </w:rPr>
        <w:t xml:space="preserve">Real Lessons: Calibration Is Where the Truth Lives</w:t>
      </w:r>
    </w:p>
    <w:p>
      <w:pPr>
        <w:spacing w:after="200"/>
        <w:jc w:val="left"/>
      </w:pPr>
      <w:r>
        <w:rPr>
          <w:sz w:val="22"/>
          <w:szCs w:val="22"/>
        </w:rPr>
        <w:t xml:space="preserve">This story is really about learning to distrust a suspiciously clean result, which is a rarer diagnostic skill than catching an outright error. During real threshold calibration, two separate runs — one at 10 MHz (HF) and one at 144.39 MHz (VHF), completely different bands — came back with essentially IDENTICAL noise-floor readings, down to a tenth of a decibel, with almost no statistical variance. On the surface, the tool ran successfully both times with no error. But a genuine off-air noise floor should differ meaningfully between two such different bands, and should show real spread over a 30-second window, not near-zero variance. That similarity WAS the actual diagnostic signal. The eventual explanation combined two real issues: calibrating directly on a continuous carrier (measuring signal, not background noise) in one case, and an antenna genuinely inadequate for the frequencies in question in another. Ask students directly: the tool never threw an error. How do you build the habit of distrusting a clean-looking number anyway, and what would you check first?</w:t>
      </w:r>
    </w:p>
    <w:p>
      <w:pPr>
        <w:pStyle w:val="Heading2"/>
        <w:spacing w:after="120" w:before="260"/>
      </w:pPr>
      <w:r>
        <w:t xml:space="preserve">Facilitating Discussion</w:t>
      </w:r>
    </w:p>
    <w:p>
      <w:pPr>
        <w:spacing w:after="80" w:before="160"/>
      </w:pPr>
      <w:r>
        <w:rPr>
          <w:b/>
          <w:bCs/>
          <w:i/>
          <w:iCs/>
          <w:sz w:val="22"/>
          <w:szCs w:val="22"/>
        </w:rPr>
        <w:t xml:space="preserve">Q1. Why doesn't a fixed-size frequency bin work equally well for a 125kHz LoRa channel and a 20MHz WiFi channel?</w:t>
      </w:r>
    </w:p>
    <w:p>
      <w:pPr>
        <w:spacing w:after="120"/>
      </w:pPr>
      <w:r>
        <w:rPr>
          <w:color w:val="444444"/>
          <w:sz w:val="20"/>
          <w:szCs w:val="20"/>
        </w:rPr>
        <w:t xml:space="preserve">Facilitation note: A bin sized correctly for a narrow channel will incorrectly split a wide channel into many separate 'signals'; a bin sized for a wide channel will incorrectly merge multiple distinct narrow signals into one.</w:t>
      </w:r>
    </w:p>
    <w:p>
      <w:pPr>
        <w:spacing w:after="80" w:before="160"/>
      </w:pPr>
      <w:r>
        <w:rPr>
          <w:b/>
          <w:bCs/>
          <w:i/>
          <w:iCs/>
          <w:sz w:val="22"/>
          <w:szCs w:val="22"/>
        </w:rPr>
        <w:t xml:space="preserve">Q2. What real-world antenna or RF-path problem would produce two suspiciously identical noise-floor readings at very different frequencies?</w:t>
      </w:r>
    </w:p>
    <w:p>
      <w:pPr>
        <w:spacing w:after="120"/>
      </w:pPr>
      <w:r>
        <w:rPr>
          <w:color w:val="444444"/>
          <w:sz w:val="20"/>
          <w:szCs w:val="20"/>
        </w:rPr>
        <w:t xml:space="preserve">Facilitation note: An antenna with no real gain at either frequency, or a fundamentally disconnected/faulty RF path, would both plausibly produce flat, low, undifferentiated readings regardless of actual band.</w:t>
      </w:r>
    </w:p>
    <w:p>
      <w:pPr>
        <w:spacing w:after="80" w:before="160"/>
      </w:pPr>
      <w:r>
        <w:rPr>
          <w:b/>
          <w:bCs/>
          <w:i/>
          <w:iCs/>
          <w:sz w:val="22"/>
          <w:szCs w:val="22"/>
        </w:rPr>
        <w:t xml:space="preserve">Q3. If you had to extend this schema to also track signal BANDWIDTH occupancy, not just center frequency, what would you add?</w:t>
      </w:r>
    </w:p>
    <w:p>
      <w:pPr>
        <w:spacing w:after="120"/>
      </w:pPr>
      <w:r>
        <w:rPr>
          <w:color w:val="444444"/>
          <w:sz w:val="20"/>
          <w:szCs w:val="20"/>
        </w:rPr>
        <w:t xml:space="preserve">Facilitation note: Look for answers proposing a bandwidth range or occupied-spectrum field per sighting, not just a single center-frequency value.</w:t>
      </w:r>
    </w:p>
    <w:p>
      <w:pPr>
        <w:pStyle w:val="Heading2"/>
        <w:spacing w:after="120" w:before="260"/>
      </w:pPr>
      <w:r>
        <w:t xml:space="preserve">Wrapping Up</w:t>
      </w:r>
    </w:p>
    <w:p>
      <w:pPr>
        <w:spacing w:after="200"/>
        <w:jc w:val="left"/>
      </w:pPr>
      <w:r>
        <w:rPr>
          <w:sz w:val="22"/>
          <w:szCs w:val="22"/>
        </w:rPr>
        <w:t xml:space="preserve">Tell students the final lab session brings the entire semester together into real, applied use cases, and previews the (not-yet-designed) final project they'll be assigned after it.</w:t>
      </w:r>
    </w:p>
    <w:p>
      <w:r>
        <w:br w:type="page"/>
      </w:r>
    </w:p>
    <w:p>
      <w:pPr>
        <w:pStyle w:val="Heading1"/>
        <w:spacing w:after="200" w:before="200"/>
      </w:pPr>
      <w:r>
        <w:t xml:space="preserve">Final Lab: Final Lab — Use Cases of Sovereign SIGINT</w:t>
      </w:r>
    </w:p>
    <w:p>
      <w:pPr>
        <w:spacing w:after="200"/>
      </w:pPr>
      <w:r>
        <w:rPr>
          <w:i/>
          <w:iCs/>
          <w:color w:val="0A7EA4"/>
          <w:sz w:val="22"/>
          <w:szCs w:val="22"/>
        </w:rPr>
        <w:t xml:space="preserve">Putting the whole stack to 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8EEF2" w:val="clear"/>
          </w:tcPr>
          <w:p>
            <w:r>
              <w:rPr>
                <w:b/>
                <w:bCs/>
                <w:sz w:val="20"/>
                <w:szCs w:val="20"/>
              </w:rPr>
              <w:t xml:space="preserve">Phase Reference</w:t>
            </w:r>
          </w:p>
        </w:tc>
        <w:tc>
          <w:tcPr>
            <w:tcW w:type="dxa" w:w="7300"/>
          </w:tcPr>
          <w:p>
            <w:r>
              <w:rPr>
                <w:sz w:val="20"/>
                <w:szCs w:val="20"/>
              </w:rPr>
              <w:t xml:space="preserve">Putting the whole stack to work</w:t>
            </w:r>
          </w:p>
        </w:tc>
      </w:tr>
      <w:tr>
        <w:tc>
          <w:tcPr>
            <w:tcW w:type="dxa" w:w="2200"/>
            <w:shd w:fill="E8EEF2" w:val="clear"/>
          </w:tcPr>
          <w:p>
            <w:r>
              <w:rPr>
                <w:b/>
                <w:bCs/>
                <w:sz w:val="20"/>
                <w:szCs w:val="20"/>
              </w:rPr>
              <w:t xml:space="preserve">Suggested Duration</w:t>
            </w:r>
          </w:p>
        </w:tc>
        <w:tc>
          <w:tcPr>
            <w:tcW w:type="dxa" w:w="7300"/>
          </w:tcPr>
          <w:p>
            <w:r>
              <w:rPr>
                <w:sz w:val="20"/>
                <w:szCs w:val="20"/>
              </w:rPr>
              <w:t xml:space="preserve">Full session, 120+ minutes recommended — this is a culminating lab, not a standard-length session</w:t>
            </w:r>
          </w:p>
        </w:tc>
      </w:tr>
      <w:tr>
        <w:tc>
          <w:tcPr>
            <w:tcW w:type="dxa" w:w="2200"/>
            <w:shd w:fill="E8EEF2" w:val="clear"/>
          </w:tcPr>
          <w:p>
            <w:r>
              <w:rPr>
                <w:b/>
                <w:bCs/>
                <w:sz w:val="20"/>
                <w:szCs w:val="20"/>
              </w:rPr>
              <w:t xml:space="preserve">Prerequisites</w:t>
            </w:r>
          </w:p>
        </w:tc>
        <w:tc>
          <w:tcPr>
            <w:tcW w:type="dxa" w:w="7300"/>
          </w:tcPr>
          <w:p>
            <w:r>
              <w:rPr>
                <w:sz w:val="20"/>
                <w:szCs w:val="20"/>
              </w:rPr>
              <w:t xml:space="preserve">All prior lab sessions completed to whatever extent each student's hardware allowed.</w:t>
            </w:r>
          </w:p>
        </w:tc>
      </w:tr>
    </w:tbl>
    <w:p>
      <w:pPr>
        <w:spacing w:after="120"/>
      </w:pPr>
    </w:p>
    <w:p>
      <w:pPr>
        <w:pStyle w:val="Heading2"/>
        <w:spacing w:after="120" w:before="260"/>
      </w:pPr>
      <w:r>
        <w:t xml:space="preserve">Opening the Session</w:t>
      </w:r>
    </w:p>
    <w:p>
      <w:pPr>
        <w:spacing w:after="200"/>
        <w:jc w:val="left"/>
      </w:pPr>
      <w:r>
        <w:rPr>
          <w:sz w:val="22"/>
          <w:szCs w:val="22"/>
        </w:rPr>
        <w:t xml:space="preserve">Open not with new material, but by asking students to describe, unprompted, the full path a signal takes through the system they've built across the semester — antenna to hardware to decode to database to AI query. Let there be gaps and hesitation; those gaps tell you exactly what to reinforce today. This is a synthesis session, and the best opening exposes what students genuinely retained versus what needs a second pass.</w:t>
      </w:r>
    </w:p>
    <w:p>
      <w:pPr>
        <w:pStyle w:val="Heading2"/>
        <w:spacing w:after="120" w:before="260"/>
      </w:pPr>
      <w:r>
        <w:t xml:space="preserve">Presenting the Concept</w:t>
      </w:r>
    </w:p>
    <w:p>
      <w:pPr>
        <w:spacing w:after="200"/>
        <w:jc w:val="left"/>
      </w:pPr>
      <w:r>
        <w:rPr>
          <w:sz w:val="22"/>
          <w:szCs w:val="22"/>
        </w:rPr>
        <w:t xml:space="preserve">Walk through each example use case as a real composition of specific prior labs, naming them explicitly: spectrum situational awareness draws on Phase 6.6's occupancy database plus Phase 3's local LLM, now joined by the native tool that lets the model QUERY the DB live (the capture-&gt;DB-&gt;AI loop is closed, not aspirational); the signal-identification workflow draws on the vision model describing a waterfall's shape, the SigID reference tool (Phase 6.3's mirror, now queryable live) supplying candidate characteristics, and the student's own measured frequency/bandwidth confirming — a three-way triangulation, and note it requires SWITCHING models because gemma3:12b sees images but can't call tools while qwen3:14b calls tools but can't see images; the WiFi-device use case draws on Kismet via its own native tool (a different KIND of intelligence — device presence, not frequency occupancy); the physical-security/asset-discovery use case is a callback to hardware (Ubertooth, Evil Crow RF) set up in Phase 1 but not yet wired into the AI layer. Naming the specific dependencies — and which are live versus still future — is what makes this feel like honest synthesis rather than a new topic.</w:t>
      </w:r>
    </w:p>
    <w:p>
      <w:pPr>
        <w:pStyle w:val="Heading2"/>
        <w:spacing w:after="120" w:before="260"/>
      </w:pPr>
      <w:r>
        <w:t xml:space="preserve">Key Design Decisions</w:t>
      </w:r>
    </w:p>
    <w:p>
      <w:pPr>
        <w:spacing w:after="200"/>
        <w:jc w:val="left"/>
      </w:pPr>
      <w:r>
        <w:rPr>
          <w:sz w:val="22"/>
          <w:szCs w:val="22"/>
        </w:rPr>
        <w:t xml:space="preserve">This is the session to make the 'sovereign versus merely local' distinction land with full force, now that students have built every piece themselves. Ask directly: at query time, right now, on the system you built, does ANY use case we've discussed today require an outbound internet connection to function? The honest answer is no — and that's worth sitting with, given how unusual that property is for a modern AI-assisted tool.</w:t>
      </w:r>
    </w:p>
    <w:p>
      <w:pPr>
        <w:pStyle w:val="Heading2"/>
        <w:spacing w:after="120" w:before="260"/>
      </w:pPr>
      <w:r>
        <w:t xml:space="preserve">Running the Hands-On Lab</w:t>
      </w:r>
    </w:p>
    <w:p>
      <w:pPr>
        <w:spacing w:after="200"/>
        <w:jc w:val="left"/>
      </w:pPr>
      <w:r>
        <w:rPr>
          <w:sz w:val="22"/>
          <w:szCs w:val="22"/>
        </w:rPr>
        <w:t xml:space="preserve">Give students real choice in which use case they reproduce end-to-end — the diversity of choices across the class is itself valuable material for the group discussion at the end. Actively encourage students with different available hardware to choose different use cases suited to what they actually have, rather than all attempting the same one.</w:t>
      </w:r>
    </w:p>
    <w:p>
      <w:pPr>
        <w:spacing w:after="60"/>
      </w:pPr>
      <w:r>
        <w:rPr>
          <w:b/>
          <w:bCs/>
          <w:sz w:val="20"/>
          <w:szCs w:val="20"/>
        </w:rPr>
        <w:t xml:space="preserve">1. </w:t>
      </w:r>
      <w:r>
        <w:rPr>
          <w:rFonts w:ascii="Courier New" w:cs="Courier New" w:eastAsia="Courier New" w:hAnsi="Courier New"/>
          <w:sz w:val="19"/>
          <w:szCs w:val="19"/>
        </w:rPr>
        <w:t xml:space="preserve">Choose one use case from today's walkthrough and reproduce it end-to-end on your own build</w:t>
      </w:r>
    </w:p>
    <w:p>
      <w:pPr>
        <w:spacing w:after="60"/>
      </w:pPr>
      <w:r>
        <w:rPr>
          <w:b/>
          <w:bCs/>
          <w:sz w:val="20"/>
          <w:szCs w:val="20"/>
        </w:rPr>
        <w:t xml:space="preserve">2. </w:t>
      </w:r>
      <w:r>
        <w:rPr>
          <w:rFonts w:ascii="Courier New" w:cs="Courier New" w:eastAsia="Courier New" w:hAnsi="Courier New"/>
          <w:sz w:val="19"/>
          <w:szCs w:val="19"/>
        </w:rPr>
        <w:t xml:space="preserve">Document which phases of the stack you relied on, and which, if any, you found yourself wanting to extend</w:t>
      </w:r>
    </w:p>
    <w:p>
      <w:pPr>
        <w:spacing w:after="60"/>
      </w:pPr>
      <w:r>
        <w:rPr>
          <w:b/>
          <w:bCs/>
          <w:sz w:val="20"/>
          <w:szCs w:val="20"/>
        </w:rPr>
        <w:t xml:space="preserve">3. </w:t>
      </w:r>
      <w:r>
        <w:rPr>
          <w:rFonts w:ascii="Courier New" w:cs="Courier New" w:eastAsia="Courier New" w:hAnsi="Courier New"/>
          <w:sz w:val="19"/>
          <w:szCs w:val="19"/>
        </w:rPr>
        <w:t xml:space="preserve">Identify one genuine limitation you hit that wasn't covered in a prior lab session</w:t>
      </w:r>
    </w:p>
    <w:p>
      <w:pPr>
        <w:spacing w:after="60"/>
      </w:pPr>
      <w:r>
        <w:rPr>
          <w:b/>
          <w:bCs/>
          <w:sz w:val="20"/>
          <w:szCs w:val="20"/>
        </w:rPr>
        <w:t xml:space="preserve">4. </w:t>
      </w:r>
      <w:r>
        <w:rPr>
          <w:rFonts w:ascii="Courier New" w:cs="Courier New" w:eastAsia="Courier New" w:hAnsi="Courier New"/>
          <w:sz w:val="19"/>
          <w:szCs w:val="19"/>
        </w:rPr>
        <w:t xml:space="preserve">Group discussion: compare use cases chosen across the class</w:t>
      </w:r>
    </w:p>
    <w:p>
      <w:pPr>
        <w:spacing w:after="100"/>
      </w:pPr>
    </w:p>
    <w:p>
      <w:pPr>
        <w:spacing w:after="60"/>
      </w:pPr>
      <w:r>
        <w:rPr>
          <w:b/>
          <w:bCs/>
          <w:sz w:val="20"/>
          <w:szCs w:val="20"/>
        </w:rPr>
        <w:t xml:space="preserve">Exit criteria before moving on: </w:t>
      </w:r>
    </w:p>
    <w:p>
      <w:pPr>
        <w:spacing w:after="40"/>
      </w:pPr>
      <w:r>
        <w:rPr>
          <w:sz w:val="20"/>
          <w:szCs w:val="20"/>
        </w:rPr>
        <w:t xml:space="preserve">• Can articulate, end-to-end, how a signal goes from antenna to an AI-answerable question in this system — including the native-tool query layer that closes the loop</w:t>
      </w:r>
    </w:p>
    <w:p>
      <w:pPr>
        <w:spacing w:after="40"/>
      </w:pPr>
      <w:r>
        <w:rPr>
          <w:sz w:val="20"/>
          <w:szCs w:val="20"/>
        </w:rPr>
        <w:t xml:space="preserve">• Has reproduced at least one complete use case on their own build — ideally the unknown-signal identification workflow across the vision and tool-capable models</w:t>
      </w:r>
    </w:p>
    <w:p>
      <w:pPr>
        <w:spacing w:after="40"/>
      </w:pPr>
      <w:r>
        <w:rPr>
          <w:sz w:val="20"/>
          <w:szCs w:val="20"/>
        </w:rPr>
        <w:t xml:space="preserve">• Is prepared to scope and propose a final project building on this foundation</w:t>
      </w:r>
    </w:p>
    <w:p>
      <w:pPr>
        <w:pStyle w:val="Heading2"/>
        <w:spacing w:after="120" w:before="260"/>
      </w:pPr>
      <w:r>
        <w:t xml:space="preserve">Telling the Real-World Story</w:t>
      </w:r>
    </w:p>
    <w:p>
      <w:pPr>
        <w:spacing w:after="100"/>
      </w:pPr>
      <w:r>
        <w:rPr>
          <w:b/>
          <w:bCs/>
          <w:sz w:val="22"/>
          <w:szCs w:val="22"/>
        </w:rPr>
        <w:t xml:space="preserve">A Course-Wide Reflection, Not a Single Bug</w:t>
      </w:r>
    </w:p>
    <w:p>
      <w:pPr>
        <w:spacing w:after="200"/>
        <w:jc w:val="left"/>
      </w:pPr>
      <w:r>
        <w:rPr>
          <w:sz w:val="22"/>
          <w:szCs w:val="22"/>
        </w:rPr>
        <w:t xml:space="preserve">There is no single new bug story for this session — instead, use this time for a genuine retrospective across the whole semester. Ask students to name, from memory, as many of the real bugs from prior sessions as they can recall (the librtlsdr0 rename, the FFTW non-bug, the OLLAMA_HOST/permissions cascade, the three Quadlet bugs, the CUDA mismatch, the rate-limiting fix, the OpenWebRX+ gain/aprs_symbols bugs, the SigMF metadata guess, the suspiciously-identical calibration readings). The fact that they likely CAN recall several of these, in detail, months later, is itself the evidence that teaching through real failure narratives works better than teaching through idealized happy-path instructions. Make this observation explicit to the class — it's a good moment of metacognition about how the course itself was taught, not just what it taught.</w:t>
      </w:r>
    </w:p>
    <w:p>
      <w:pPr>
        <w:pStyle w:val="Heading2"/>
        <w:spacing w:after="120" w:before="260"/>
      </w:pPr>
      <w:r>
        <w:t xml:space="preserve">Facilitating Discussion</w:t>
      </w:r>
    </w:p>
    <w:p>
      <w:pPr>
        <w:spacing w:after="80" w:before="160"/>
      </w:pPr>
      <w:r>
        <w:rPr>
          <w:b/>
          <w:bCs/>
          <w:i/>
          <w:iCs/>
          <w:sz w:val="22"/>
          <w:szCs w:val="22"/>
        </w:rPr>
        <w:t xml:space="preserve">Q1. Which single phase of this build do you think has the most direct application to your own professional or research context?</w:t>
      </w:r>
    </w:p>
    <w:p>
      <w:pPr>
        <w:spacing w:after="120"/>
      </w:pPr>
      <w:r>
        <w:rPr>
          <w:color w:val="444444"/>
          <w:sz w:val="20"/>
          <w:szCs w:val="20"/>
        </w:rPr>
        <w:t xml:space="preserve">Facilitation note: There's no wrong answer here — use it to surface how differently students in a mixed cybersecurity/engineering/hobbyist cohort will value different phases.</w:t>
      </w:r>
    </w:p>
    <w:p>
      <w:pPr>
        <w:spacing w:after="80" w:before="160"/>
      </w:pPr>
      <w:r>
        <w:rPr>
          <w:b/>
          <w:bCs/>
          <w:i/>
          <w:iCs/>
          <w:sz w:val="22"/>
          <w:szCs w:val="22"/>
        </w:rPr>
        <w:t xml:space="preserve">Q2. Where would you draw the line between 'local by default' and 'cloud by exception' if you were deploying this in a real organization?</w:t>
      </w:r>
    </w:p>
    <w:p>
      <w:pPr>
        <w:spacing w:after="120"/>
      </w:pPr>
      <w:r>
        <w:rPr>
          <w:color w:val="444444"/>
          <w:sz w:val="20"/>
          <w:szCs w:val="20"/>
        </w:rPr>
        <w:t xml:space="preserve">Facilitation note: Push for a SPECIFIC policy, not a vague preference — what data classification would trigger permission to use a cloud escalation, and who approves it?</w:t>
      </w:r>
    </w:p>
    <w:p>
      <w:pPr>
        <w:spacing w:after="80" w:before="160"/>
      </w:pPr>
      <w:r>
        <w:rPr>
          <w:b/>
          <w:bCs/>
          <w:i/>
          <w:iCs/>
          <w:sz w:val="22"/>
          <w:szCs w:val="22"/>
        </w:rPr>
        <w:t xml:space="preserve">Q3. What SIGINT use case would you want to pursue that this course's current architecture does NOT yet support?</w:t>
      </w:r>
    </w:p>
    <w:p>
      <w:pPr>
        <w:spacing w:after="120"/>
      </w:pPr>
      <w:r>
        <w:rPr>
          <w:color w:val="444444"/>
          <w:sz w:val="20"/>
          <w:szCs w:val="20"/>
        </w:rPr>
        <w:t xml:space="preserve">Facilitation note: This question is deliberately a bridge into the final project — capture answers carefully, since they may directly shape what you assign.</w:t>
      </w:r>
    </w:p>
    <w:p>
      <w:pPr>
        <w:pStyle w:val="Heading2"/>
        <w:spacing w:after="120" w:before="260"/>
      </w:pPr>
      <w:r>
        <w:t xml:space="preserve">Wrapping Up</w:t>
      </w:r>
    </w:p>
    <w:p>
      <w:pPr>
        <w:spacing w:after="200"/>
        <w:jc w:val="left"/>
      </w:pPr>
      <w:r>
        <w:rPr>
          <w:sz w:val="22"/>
          <w:szCs w:val="22"/>
        </w:rPr>
        <w:t xml:space="preserve">Close the course-proper by introducing the final project at a high level (design specifics still TBD at time of writing), framed explicitly as building on this semester's foundation rather than starting anything from scratch. Tell students the project should extend, not replace, what they've already built and validated across twelve lab sessions.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2026-07-22T07:08:35.328Z</dcterms:created>
  <dcterms:modified xsi:type="dcterms:W3CDTF">2026-07-22T07:08:35.328Z</dcterms:modified>
</cp:coreProperties>
</file>

<file path=docProps/custom.xml><?xml version="1.0" encoding="utf-8"?>
<Properties xmlns="http://schemas.openxmlformats.org/officeDocument/2006/custom-properties" xmlns:vt="http://schemas.openxmlformats.org/officeDocument/2006/docPropsVTypes"/>
</file>