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630" w:rsidRDefault="000E05F2">
      <w:bookmarkStart w:id="0" w:name="_Hlk23419540"/>
      <w:r>
        <w:t xml:space="preserve">Table </w:t>
      </w:r>
      <w:r w:rsidR="00DE7DB0">
        <w:t>(</w:t>
      </w:r>
      <w:r w:rsidR="008D5035">
        <w:t>2</w:t>
      </w:r>
      <w:r w:rsidR="00DE7DB0">
        <w:t>)</w:t>
      </w:r>
      <w:r>
        <w:t>. Trend direction and significance of trends for concentration and flux at all sites and for all constituents. [NO</w:t>
      </w:r>
      <w:r w:rsidRPr="006D2ADE">
        <w:rPr>
          <w:vertAlign w:val="subscript"/>
        </w:rPr>
        <w:t>3</w:t>
      </w:r>
      <w:r>
        <w:t xml:space="preserve"> C</w:t>
      </w:r>
      <w:r w:rsidR="00D94451">
        <w:t>ON</w:t>
      </w:r>
      <w:r>
        <w:t xml:space="preserve"> nitrate concentration; NO</w:t>
      </w:r>
      <w:r w:rsidRPr="006D2ADE">
        <w:rPr>
          <w:vertAlign w:val="subscript"/>
        </w:rPr>
        <w:t>3</w:t>
      </w:r>
      <w:r>
        <w:t xml:space="preserve"> F</w:t>
      </w:r>
      <w:r w:rsidR="00D94451">
        <w:t>LUX</w:t>
      </w:r>
      <w:r>
        <w:t>, nitrate flux; NH</w:t>
      </w:r>
      <w:r w:rsidRPr="006D2ADE">
        <w:rPr>
          <w:vertAlign w:val="subscript"/>
        </w:rPr>
        <w:t>3</w:t>
      </w:r>
      <w:r>
        <w:t xml:space="preserve"> C</w:t>
      </w:r>
      <w:r w:rsidR="00D94451">
        <w:t>ON</w:t>
      </w:r>
      <w:r>
        <w:t>, ammonia concentration; NH</w:t>
      </w:r>
      <w:r w:rsidRPr="006D2ADE">
        <w:rPr>
          <w:vertAlign w:val="subscript"/>
        </w:rPr>
        <w:t>3</w:t>
      </w:r>
      <w:r>
        <w:t xml:space="preserve"> F</w:t>
      </w:r>
      <w:r w:rsidR="00D94451">
        <w:t>LUX</w:t>
      </w:r>
      <w:r>
        <w:t>, ammonia flux; OP</w:t>
      </w:r>
      <w:r w:rsidR="00D94451">
        <w:t xml:space="preserve"> </w:t>
      </w:r>
      <w:r>
        <w:t>C</w:t>
      </w:r>
      <w:r w:rsidR="00D94451">
        <w:t>ON</w:t>
      </w:r>
      <w:r>
        <w:t>, orthophosphate concentration; OP</w:t>
      </w:r>
      <w:r w:rsidR="00D94451">
        <w:t xml:space="preserve"> </w:t>
      </w:r>
      <w:r>
        <w:t>F</w:t>
      </w:r>
      <w:r w:rsidR="00D94451">
        <w:t>LUX</w:t>
      </w:r>
      <w:r>
        <w:t>, orthophosphate flux; KN C</w:t>
      </w:r>
      <w:r w:rsidR="00D94451">
        <w:t>ON</w:t>
      </w:r>
      <w:r>
        <w:t>, Kjeldahl nitrogen concentration; KN F</w:t>
      </w:r>
      <w:r w:rsidR="00D94451">
        <w:t>LUX</w:t>
      </w:r>
      <w:r>
        <w:t>, Kjeldahl nitrogen flux, TP C</w:t>
      </w:r>
      <w:r w:rsidR="00D94451">
        <w:t>ON</w:t>
      </w:r>
      <w:r>
        <w:t>, total phosphorus concentration; TP F</w:t>
      </w:r>
      <w:r w:rsidR="00D94451">
        <w:t>LUX</w:t>
      </w:r>
      <w:r>
        <w:t>, total phosphorus flux</w:t>
      </w:r>
    </w:p>
    <w:p w:rsidR="00CE2C49" w:rsidRDefault="00CE2C49">
      <w:bookmarkStart w:id="1" w:name="_Hlk24034120"/>
      <w:bookmarkStart w:id="2" w:name="_GoBack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CE2C49" w:rsidTr="00CA7C34">
        <w:tc>
          <w:tcPr>
            <w:tcW w:w="2961" w:type="dxa"/>
            <w:vAlign w:val="bottom"/>
          </w:tcPr>
          <w:p w:rsidR="00CE2C49" w:rsidRDefault="00CE2C49">
            <w:r>
              <w:t>Site name</w:t>
            </w:r>
          </w:p>
        </w:tc>
        <w:tc>
          <w:tcPr>
            <w:tcW w:w="850" w:type="dxa"/>
          </w:tcPr>
          <w:p w:rsidR="00CE2C49" w:rsidRDefault="00CE2C49">
            <w:r>
              <w:t>NO</w:t>
            </w:r>
            <w:r w:rsidRPr="00B45821">
              <w:rPr>
                <w:vertAlign w:val="subscript"/>
              </w:rPr>
              <w:t>3</w:t>
            </w:r>
            <w:r>
              <w:t xml:space="preserve"> </w:t>
            </w:r>
          </w:p>
          <w:p w:rsidR="00CE2C49" w:rsidRDefault="00CE2C49">
            <w:r>
              <w:t>CON</w:t>
            </w:r>
            <w:r w:rsidR="00B45821">
              <w:t xml:space="preserve"> </w:t>
            </w:r>
            <w:r w:rsidR="00B45821">
              <w:t>mg/L</w:t>
            </w:r>
          </w:p>
        </w:tc>
        <w:tc>
          <w:tcPr>
            <w:tcW w:w="850" w:type="dxa"/>
          </w:tcPr>
          <w:p w:rsidR="00CE2C49" w:rsidRDefault="00CE2C49">
            <w:r>
              <w:t>NO</w:t>
            </w:r>
            <w:r w:rsidRPr="00B45821">
              <w:rPr>
                <w:vertAlign w:val="subscript"/>
              </w:rPr>
              <w:t>3</w:t>
            </w:r>
          </w:p>
          <w:p w:rsidR="00CE2C49" w:rsidRDefault="00CE2C49">
            <w:r>
              <w:t>FLUX</w:t>
            </w:r>
            <w:r w:rsidR="00B45821">
              <w:t xml:space="preserve"> </w:t>
            </w:r>
            <w:r w:rsidR="00B45821">
              <w:t>kg/yr</w:t>
            </w:r>
          </w:p>
        </w:tc>
        <w:tc>
          <w:tcPr>
            <w:tcW w:w="850" w:type="dxa"/>
          </w:tcPr>
          <w:p w:rsidR="00CE2C49" w:rsidRDefault="00CE2C49">
            <w:r>
              <w:t>NH</w:t>
            </w:r>
            <w:r w:rsidR="00B45821">
              <w:rPr>
                <w:vertAlign w:val="subscript"/>
              </w:rPr>
              <w:t>4</w:t>
            </w:r>
          </w:p>
          <w:p w:rsidR="00CE2C49" w:rsidRDefault="00CE2C49">
            <w:r>
              <w:t>CON</w:t>
            </w:r>
            <w:r w:rsidR="00B45821">
              <w:t xml:space="preserve"> </w:t>
            </w:r>
            <w:r w:rsidR="00B45821">
              <w:t>mg/L</w:t>
            </w:r>
          </w:p>
        </w:tc>
        <w:tc>
          <w:tcPr>
            <w:tcW w:w="850" w:type="dxa"/>
          </w:tcPr>
          <w:p w:rsidR="00CE2C49" w:rsidRDefault="00CE2C49">
            <w:r>
              <w:t>NH</w:t>
            </w:r>
            <w:r w:rsidR="00B45821">
              <w:rPr>
                <w:vertAlign w:val="subscript"/>
              </w:rPr>
              <w:t>4</w:t>
            </w:r>
          </w:p>
          <w:p w:rsidR="00CE2C49" w:rsidRDefault="00CE2C49">
            <w:r>
              <w:t>FLUX</w:t>
            </w:r>
            <w:r w:rsidR="00B45821">
              <w:t xml:space="preserve"> </w:t>
            </w:r>
            <w:r w:rsidR="00B45821">
              <w:t>kg/yr</w:t>
            </w:r>
          </w:p>
        </w:tc>
        <w:tc>
          <w:tcPr>
            <w:tcW w:w="850" w:type="dxa"/>
          </w:tcPr>
          <w:p w:rsidR="00CE2C49" w:rsidRDefault="00CE2C49">
            <w:r>
              <w:t>TKN</w:t>
            </w:r>
          </w:p>
          <w:p w:rsidR="00CE2C49" w:rsidRDefault="00CE2C49">
            <w:r>
              <w:t>CON</w:t>
            </w:r>
            <w:r w:rsidR="00B45821">
              <w:t xml:space="preserve"> </w:t>
            </w:r>
            <w:r w:rsidR="00B45821">
              <w:t>mg/L</w:t>
            </w:r>
          </w:p>
        </w:tc>
        <w:tc>
          <w:tcPr>
            <w:tcW w:w="850" w:type="dxa"/>
          </w:tcPr>
          <w:p w:rsidR="00CE2C49" w:rsidRDefault="00CE2C49">
            <w:r>
              <w:t>TKN</w:t>
            </w:r>
          </w:p>
          <w:p w:rsidR="00CE2C49" w:rsidRDefault="00CE2C49">
            <w:r>
              <w:t>FLUX</w:t>
            </w:r>
            <w:r w:rsidR="00B45821">
              <w:t xml:space="preserve"> </w:t>
            </w:r>
            <w:r w:rsidR="00B45821">
              <w:t>kg/yr</w:t>
            </w:r>
          </w:p>
        </w:tc>
        <w:tc>
          <w:tcPr>
            <w:tcW w:w="850" w:type="dxa"/>
          </w:tcPr>
          <w:p w:rsidR="00CE2C49" w:rsidRDefault="00CE2C49">
            <w:r>
              <w:t>OP</w:t>
            </w:r>
          </w:p>
          <w:p w:rsidR="00CE2C49" w:rsidRDefault="00CE2C49">
            <w:r>
              <w:t>CON</w:t>
            </w:r>
            <w:r w:rsidR="00B45821">
              <w:t xml:space="preserve"> </w:t>
            </w:r>
            <w:r w:rsidR="00B45821">
              <w:t>mg/L</w:t>
            </w:r>
          </w:p>
        </w:tc>
        <w:tc>
          <w:tcPr>
            <w:tcW w:w="850" w:type="dxa"/>
          </w:tcPr>
          <w:p w:rsidR="00CE2C49" w:rsidRDefault="00CE2C49">
            <w:r>
              <w:t>OP</w:t>
            </w:r>
          </w:p>
          <w:p w:rsidR="00CE2C49" w:rsidRDefault="00CE2C49">
            <w:r>
              <w:t>FLUX</w:t>
            </w:r>
            <w:r w:rsidR="00B45821">
              <w:t xml:space="preserve"> </w:t>
            </w:r>
            <w:r w:rsidR="00B45821">
              <w:t>kg/yr</w:t>
            </w:r>
          </w:p>
        </w:tc>
        <w:tc>
          <w:tcPr>
            <w:tcW w:w="850" w:type="dxa"/>
          </w:tcPr>
          <w:p w:rsidR="00CE2C49" w:rsidRDefault="00CE2C49">
            <w:r>
              <w:t>TP</w:t>
            </w:r>
          </w:p>
          <w:p w:rsidR="00CE2C49" w:rsidRDefault="00CE2C49">
            <w:r>
              <w:t>CON</w:t>
            </w:r>
            <w:r w:rsidR="00B45821">
              <w:t xml:space="preserve"> </w:t>
            </w:r>
            <w:r w:rsidR="00B45821">
              <w:t>mg/L</w:t>
            </w:r>
          </w:p>
        </w:tc>
        <w:tc>
          <w:tcPr>
            <w:tcW w:w="850" w:type="dxa"/>
          </w:tcPr>
          <w:p w:rsidR="00CE2C49" w:rsidRDefault="00CE2C49">
            <w:r>
              <w:t>TP</w:t>
            </w:r>
          </w:p>
          <w:p w:rsidR="00CE2C49" w:rsidRDefault="00CE2C49">
            <w:r>
              <w:t>FLUX</w:t>
            </w:r>
            <w:r w:rsidR="00B45821">
              <w:t xml:space="preserve"> </w:t>
            </w:r>
            <w:r w:rsidR="00B45821">
              <w:t>kg/yr</w:t>
            </w:r>
          </w:p>
        </w:tc>
      </w:tr>
      <w:tr w:rsidR="00CA7C34" w:rsidTr="000E05F2">
        <w:tc>
          <w:tcPr>
            <w:tcW w:w="2961" w:type="dxa"/>
          </w:tcPr>
          <w:p w:rsidR="00CA7C34" w:rsidRDefault="00CA7C34" w:rsidP="00CA7C34">
            <w:r>
              <w:t>Sacramento River at Freeport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Up</w:t>
            </w:r>
          </w:p>
          <w:p w:rsidR="00E47B60" w:rsidRDefault="00E47B60" w:rsidP="00CA7C34">
            <w:r>
              <w:t>0.02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E47B60" w:rsidRDefault="00CA7C34" w:rsidP="00CA7C34">
            <w:r>
              <w:t>Up</w:t>
            </w:r>
          </w:p>
          <w:p w:rsidR="00CA7C34" w:rsidRDefault="00E47B60" w:rsidP="00CA7C34">
            <w:r>
              <w:t>0.48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E47B60" w:rsidRDefault="00E47B60" w:rsidP="00CA7C34">
            <w:r>
              <w:t>-0.17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E47B60" w:rsidRDefault="00E47B60" w:rsidP="00CA7C34">
            <w:r>
              <w:t>-2.45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 w:rsidRPr="003F3115">
              <w:t>Down</w:t>
            </w:r>
          </w:p>
          <w:p w:rsidR="00E47B60" w:rsidRDefault="00825222" w:rsidP="00CA7C34">
            <w:r>
              <w:t>-0.26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-4.08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-0.04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-0.57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-0.09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-1.54</w:t>
            </w:r>
          </w:p>
        </w:tc>
      </w:tr>
      <w:tr w:rsidR="00CA7C34" w:rsidTr="000E05F2">
        <w:tc>
          <w:tcPr>
            <w:tcW w:w="2961" w:type="dxa"/>
          </w:tcPr>
          <w:p w:rsidR="00CA7C34" w:rsidRDefault="00CA7C34" w:rsidP="00CA7C34">
            <w:r>
              <w:t>San Joaquin River at Vernalis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 xml:space="preserve">-0.14 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 xml:space="preserve">-0.27 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-0.11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-0.26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-0.78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-2.86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-0.01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-0.05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024E76">
              <w:t>Down</w:t>
            </w:r>
          </w:p>
          <w:p w:rsidR="00E47B60" w:rsidRDefault="00E47B60" w:rsidP="00CA7C34">
            <w:r>
              <w:t>-0.09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024E76">
              <w:t>Down</w:t>
            </w:r>
          </w:p>
          <w:p w:rsidR="00E47B60" w:rsidRDefault="00E47B60" w:rsidP="00CA7C34">
            <w:r>
              <w:t>-0.16</w:t>
            </w:r>
          </w:p>
        </w:tc>
      </w:tr>
    </w:tbl>
    <w:p w:rsidR="00CE2C49" w:rsidRDefault="00CE2C49"/>
    <w:bookmarkEnd w:id="0"/>
    <w:p w:rsidR="000E05F2" w:rsidRDefault="000E05F2"/>
    <w:p w:rsidR="000E05F2" w:rsidRPr="00BD5E36" w:rsidRDefault="000E05F2" w:rsidP="000E05F2">
      <w:pPr>
        <w:rPr>
          <w:rFonts w:ascii="Times New Roman" w:hAnsi="Times New Roman"/>
        </w:rPr>
      </w:pPr>
      <w:r>
        <w:t xml:space="preserve">Table </w:t>
      </w:r>
      <w:r w:rsidR="00DE7DB0">
        <w:t>(b)</w:t>
      </w:r>
      <w:r>
        <w:t>. Description of colors used in Table 3a.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1080"/>
        <w:gridCol w:w="1890"/>
      </w:tblGrid>
      <w:tr w:rsidR="000E05F2" w:rsidTr="00A233A5">
        <w:tc>
          <w:tcPr>
            <w:tcW w:w="1975" w:type="dxa"/>
          </w:tcPr>
          <w:p w:rsidR="000E05F2" w:rsidRDefault="000E05F2" w:rsidP="00A233A5">
            <w:r>
              <w:t xml:space="preserve">Range of </w:t>
            </w:r>
            <w:r w:rsidRPr="00BA3761">
              <w:rPr>
                <w:rFonts w:ascii="Symbol" w:hAnsi="Symbol"/>
              </w:rPr>
              <w:t></w:t>
            </w:r>
            <w:r>
              <w:rPr>
                <w:rFonts w:ascii="Arial Unicode MS" w:eastAsia="Arial Unicode MS" w:hAnsi="Arial Unicode MS" w:cs="Arial Unicode MS" w:hint="eastAsia"/>
              </w:rPr>
              <w:t>̂</w:t>
            </w:r>
            <w:r>
              <w:t xml:space="preserve"> values</w:t>
            </w:r>
          </w:p>
        </w:tc>
        <w:tc>
          <w:tcPr>
            <w:tcW w:w="1080" w:type="dxa"/>
          </w:tcPr>
          <w:p w:rsidR="000E05F2" w:rsidRDefault="000E05F2" w:rsidP="00A233A5">
            <w:r>
              <w:t>Color</w:t>
            </w:r>
          </w:p>
        </w:tc>
        <w:tc>
          <w:tcPr>
            <w:tcW w:w="1890" w:type="dxa"/>
          </w:tcPr>
          <w:p w:rsidR="000E05F2" w:rsidRDefault="000E05F2" w:rsidP="00A233A5">
            <w:r>
              <w:t>Color Explanation</w:t>
            </w:r>
          </w:p>
        </w:tc>
      </w:tr>
      <w:tr w:rsidR="000E05F2" w:rsidTr="00A233A5">
        <w:tc>
          <w:tcPr>
            <w:tcW w:w="1975" w:type="dxa"/>
          </w:tcPr>
          <w:p w:rsidR="000E05F2" w:rsidRDefault="000E05F2" w:rsidP="00A233A5">
            <w:r>
              <w:sym w:font="Symbol" w:char="F0B3"/>
            </w:r>
            <w:r>
              <w:t xml:space="preserve"> 0.95  </w:t>
            </w:r>
          </w:p>
        </w:tc>
        <w:tc>
          <w:tcPr>
            <w:tcW w:w="1080" w:type="dxa"/>
            <w:shd w:val="clear" w:color="auto" w:fill="FFFF00"/>
          </w:tcPr>
          <w:p w:rsidR="000E05F2" w:rsidRDefault="000E05F2" w:rsidP="00A233A5"/>
        </w:tc>
        <w:tc>
          <w:tcPr>
            <w:tcW w:w="1890" w:type="dxa"/>
          </w:tcPr>
          <w:p w:rsidR="000E05F2" w:rsidRDefault="000E05F2" w:rsidP="00A233A5">
            <w:r>
              <w:t>Highly likely</w:t>
            </w:r>
          </w:p>
        </w:tc>
      </w:tr>
      <w:tr w:rsidR="000E05F2" w:rsidTr="00A233A5">
        <w:tc>
          <w:tcPr>
            <w:tcW w:w="1975" w:type="dxa"/>
          </w:tcPr>
          <w:p w:rsidR="000E05F2" w:rsidRDefault="000E05F2" w:rsidP="00A233A5">
            <w:r>
              <w:sym w:font="Symbol" w:char="F0B3"/>
            </w:r>
            <w:r>
              <w:t xml:space="preserve"> 0.9 </w:t>
            </w:r>
            <w:r>
              <w:rPr>
                <w:i/>
              </w:rPr>
              <w:t>and</w:t>
            </w:r>
            <w:r>
              <w:t xml:space="preserve"> &lt; 0.95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:rsidR="000E05F2" w:rsidRDefault="000E05F2" w:rsidP="00A233A5"/>
        </w:tc>
        <w:tc>
          <w:tcPr>
            <w:tcW w:w="1890" w:type="dxa"/>
          </w:tcPr>
          <w:p w:rsidR="000E05F2" w:rsidRDefault="000E05F2" w:rsidP="00A233A5">
            <w:r>
              <w:t>Very likely</w:t>
            </w:r>
          </w:p>
        </w:tc>
      </w:tr>
      <w:tr w:rsidR="000E05F2" w:rsidTr="00A233A5">
        <w:tc>
          <w:tcPr>
            <w:tcW w:w="1975" w:type="dxa"/>
          </w:tcPr>
          <w:p w:rsidR="000E05F2" w:rsidRDefault="000E05F2" w:rsidP="00A233A5">
            <w:r>
              <w:sym w:font="Symbol" w:char="F0B3"/>
            </w:r>
            <w:r>
              <w:t xml:space="preserve"> 0.66 </w:t>
            </w:r>
            <w:r>
              <w:rPr>
                <w:i/>
              </w:rPr>
              <w:t>and</w:t>
            </w:r>
            <w:r>
              <w:t xml:space="preserve"> &lt; 0.9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:rsidR="000E05F2" w:rsidRDefault="000E05F2" w:rsidP="00A233A5"/>
        </w:tc>
        <w:tc>
          <w:tcPr>
            <w:tcW w:w="1890" w:type="dxa"/>
          </w:tcPr>
          <w:p w:rsidR="000E05F2" w:rsidRDefault="000E05F2" w:rsidP="00A233A5">
            <w:r>
              <w:t>Likely</w:t>
            </w:r>
          </w:p>
        </w:tc>
      </w:tr>
      <w:bookmarkEnd w:id="1"/>
      <w:bookmarkEnd w:id="2"/>
    </w:tbl>
    <w:p w:rsidR="000E05F2" w:rsidRDefault="000E05F2" w:rsidP="000E05F2"/>
    <w:p w:rsidR="000E05F2" w:rsidRDefault="000E05F2"/>
    <w:sectPr w:rsidR="000E05F2" w:rsidSect="00CE2C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49"/>
    <w:rsid w:val="000E05F2"/>
    <w:rsid w:val="00132235"/>
    <w:rsid w:val="00140F58"/>
    <w:rsid w:val="003C3511"/>
    <w:rsid w:val="00645630"/>
    <w:rsid w:val="00825222"/>
    <w:rsid w:val="008D5035"/>
    <w:rsid w:val="00A233A5"/>
    <w:rsid w:val="00B45821"/>
    <w:rsid w:val="00CA7C34"/>
    <w:rsid w:val="00CE2C49"/>
    <w:rsid w:val="00D94451"/>
    <w:rsid w:val="00DE7DB0"/>
    <w:rsid w:val="00E4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A1B7"/>
  <w15:chartTrackingRefBased/>
  <w15:docId w15:val="{A4A1207F-BC8B-4838-B853-28417E2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Dina</dc:creator>
  <cp:keywords/>
  <dc:description/>
  <cp:lastModifiedBy>Saleh, Dina</cp:lastModifiedBy>
  <cp:revision>4</cp:revision>
  <cp:lastPrinted>2019-09-18T16:49:00Z</cp:lastPrinted>
  <dcterms:created xsi:type="dcterms:W3CDTF">2019-08-29T23:24:00Z</dcterms:created>
  <dcterms:modified xsi:type="dcterms:W3CDTF">2019-11-07T23:54:00Z</dcterms:modified>
</cp:coreProperties>
</file>