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Lottery Grants Board Application — Digital Inclusion NZ</w:t>
      </w:r>
    </w:p>
    <w:p>
      <w:r>
        <w:t>Applicant: Kiwi Community Trust</w:t>
      </w:r>
    </w:p>
    <w:p>
      <w:r>
        <w:t>Date Submitted: 15 September 2024</w:t>
      </w:r>
    </w:p>
    <w:p>
      <w:r>
        <w:t>Amount Requested: $185,000</w:t>
      </w:r>
    </w:p>
    <w:p>
      <w:r>
        <w:t>Status: Approved ($150,000)</w:t>
      </w:r>
    </w:p>
    <w:p>
      <w:pPr>
        <w:pStyle w:val="Heading1"/>
      </w:pPr>
      <w:r>
        <w:t>Project Summary</w:t>
      </w:r>
    </w:p>
    <w:p>
      <w:r>
        <w:t>Digital Inclusion NZ will deliver a 12-month programme of digital literacy workshops, device lending, and internet connectivity support across 8 communities in Northland. The programme targets seniors (65+), new migrants, and rural youth who face significant digital exclusion.</w:t>
      </w:r>
    </w:p>
    <w:p>
      <w:pPr>
        <w:pStyle w:val="Heading1"/>
      </w:pPr>
      <w:r>
        <w:t>Objectives</w:t>
      </w:r>
    </w:p>
    <w:p>
      <w:pPr>
        <w:pStyle w:val="ListNumber"/>
      </w:pPr>
      <w:r>
        <w:t>Train 800 participants in basic digital skills</w:t>
      </w:r>
    </w:p>
    <w:p>
      <w:pPr>
        <w:pStyle w:val="ListNumber"/>
      </w:pPr>
      <w:r>
        <w:t>Distribute 200 refurbished laptops to families in need</w:t>
      </w:r>
    </w:p>
    <w:p>
      <w:pPr>
        <w:pStyle w:val="ListNumber"/>
      </w:pPr>
      <w:r>
        <w:t>Establish 6 community WiFi hotspots in underserved areas</w:t>
      </w:r>
    </w:p>
    <w:p>
      <w:pPr>
        <w:pStyle w:val="ListNumber"/>
      </w:pPr>
      <w:r>
        <w:t>Develop 3 te reo Māori digital learning modules</w:t>
      </w:r>
    </w:p>
    <w:p>
      <w:pPr>
        <w:pStyle w:val="Heading1"/>
      </w:pPr>
      <w:r>
        <w:t>Budget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 (NZD)</w:t>
            </w:r>
          </w:p>
        </w:tc>
      </w:tr>
      <w:tr>
        <w:tc>
          <w:tcPr>
            <w:tcW w:type="dxa" w:w="4320"/>
          </w:tcPr>
          <w:p>
            <w:r>
              <w:t>Programme Coordinator (1 FTE)</w:t>
            </w:r>
          </w:p>
        </w:tc>
        <w:tc>
          <w:tcPr>
            <w:tcW w:type="dxa" w:w="4320"/>
          </w:tcPr>
          <w:p>
            <w:r>
              <w:t>$75,000</w:t>
            </w:r>
          </w:p>
        </w:tc>
      </w:tr>
      <w:tr>
        <w:tc>
          <w:tcPr>
            <w:tcW w:type="dxa" w:w="4320"/>
          </w:tcPr>
          <w:p>
            <w:r>
              <w:t>Workshop Facilitators (3 PT)</w:t>
            </w:r>
          </w:p>
        </w:tc>
        <w:tc>
          <w:tcPr>
            <w:tcW w:type="dxa" w:w="4320"/>
          </w:tcPr>
          <w:p>
            <w:r>
              <w:t>$54,000</w:t>
            </w:r>
          </w:p>
        </w:tc>
      </w:tr>
      <w:tr>
        <w:tc>
          <w:tcPr>
            <w:tcW w:type="dxa" w:w="4320"/>
          </w:tcPr>
          <w:p>
            <w:r>
              <w:t>Equipment &amp; Devices</w:t>
            </w:r>
          </w:p>
        </w:tc>
        <w:tc>
          <w:tcPr>
            <w:tcW w:type="dxa" w:w="4320"/>
          </w:tcPr>
          <w:p>
            <w:r>
              <w:t>$30,000</w:t>
            </w:r>
          </w:p>
        </w:tc>
      </w:tr>
      <w:tr>
        <w:tc>
          <w:tcPr>
            <w:tcW w:type="dxa" w:w="4320"/>
          </w:tcPr>
          <w:p>
            <w:r>
              <w:t>Travel &amp; Venue Hire</w:t>
            </w:r>
          </w:p>
        </w:tc>
        <w:tc>
          <w:tcPr>
            <w:tcW w:type="dxa" w:w="4320"/>
          </w:tcPr>
          <w:p>
            <w:r>
              <w:t>$16,000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$175,000</w:t>
            </w:r>
          </w:p>
        </w:tc>
      </w:tr>
    </w:tbl>
    <w:p>
      <w:pPr>
        <w:pStyle w:val="Heading1"/>
      </w:pPr>
      <w:r>
        <w:t>Outcomes Achieved (Final Report)</w:t>
      </w:r>
    </w:p>
    <w:p>
      <w:r>
        <w:t>The programme exceeded most targets: 920 participants trained (115%), 230 devices distributed, 7 WiFi hotspots established. Te reo modules were completed and are now freely available online.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