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705"/>
        <w:gridCol w:w="360"/>
        <w:gridCol w:w="2266"/>
        <w:gridCol w:w="409"/>
        <w:gridCol w:w="4741"/>
      </w:tblGrid>
      <w:tr w:rsidR="000871E7" w14:paraId="7EA0648C" w14:textId="77777777" w:rsidTr="00735EBA">
        <w:trPr>
          <w:gridAfter w:val="4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7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D9D9D9" w:themeFill="background1" w:themeFillShade="D9"/>
          </w:tcPr>
          <w:p w14:paraId="657618C0" w14:textId="3A4016F8" w:rsidR="000871E7" w:rsidRDefault="00735EBA" w:rsidP="0065403C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Transformers</w:t>
            </w:r>
          </w:p>
        </w:tc>
      </w:tr>
      <w:tr w:rsidR="000871E7" w:rsidRPr="0068537F" w14:paraId="13C6FC80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A3E5727" w14:textId="77777777" w:rsidR="000871E7" w:rsidRPr="0068537F" w:rsidRDefault="000871E7" w:rsidP="0065403C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74A25C97" w14:textId="67E2BD6F" w:rsidR="000871E7" w:rsidRPr="0068537F" w:rsidRDefault="000871E7" w:rsidP="0065403C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3B35B4CD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53D186DA" w14:textId="74122BF0" w:rsidR="000871E7" w:rsidRPr="00735EBA" w:rsidRDefault="000871E7" w:rsidP="0065403C">
            <w:pPr>
              <w:spacing w:line="360" w:lineRule="auto"/>
              <w:rPr>
                <w:color w:val="595959" w:themeColor="text1" w:themeTint="A6"/>
              </w:rPr>
            </w:pPr>
          </w:p>
          <w:p w14:paraId="289249C2" w14:textId="2634C238" w:rsidR="00735EBA" w:rsidRPr="00735EBA" w:rsidRDefault="00735EBA" w:rsidP="0065403C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o</w:t>
            </w:r>
            <w:r w:rsidRPr="00735EBA">
              <w:t>utline the insights and applications of Transformer models</w:t>
            </w:r>
          </w:p>
          <w:p w14:paraId="0F246D1F" w14:textId="46167DBE" w:rsidR="00735EBA" w:rsidRPr="00735EBA" w:rsidRDefault="00735EBA" w:rsidP="0065403C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i</w:t>
            </w:r>
            <w:r w:rsidRPr="00735EBA">
              <w:t>mplement pre-training and fine-tuning</w:t>
            </w:r>
          </w:p>
          <w:p w14:paraId="364CCBDD" w14:textId="77777777" w:rsidR="000871E7" w:rsidRPr="00735EBA" w:rsidRDefault="000871E7" w:rsidP="0065403C">
            <w:pPr>
              <w:spacing w:line="360" w:lineRule="auto"/>
            </w:pPr>
          </w:p>
        </w:tc>
      </w:tr>
      <w:tr w:rsidR="000871E7" w14:paraId="7E6D18F0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665FC4F" w14:textId="3A2E51D6" w:rsidR="000871E7" w:rsidRPr="00C147DC" w:rsidRDefault="00735EBA" w:rsidP="0065403C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618D2263" w14:textId="008A3C3F" w:rsidR="000871E7" w:rsidRPr="00C147DC" w:rsidRDefault="000871E7" w:rsidP="0065403C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04DFA02E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4F8A595" w14:textId="20FC7391" w:rsidR="000871E7" w:rsidRPr="00AB7E16" w:rsidRDefault="00735EBA" w:rsidP="0065403C">
            <w:pPr>
              <w:spacing w:line="360" w:lineRule="auto"/>
              <w:rPr>
                <w:color w:val="80340D" w:themeColor="accent2" w:themeShade="80"/>
              </w:rPr>
            </w:pPr>
            <w:r w:rsidRPr="00735EBA">
              <w:rPr>
                <w:color w:val="80340D" w:themeColor="accent2" w:themeShade="80"/>
              </w:rPr>
              <w:t>Looking Back at RNNs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61F52290" w14:textId="609B00A3" w:rsidR="000871E7" w:rsidRPr="00E57A3E" w:rsidRDefault="00E57A3E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form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RNN</m:t>
                  </m:r>
                </m:sub>
              </m:sSub>
            </m:oMath>
          </w:p>
          <w:p w14:paraId="519C8DC2" w14:textId="0D811A02" w:rsidR="00E57A3E" w:rsidRPr="00E57A3E" w:rsidRDefault="00E57A3E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=σ[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t-1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]</m:t>
                </m:r>
              </m:oMath>
            </m:oMathPara>
          </w:p>
          <w:p w14:paraId="143BDB90" w14:textId="77777777" w:rsidR="000871E7" w:rsidRPr="00C25146" w:rsidRDefault="000871E7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66BDCF8" w14:textId="3D1FF272" w:rsidR="000871E7" w:rsidRPr="00423AFD" w:rsidRDefault="00C25146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color w:val="A02B93" w:themeColor="accent5"/>
              </w:rPr>
              <w:t>RNN is defined by ‘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 xml:space="preserve">, and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</m:t>
                  </m:r>
                </m:sub>
              </m:sSub>
            </m:oMath>
            <w:r w:rsidR="004256BE">
              <w:rPr>
                <w:rFonts w:eastAsiaTheme="minorEastAsia"/>
                <w:color w:val="A02B93" w:themeColor="accent5"/>
              </w:rPr>
              <w:t>’</w:t>
            </w:r>
          </w:p>
          <w:p w14:paraId="1F3932AE" w14:textId="77777777" w:rsidR="00423AFD" w:rsidRPr="00423AFD" w:rsidRDefault="00423AFD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38E1BDBB" w14:textId="3C3F34DB" w:rsidR="00C25146" w:rsidRPr="00C25146" w:rsidRDefault="00C25146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form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pred</m:t>
                  </m:r>
                </m:sub>
              </m:sSub>
            </m:oMath>
          </w:p>
          <w:p w14:paraId="0721F329" w14:textId="506B7950" w:rsidR="00C25146" w:rsidRPr="00423AFD" w:rsidRDefault="00C25146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=softmax[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]</m:t>
                </m:r>
              </m:oMath>
            </m:oMathPara>
          </w:p>
          <w:p w14:paraId="04AB1462" w14:textId="77777777" w:rsidR="00423AFD" w:rsidRPr="00C25146" w:rsidRDefault="00423AFD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4B709D" w14:textId="22778EF7" w:rsidR="00C25146" w:rsidRDefault="00423AFD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encoder-decoder RNNs</w:t>
            </w:r>
          </w:p>
          <w:p w14:paraId="1FCBC5E2" w14:textId="0DBB5EE9" w:rsidR="00423AFD" w:rsidRDefault="00423AF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two RNNs paired together</w:t>
            </w:r>
          </w:p>
          <w:p w14:paraId="5762D058" w14:textId="60485590" w:rsidR="00C25146" w:rsidRPr="00C25146" w:rsidRDefault="00C25146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38F794B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276D1DB4" w14:textId="169576D0" w:rsidR="001C3992" w:rsidRPr="001C3992" w:rsidRDefault="00BB4047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Design Hyper-Parameters</w:t>
            </w:r>
          </w:p>
          <w:p w14:paraId="1210C0E2" w14:textId="0DC7073B" w:rsidR="000871E7" w:rsidRPr="00C71A4B" w:rsidRDefault="000871E7" w:rsidP="0065403C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7416" w:type="dxa"/>
            <w:gridSpan w:val="3"/>
          </w:tcPr>
          <w:p w14:paraId="27C44C1C" w14:textId="422BBEA3" w:rsidR="000871E7" w:rsidRPr="00BB4047" w:rsidRDefault="00BB40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</m:t>
              </m:r>
            </m:oMath>
            <w:r>
              <w:rPr>
                <w:rFonts w:eastAsiaTheme="minorEastAsia"/>
                <w:color w:val="A02B93" w:themeColor="accent5"/>
              </w:rPr>
              <w:t>: number of layers</w:t>
            </w:r>
          </w:p>
          <w:p w14:paraId="01720FE6" w14:textId="77777777" w:rsidR="00BB4047" w:rsidRPr="00BB4047" w:rsidRDefault="00BB40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H</m:t>
              </m:r>
            </m:oMath>
            <w:r>
              <w:rPr>
                <w:rFonts w:eastAsiaTheme="minorEastAsia"/>
                <w:color w:val="A02B93" w:themeColor="accent5"/>
              </w:rPr>
              <w:t>:number of attention heads</w:t>
            </w:r>
          </w:p>
          <w:p w14:paraId="42290A84" w14:textId="523F0C86" w:rsidR="00BB4047" w:rsidRPr="00BB4047" w:rsidRDefault="00BB40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qk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>: dimensionality of query and key vectors</w:t>
            </w:r>
            <w:r w:rsidR="009F565F" w:rsidRPr="009F565F">
              <w:rPr>
                <w:rFonts w:eastAsiaTheme="minorEastAsia"/>
                <w:color w:val="808080" w:themeColor="background1" w:themeShade="80"/>
              </w:rPr>
              <w:t xml:space="preserve"> </w:t>
            </w:r>
            <w:r w:rsidR="009F565F">
              <w:rPr>
                <w:rFonts w:eastAsiaTheme="minorEastAsia"/>
                <w:color w:val="808080" w:themeColor="background1" w:themeShade="80"/>
              </w:rPr>
              <w:t>“</w:t>
            </w:r>
            <w:r w:rsidR="009F565F" w:rsidRPr="009F565F">
              <w:rPr>
                <w:rFonts w:eastAsiaTheme="minorEastAsia"/>
                <w:i/>
                <w:iCs/>
                <w:color w:val="808080" w:themeColor="background1" w:themeShade="80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color w:val="808080" w:themeColor="background1" w:themeShade="8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808080" w:themeColor="background1" w:themeShade="8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808080" w:themeColor="background1" w:themeShade="80"/>
                    </w:rPr>
                    <m:t>qk</m:t>
                  </m:r>
                </m:sub>
              </m:sSub>
              <m:r>
                <w:rPr>
                  <w:rFonts w:ascii="Cambria Math" w:eastAsiaTheme="minorEastAsia" w:hAnsi="Cambria Math"/>
                  <w:color w:val="808080" w:themeColor="background1" w:themeShade="80"/>
                </w:rPr>
                <m:t>is d')</m:t>
              </m:r>
              <m:r>
                <w:rPr>
                  <w:rFonts w:ascii="Cambria Math" w:eastAsiaTheme="minorEastAsia" w:hAnsi="Cambria Math"/>
                  <w:color w:val="808080" w:themeColor="background1" w:themeShade="80"/>
                </w:rPr>
                <m:t>"</m:t>
              </m:r>
            </m:oMath>
          </w:p>
          <w:p w14:paraId="03FB2129" w14:textId="61719DAD" w:rsidR="00BB4047" w:rsidRPr="003D347D" w:rsidRDefault="00BB40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v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: dimensionality of value vectors (usually the same as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qk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color w:val="808080" w:themeColor="background1" w:themeShade="80"/>
                </w:rPr>
                <m:t>"(</m:t>
              </m:r>
              <m:r>
                <w:rPr>
                  <w:rFonts w:ascii="Cambria Math" w:eastAsiaTheme="minorEastAsia" w:hAnsi="Cambria Math"/>
                  <w:color w:val="808080" w:themeColor="background1" w:themeShade="80"/>
                </w:rPr>
                <m:t>d)</m:t>
              </m:r>
              <m:r>
                <w:rPr>
                  <w:rFonts w:ascii="Cambria Math" w:eastAsiaTheme="minorEastAsia" w:hAnsi="Cambria Math"/>
                  <w:color w:val="808080" w:themeColor="background1" w:themeShade="80"/>
                </w:rPr>
                <m:t>"</m:t>
              </m:r>
            </m:oMath>
          </w:p>
          <w:p w14:paraId="30A895E1" w14:textId="12D56109" w:rsidR="000871E7" w:rsidRPr="004B36E5" w:rsidRDefault="004B36E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model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>: dimensionality along residual path</w:t>
            </w:r>
          </w:p>
          <w:p w14:paraId="35E179AE" w14:textId="6F894744" w:rsidR="004B36E5" w:rsidRPr="004B36E5" w:rsidRDefault="004B36E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ff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>: dimensionality inside FNN</w:t>
            </w:r>
          </w:p>
          <w:p w14:paraId="7C2140C0" w14:textId="77777777" w:rsidR="004B36E5" w:rsidRPr="004B36E5" w:rsidRDefault="004B36E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Usually: </w:t>
            </w:r>
          </w:p>
          <w:p w14:paraId="4177998F" w14:textId="77777777" w:rsidR="004B36E5" w:rsidRPr="004B36E5" w:rsidRDefault="004B36E5" w:rsidP="0065403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model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=H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v</m:t>
                    </m:r>
                  </m:sub>
                </m:sSub>
              </m:oMath>
            </m:oMathPara>
          </w:p>
          <w:p w14:paraId="44CDF49F" w14:textId="0D1032C0" w:rsidR="004B36E5" w:rsidRDefault="004B36E5" w:rsidP="0065403C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ff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=4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model</m:t>
                    </m:r>
                  </m:sub>
                </m:sSub>
              </m:oMath>
            </m:oMathPara>
          </w:p>
          <w:p w14:paraId="4E8AAC0F" w14:textId="77777777" w:rsidR="000871E7" w:rsidRPr="006C2179" w:rsidRDefault="000871E7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114E8" w14:paraId="328D1C1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2C159EAE" w14:textId="7398D975" w:rsidR="003114E8" w:rsidRDefault="003114E8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Encoder Only Transforme</w:t>
            </w:r>
            <w:r w:rsidR="00A5619E">
              <w:rPr>
                <w:color w:val="80340D" w:themeColor="accent2" w:themeShade="80"/>
              </w:rPr>
              <w:t>rs</w:t>
            </w:r>
          </w:p>
        </w:tc>
        <w:tc>
          <w:tcPr>
            <w:tcW w:w="7416" w:type="dxa"/>
            <w:gridSpan w:val="3"/>
          </w:tcPr>
          <w:p w14:paraId="10AF14D5" w14:textId="77777777" w:rsidR="003114E8" w:rsidRDefault="00A5619E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process input sequences without generating outputs</w:t>
            </w:r>
          </w:p>
          <w:p w14:paraId="3686DE5F" w14:textId="77777777" w:rsidR="00A5619E" w:rsidRDefault="00A5619E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excel in tasks such as text classification and sentiment analysis</w:t>
            </w:r>
          </w:p>
          <w:p w14:paraId="54754962" w14:textId="13409CBA" w:rsidR="001E6AC5" w:rsidRPr="001E6AC5" w:rsidRDefault="001E6AC5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1E6AC5" w14:paraId="45BEFB8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79219E0" w14:textId="0240394E" w:rsidR="001E6AC5" w:rsidRDefault="001E6AC5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Bidirectional Encoder Representations From Transformers (BERT)</w:t>
            </w:r>
          </w:p>
        </w:tc>
        <w:tc>
          <w:tcPr>
            <w:tcW w:w="7416" w:type="dxa"/>
            <w:gridSpan w:val="3"/>
          </w:tcPr>
          <w:p w14:paraId="13B400A2" w14:textId="77777777" w:rsidR="001E6AC5" w:rsidRDefault="001E6AC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e</w:t>
            </w:r>
            <w:r w:rsidRPr="001E6AC5">
              <w:rPr>
                <w:rFonts w:ascii="Aptos" w:eastAsia="Aptos" w:hAnsi="Aptos" w:cs="Times New Roman"/>
                <w:color w:val="A02B93" w:themeColor="accent5"/>
              </w:rPr>
              <w:t>arlier language models (like the original GPT) read text sequentially—either left-to-right or right-to-left</w:t>
            </w:r>
          </w:p>
          <w:p w14:paraId="70808167" w14:textId="77777777" w:rsidR="001E6AC5" w:rsidRDefault="001E6AC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</w:t>
            </w:r>
            <w:r w:rsidRPr="001E6AC5">
              <w:rPr>
                <w:rFonts w:ascii="Aptos" w:eastAsia="Aptos" w:hAnsi="Aptos" w:cs="Times New Roman"/>
                <w:color w:val="A02B93" w:themeColor="accent5"/>
              </w:rPr>
              <w:t>his created limitations when the meaning of a word depended on the words following it</w:t>
            </w:r>
          </w:p>
          <w:p w14:paraId="1CB40883" w14:textId="77777777" w:rsidR="001E6AC5" w:rsidRDefault="001E6AC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 w:rsidRPr="001E6AC5">
              <w:rPr>
                <w:rFonts w:ascii="Aptos" w:eastAsia="Aptos" w:hAnsi="Aptos" w:cs="Times New Roman"/>
                <w:color w:val="A02B93" w:themeColor="accent5"/>
              </w:rPr>
              <w:t>BERT solves this by analyzing words from both sides using a self-attention mechanism, providing a deeper, human-like understanding of context</w:t>
            </w:r>
          </w:p>
          <w:p w14:paraId="6C1C578F" w14:textId="77777777" w:rsidR="00522839" w:rsidRPr="00522839" w:rsidRDefault="00522839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DD02532" w14:textId="77777777" w:rsidR="001E6AC5" w:rsidRDefault="001E6AC5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pre-training tasks</w:t>
            </w:r>
          </w:p>
          <w:p w14:paraId="5F413521" w14:textId="7C7F7954" w:rsidR="001E6AC5" w:rsidRDefault="00D52001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masked language modeling (MLM)</w:t>
            </w:r>
          </w:p>
          <w:p w14:paraId="62DB06E6" w14:textId="6C361D22" w:rsidR="00D52001" w:rsidRDefault="00D52001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model randomly masks a portion of the input words and is trained to predict the missing words</w:t>
            </w:r>
          </w:p>
          <w:p w14:paraId="2A78B55F" w14:textId="77777777" w:rsidR="00D52001" w:rsidRDefault="00D52001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next sentence prediction (NSP)</w:t>
            </w:r>
          </w:p>
          <w:p w14:paraId="633B9D77" w14:textId="77777777" w:rsidR="00D52001" w:rsidRDefault="00D52001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predicts whether two sentences appear sequentially in a document, helping the model grasp long-range dependencies and relationships between texts</w:t>
            </w:r>
          </w:p>
          <w:p w14:paraId="7D16A16C" w14:textId="77777777" w:rsidR="00522839" w:rsidRPr="00522839" w:rsidRDefault="00522839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968D051" w14:textId="77777777" w:rsidR="00D52001" w:rsidRDefault="00C7121C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architecture</w:t>
            </w:r>
          </w:p>
          <w:p w14:paraId="0A3432E7" w14:textId="77777777" w:rsidR="00C7121C" w:rsidRDefault="00C7121C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u</w:t>
            </w:r>
            <w:r w:rsidRPr="00C7121C">
              <w:rPr>
                <w:rFonts w:ascii="Aptos" w:eastAsia="Aptos" w:hAnsi="Aptos" w:cs="Times New Roman"/>
                <w:color w:val="A02B93" w:themeColor="accent5"/>
              </w:rPr>
              <w:t>nlike models that use both encoders and decoders for text generation, BERT uses an encoder-only transformer stack</w:t>
            </w:r>
          </w:p>
          <w:p w14:paraId="0CD79F3E" w14:textId="77777777" w:rsidR="00776BFE" w:rsidRPr="00522839" w:rsidRDefault="00776BFE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373138AF" w14:textId="75613A43" w:rsidR="00522839" w:rsidRDefault="00522839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fine tuning</w:t>
            </w:r>
          </w:p>
          <w:p w14:paraId="15C5CB01" w14:textId="640FC4FD" w:rsidR="00522839" w:rsidRDefault="00522839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task selection</w:t>
            </w:r>
          </w:p>
          <w:p w14:paraId="7861A9BD" w14:textId="75CE6918" w:rsidR="00522839" w:rsidRDefault="00522839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lastRenderedPageBreak/>
              <w:t>c</w:t>
            </w:r>
            <w:r w:rsidRPr="00522839">
              <w:rPr>
                <w:rFonts w:ascii="Aptos" w:eastAsia="Aptos" w:hAnsi="Aptos" w:cs="Times New Roman"/>
                <w:color w:val="A02B93" w:themeColor="accent5"/>
              </w:rPr>
              <w:t>hoose whether your downstream task requires sequence-level outputs (e.g., classifying a whole email as spam) or token-level outputs</w:t>
            </w:r>
          </w:p>
          <w:p w14:paraId="1C6EC5BF" w14:textId="566AC4B7" w:rsidR="00522839" w:rsidRDefault="00522839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architecture adjustment</w:t>
            </w:r>
          </w:p>
          <w:p w14:paraId="5AA3B919" w14:textId="66BCCB3A" w:rsidR="00522839" w:rsidRDefault="00522839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r</w:t>
            </w:r>
            <w:r w:rsidRPr="00522839">
              <w:rPr>
                <w:rFonts w:ascii="Aptos" w:eastAsia="Aptos" w:hAnsi="Aptos" w:cs="Times New Roman"/>
                <w:color w:val="A02B93" w:themeColor="accent5"/>
              </w:rPr>
              <w:t>emove the pre-training heads and attach a minimal, task-specific output layer (such as a multi-layer perceptron) directly on top of BERT's encoder outputs</w:t>
            </w:r>
          </w:p>
          <w:p w14:paraId="277F0B76" w14:textId="17CB4416" w:rsidR="00522839" w:rsidRDefault="00522839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training</w:t>
            </w:r>
          </w:p>
          <w:p w14:paraId="1293BB6E" w14:textId="77777777" w:rsidR="00D03460" w:rsidRDefault="00522839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f</w:t>
            </w:r>
            <w:r w:rsidR="00D03460" w:rsidRPr="00D03460">
              <w:rPr>
                <w:rFonts w:ascii="Aptos" w:eastAsia="Aptos" w:hAnsi="Aptos" w:cs="Times New Roman"/>
                <w:color w:val="A02B93" w:themeColor="accent5"/>
              </w:rPr>
              <w:t>eed your labeled dataset into the mode</w:t>
            </w:r>
            <w:r w:rsidR="00D03460">
              <w:rPr>
                <w:rFonts w:ascii="Aptos" w:eastAsia="Aptos" w:hAnsi="Aptos" w:cs="Times New Roman"/>
                <w:color w:val="A02B93" w:themeColor="accent5"/>
              </w:rPr>
              <w:t>l</w:t>
            </w:r>
          </w:p>
          <w:p w14:paraId="4B3E9825" w14:textId="488A2FD2" w:rsidR="00522839" w:rsidRDefault="00D03460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d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>uring this phase, you update the newly added output layer and adjust (fine-tune) the pre-trained BERT weights to minimize prediction error</w:t>
            </w:r>
          </w:p>
          <w:p w14:paraId="181F1973" w14:textId="0F84EDD6" w:rsidR="00D03460" w:rsidRDefault="00D03460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learning rate</w:t>
            </w:r>
          </w:p>
          <w:p w14:paraId="44C87DB2" w14:textId="7A6EC2CA" w:rsidR="00D03460" w:rsidRDefault="00D03460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f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>ine-tuning generally requires much smaller learning rates (e.g., 2 × 10</w:t>
            </w:r>
            <w:r w:rsidRPr="00D03460">
              <w:rPr>
                <w:rFonts w:ascii="Cambria Math" w:eastAsia="Aptos" w:hAnsi="Cambria Math" w:cs="Cambria Math"/>
                <w:color w:val="A02B93" w:themeColor="accent5"/>
              </w:rPr>
              <w:t>⁻</w:t>
            </w:r>
            <w:r w:rsidRPr="00D03460">
              <w:rPr>
                <w:rFonts w:ascii="Aptos" w:eastAsia="Aptos" w:hAnsi="Aptos" w:cs="Aptos"/>
                <w:color w:val="A02B93" w:themeColor="accent5"/>
              </w:rPr>
              <w:t>⁵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 xml:space="preserve"> to 5 </w:t>
            </w:r>
            <w:r w:rsidRPr="00D03460">
              <w:rPr>
                <w:rFonts w:ascii="Aptos" w:eastAsia="Aptos" w:hAnsi="Aptos" w:cs="Aptos"/>
                <w:color w:val="A02B93" w:themeColor="accent5"/>
              </w:rPr>
              <w:t>×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 xml:space="preserve"> 10</w:t>
            </w:r>
            <w:r w:rsidRPr="00D03460">
              <w:rPr>
                <w:rFonts w:ascii="Cambria Math" w:eastAsia="Aptos" w:hAnsi="Cambria Math" w:cs="Cambria Math"/>
                <w:color w:val="A02B93" w:themeColor="accent5"/>
              </w:rPr>
              <w:t>⁻</w:t>
            </w:r>
            <w:r w:rsidRPr="00D03460">
              <w:rPr>
                <w:rFonts w:ascii="Aptos" w:eastAsia="Aptos" w:hAnsi="Aptos" w:cs="Aptos"/>
                <w:color w:val="A02B93" w:themeColor="accent5"/>
              </w:rPr>
              <w:t>⁵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>) than pre-training to prevent "catastrophic forgetting" of the previously learned language knowledge</w:t>
            </w:r>
          </w:p>
          <w:p w14:paraId="2E1B445F" w14:textId="77777777" w:rsidR="00D03460" w:rsidRDefault="00D03460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b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 xml:space="preserve">atch </w:t>
            </w:r>
            <w:r>
              <w:rPr>
                <w:rFonts w:ascii="Aptos" w:eastAsia="Aptos" w:hAnsi="Aptos" w:cs="Times New Roman"/>
                <w:color w:val="A02B93" w:themeColor="accent5"/>
              </w:rPr>
              <w:t>s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>ize</w:t>
            </w:r>
          </w:p>
          <w:p w14:paraId="08444685" w14:textId="061FFAEB" w:rsidR="00D03460" w:rsidRDefault="00D03460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u</w:t>
            </w:r>
            <w:r w:rsidRPr="00D03460">
              <w:rPr>
                <w:rFonts w:ascii="Aptos" w:eastAsia="Aptos" w:hAnsi="Aptos" w:cs="Times New Roman"/>
                <w:color w:val="A02B93" w:themeColor="accent5"/>
              </w:rPr>
              <w:t>sing slightly larger batch sizes (like 16 or 32) can stabilize gradient updates on smaller datasets</w:t>
            </w:r>
          </w:p>
          <w:p w14:paraId="3AF78BE7" w14:textId="2296BFA7" w:rsidR="00C7121C" w:rsidRPr="00855BFF" w:rsidRDefault="00C7121C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855BFF" w14:paraId="2EC29DB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05093D04" w14:textId="73807B60" w:rsidR="00855BFF" w:rsidRDefault="00054247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Decoder Only Transformers</w:t>
            </w:r>
          </w:p>
        </w:tc>
        <w:tc>
          <w:tcPr>
            <w:tcW w:w="7416" w:type="dxa"/>
            <w:gridSpan w:val="3"/>
          </w:tcPr>
          <w:p w14:paraId="3222F687" w14:textId="77777777" w:rsidR="00855BFF" w:rsidRDefault="000542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focus on generating output sequences</w:t>
            </w:r>
          </w:p>
          <w:p w14:paraId="534DF47D" w14:textId="77777777" w:rsidR="00054247" w:rsidRDefault="000542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most suitable for language modelling tasks such as text generation and completion</w:t>
            </w:r>
          </w:p>
          <w:p w14:paraId="699B5D83" w14:textId="77777777" w:rsidR="00054247" w:rsidRDefault="0005424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GPT is a decoder-only transformer model</w:t>
            </w:r>
          </w:p>
          <w:p w14:paraId="250171D6" w14:textId="1F0FE468" w:rsidR="00371471" w:rsidRDefault="003F00CF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analysis is of generated words only, differing from the bidirectionality of BERT</w:t>
            </w:r>
          </w:p>
          <w:p w14:paraId="654B78C1" w14:textId="76B71F8B" w:rsidR="003F00CF" w:rsidRDefault="003F00CF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lastRenderedPageBreak/>
              <w:t>uses transformer stack for language generation</w:t>
            </w:r>
          </w:p>
          <w:p w14:paraId="4E76630C" w14:textId="1094691E" w:rsidR="00054247" w:rsidRPr="00054247" w:rsidRDefault="00054247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855BFF" w14:paraId="596EC59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6E95704" w14:textId="3AC27CEB" w:rsidR="00855BFF" w:rsidRDefault="0033335F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How to Train a Decoder-Only Transformer Stack</w:t>
            </w:r>
          </w:p>
        </w:tc>
        <w:tc>
          <w:tcPr>
            <w:tcW w:w="7416" w:type="dxa"/>
            <w:gridSpan w:val="3"/>
          </w:tcPr>
          <w:p w14:paraId="66BE72B0" w14:textId="77777777" w:rsidR="00855BFF" w:rsidRDefault="0033335F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ignore attention scores for future tokens in self-attention</w:t>
            </w:r>
          </w:p>
          <w:p w14:paraId="3EA7EF7A" w14:textId="6B92BF81" w:rsidR="0033335F" w:rsidRDefault="003127DC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C9A747" wp14:editId="060F755F">
                      <wp:simplePos x="0" y="0"/>
                      <wp:positionH relativeFrom="column">
                        <wp:posOffset>3608070</wp:posOffset>
                      </wp:positionH>
                      <wp:positionV relativeFrom="paragraph">
                        <wp:posOffset>589280</wp:posOffset>
                      </wp:positionV>
                      <wp:extent cx="952500" cy="657225"/>
                      <wp:effectExtent l="57150" t="19050" r="76200" b="123825"/>
                      <wp:wrapNone/>
                      <wp:docPr id="207133676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657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C88B32A" w14:textId="07F7C445" w:rsidR="003127DC" w:rsidRPr="003127DC" w:rsidRDefault="003127DC" w:rsidP="003127DC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127DC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this is called “causal masking”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C9A7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84.1pt;margin-top:46.4pt;width:7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C88B32A" w14:textId="07F7C445" w:rsidR="003127DC" w:rsidRPr="003127DC" w:rsidRDefault="003127DC" w:rsidP="003127DC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127DC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this is called “causal masking”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335F">
              <w:rPr>
                <w:rFonts w:ascii="Aptos" w:eastAsia="Aptos" w:hAnsi="Aptos" w:cs="Times New Roman"/>
                <w:color w:val="A02B93" w:themeColor="accent5"/>
              </w:rPr>
              <w:t xml:space="preserve">set upper-triangular portion of the </w:t>
            </w: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Q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A02B93" w:themeColor="accent5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K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A02B93" w:themeColor="accent5"/>
                    </w:rPr>
                    <m:t>T</m:t>
                  </m:r>
                </m:sup>
              </m:sSup>
            </m:oMath>
            <w:r w:rsidR="0033335F">
              <w:rPr>
                <w:rFonts w:ascii="Aptos" w:eastAsia="Aptos" w:hAnsi="Aptos" w:cs="Times New Roman"/>
                <w:color w:val="A02B93" w:themeColor="accent5"/>
              </w:rPr>
              <w:t xml:space="preserve"> matrix to </w:t>
            </w: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>-∞</m:t>
              </m:r>
            </m:oMath>
            <w:r w:rsidR="0033335F">
              <w:rPr>
                <w:rFonts w:ascii="Aptos" w:eastAsia="Aptos" w:hAnsi="Aptos" w:cs="Times New Roman"/>
                <w:color w:val="A02B93" w:themeColor="accent5"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shd w:val="clear" w:color="auto" w:fill="F2F2F2" w:themeFill="background1" w:themeFillShade="F2"/>
              <w:tblLook w:val="04A0" w:firstRow="1" w:lastRow="0" w:firstColumn="1" w:lastColumn="0" w:noHBand="0" w:noVBand="1"/>
            </w:tblPr>
            <w:tblGrid>
              <w:gridCol w:w="720"/>
              <w:gridCol w:w="720"/>
              <w:gridCol w:w="720"/>
              <w:gridCol w:w="720"/>
              <w:gridCol w:w="720"/>
            </w:tblGrid>
            <w:tr w:rsidR="0033335F" w14:paraId="196B06C9" w14:textId="77777777" w:rsidTr="00AB13F1">
              <w:trPr>
                <w:trHeight w:val="439"/>
                <w:jc w:val="center"/>
              </w:trPr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1F39008" w14:textId="6FF3BC4F" w:rsidR="0033335F" w:rsidRPr="00051BA6" w:rsidRDefault="00051BA6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17E9405A" w14:textId="5E97BBED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6A566E12" w14:textId="409AECAA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10C99D48" w14:textId="703F6686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1A3867C" w14:textId="138C2F60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</w:tr>
            <w:tr w:rsidR="0033335F" w14:paraId="3FC6DCD9" w14:textId="77777777" w:rsidTr="00AB13F1">
              <w:trPr>
                <w:trHeight w:val="439"/>
                <w:jc w:val="center"/>
              </w:trPr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39F0084A" w14:textId="24C87F4B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487ACC5C" w14:textId="4C6E0395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9FEB838" w14:textId="0BF7C94E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BEE0B2B" w14:textId="17186ACA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662F4DC1" w14:textId="64B786E3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</w:tr>
            <w:tr w:rsidR="0033335F" w14:paraId="5B7D6BB3" w14:textId="77777777" w:rsidTr="00AB13F1">
              <w:trPr>
                <w:trHeight w:val="440"/>
                <w:jc w:val="center"/>
              </w:trPr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4B1354B6" w14:textId="2442CB97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3FA5A8D4" w14:textId="4366EEF2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514A9745" w14:textId="7C27C462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359A0C22" w14:textId="6D1D45C3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71D03490" w14:textId="494FC874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</w:tr>
            <w:tr w:rsidR="0033335F" w14:paraId="295512DF" w14:textId="77777777" w:rsidTr="00AB13F1">
              <w:trPr>
                <w:trHeight w:val="439"/>
                <w:jc w:val="center"/>
              </w:trPr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7599A7BD" w14:textId="2BA43D9F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2C4E537" w14:textId="10A35CC9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769A23A7" w14:textId="73D81B90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1256B21C" w14:textId="24848C30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bottom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22FB9A24" w14:textId="7B9E7367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-∞</m:t>
                      </m:r>
                    </m:oMath>
                  </m:oMathPara>
                </w:p>
              </w:tc>
            </w:tr>
            <w:tr w:rsidR="0033335F" w14:paraId="4F79C142" w14:textId="77777777" w:rsidTr="00AB13F1">
              <w:trPr>
                <w:trHeight w:val="440"/>
                <w:jc w:val="center"/>
              </w:trPr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3FC1CCE7" w14:textId="4D75739E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08DE963C" w14:textId="7DFB3BAB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5E3626E1" w14:textId="3BB24E64" w:rsidR="0033335F" w:rsidRPr="00051BA6" w:rsidRDefault="003D5AE9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5E7E7096" w14:textId="2C070290" w:rsidR="0033335F" w:rsidRPr="00051BA6" w:rsidRDefault="00AB13F1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20" w:type="dxa"/>
                  <w:tcBorders>
                    <w:top w:val="single" w:sz="12" w:space="0" w:color="156082"/>
                    <w:left w:val="single" w:sz="12" w:space="0" w:color="156082"/>
                    <w:right w:val="single" w:sz="12" w:space="0" w:color="156082"/>
                  </w:tcBorders>
                  <w:shd w:val="clear" w:color="auto" w:fill="F2F2F2" w:themeFill="background1" w:themeFillShade="F2"/>
                  <w:vAlign w:val="center"/>
                </w:tcPr>
                <w:p w14:paraId="33B20515" w14:textId="20DEC25B" w:rsidR="0033335F" w:rsidRPr="00051BA6" w:rsidRDefault="00AB13F1" w:rsidP="0065403C">
                  <w:pPr>
                    <w:spacing w:line="360" w:lineRule="auto"/>
                    <w:jc w:val="center"/>
                    <w:rPr>
                      <w:rFonts w:ascii="Cambria Math" w:eastAsia="Aptos" w:hAnsi="Cambria Math" w:cs="Times New Roman"/>
                      <w:i/>
                      <w:color w:val="A02B93" w:themeColor="accent5"/>
                      <w:sz w:val="18"/>
                      <w:szCs w:val="18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A02B93" w:themeColor="accent5"/>
                          <w:sz w:val="18"/>
                          <w:szCs w:val="18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A02B93" w:themeColor="accent5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A02B93" w:themeColor="accent5"/>
                              <w:sz w:val="18"/>
                              <w:szCs w:val="18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31FF3790" w14:textId="77777777" w:rsidR="0033335F" w:rsidRDefault="0033335F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4C8F35B8" w14:textId="7677BFA6" w:rsidR="00197C7A" w:rsidRDefault="009C6A24" w:rsidP="0065403C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apart from causal masking, no difference from the encoder-only architecture</w:t>
            </w:r>
          </w:p>
          <w:p w14:paraId="03786BFF" w14:textId="5D61D9B5" w:rsidR="009C6A24" w:rsidRDefault="009C6A24" w:rsidP="0065403C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IMPORTANT</w:t>
            </w:r>
            <w:r>
              <w:rPr>
                <w:rFonts w:ascii="Aptos" w:eastAsia="Aptos" w:hAnsi="Aptos" w:cs="Times New Roman"/>
                <w:color w:val="A02B93" w:themeColor="accent5"/>
              </w:rPr>
              <w:t>: unlike RNN LMs, this training can be completely parallelized</w:t>
            </w:r>
          </w:p>
          <w:p w14:paraId="50BC0DEB" w14:textId="6400D247" w:rsidR="00051BA6" w:rsidRPr="0033335F" w:rsidRDefault="00051BA6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33335F" w14:paraId="5048AD18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70620B5F" w14:textId="3CE3406F" w:rsidR="0033335F" w:rsidRDefault="00886004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Advantages of Transformer-Based Generation</w:t>
            </w:r>
          </w:p>
        </w:tc>
        <w:tc>
          <w:tcPr>
            <w:tcW w:w="7416" w:type="dxa"/>
            <w:gridSpan w:val="3"/>
          </w:tcPr>
          <w:p w14:paraId="151785B9" w14:textId="77777777" w:rsidR="0033335F" w:rsidRDefault="00886004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parallelized training can enable larger models and training sets</w:t>
            </w:r>
          </w:p>
          <w:p w14:paraId="7CA9DB08" w14:textId="77777777" w:rsidR="00886004" w:rsidRDefault="00886004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training is stable compared to RNNs</w:t>
            </w:r>
          </w:p>
          <w:p w14:paraId="6A8D1DC6" w14:textId="77777777" w:rsidR="00886004" w:rsidRDefault="00886004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dur to layer normalization and residual connections</w:t>
            </w:r>
          </w:p>
          <w:p w14:paraId="7C5B2934" w14:textId="6712A07D" w:rsidR="00886004" w:rsidRDefault="00886004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 xml:space="preserve">no vanishing or exploding gradients, “path length” is always </w:t>
            </w:r>
            <w:r w:rsidR="006C4F67">
              <w:rPr>
                <w:rFonts w:ascii="Aptos" w:eastAsia="Aptos" w:hAnsi="Aptos" w:cs="Times New Roman"/>
                <w:color w:val="A02B93" w:themeColor="accent5"/>
              </w:rPr>
              <w:t>= 1</w:t>
            </w:r>
          </w:p>
        </w:tc>
      </w:tr>
      <w:tr w:rsidR="0033335F" w14:paraId="10EEFE5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F4D4DD9" w14:textId="04D2AF98" w:rsidR="0033335F" w:rsidRDefault="0087616D" w:rsidP="0065403C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GPT Series of LMs</w:t>
            </w:r>
          </w:p>
        </w:tc>
        <w:tc>
          <w:tcPr>
            <w:tcW w:w="7416" w:type="dxa"/>
            <w:gridSpan w:val="3"/>
          </w:tcPr>
          <w:p w14:paraId="522FD13B" w14:textId="77777777" w:rsidR="0033335F" w:rsidRDefault="0087616D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GPT = Generative Pretrained Transformers</w:t>
            </w:r>
          </w:p>
          <w:tbl>
            <w:tblPr>
              <w:tblStyle w:val="GridTable7Colorful"/>
              <w:tblW w:w="0" w:type="auto"/>
              <w:tblLook w:val="04A0" w:firstRow="1" w:lastRow="0" w:firstColumn="1" w:lastColumn="0" w:noHBand="0" w:noVBand="1"/>
            </w:tblPr>
            <w:tblGrid>
              <w:gridCol w:w="1438"/>
              <w:gridCol w:w="1438"/>
              <w:gridCol w:w="1438"/>
              <w:gridCol w:w="1438"/>
              <w:gridCol w:w="1438"/>
            </w:tblGrid>
            <w:tr w:rsidR="0087616D" w:rsidRPr="0087616D" w14:paraId="34759A39" w14:textId="77777777" w:rsidTr="0087616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38" w:type="dxa"/>
                </w:tcPr>
                <w:p w14:paraId="7A7D38C0" w14:textId="4A261766" w:rsidR="0087616D" w:rsidRPr="0087616D" w:rsidRDefault="0087616D" w:rsidP="0065403C">
                  <w:pPr>
                    <w:spacing w:line="360" w:lineRule="auto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 w:rsidRPr="0087616D">
                    <w:rPr>
                      <w:rFonts w:ascii="Aptos" w:eastAsia="Aptos" w:hAnsi="Aptos" w:cs="Times New Roman"/>
                      <w:b w:val="0"/>
                      <w:bCs w:val="0"/>
                      <w:i w:val="0"/>
                      <w:iCs w:val="0"/>
                      <w:color w:val="A02B93" w:themeColor="accent5"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1438" w:type="dxa"/>
                </w:tcPr>
                <w:p w14:paraId="30F7212E" w14:textId="1ECC10D4" w:rsidR="0087616D" w:rsidRPr="00A97CAA" w:rsidRDefault="0087616D" w:rsidP="0065403C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</w:pPr>
                  <w:r w:rsidRPr="00A97CAA"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  <w:t>Parameters</w:t>
                  </w:r>
                </w:p>
              </w:tc>
              <w:tc>
                <w:tcPr>
                  <w:tcW w:w="1438" w:type="dxa"/>
                </w:tcPr>
                <w:p w14:paraId="13C09CD5" w14:textId="13B3F1A5" w:rsidR="0087616D" w:rsidRPr="00A97CAA" w:rsidRDefault="0087616D" w:rsidP="0065403C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</w:pPr>
                  <w:r w:rsidRPr="00A97CAA"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  <w:t>Decoder Layers</w:t>
                  </w:r>
                </w:p>
              </w:tc>
              <w:tc>
                <w:tcPr>
                  <w:tcW w:w="1438" w:type="dxa"/>
                </w:tcPr>
                <w:p w14:paraId="5F4D56EB" w14:textId="1BF3E91D" w:rsidR="0087616D" w:rsidRPr="00A97CAA" w:rsidRDefault="0087616D" w:rsidP="0065403C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</w:pPr>
                  <w:r w:rsidRPr="00A97CAA"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  <w:t>Context Window Size</w:t>
                  </w:r>
                </w:p>
              </w:tc>
              <w:tc>
                <w:tcPr>
                  <w:tcW w:w="1438" w:type="dxa"/>
                </w:tcPr>
                <w:p w14:paraId="350C5069" w14:textId="0E0D89B9" w:rsidR="0087616D" w:rsidRPr="00A97CAA" w:rsidRDefault="0087616D" w:rsidP="0065403C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</w:pPr>
                  <w:r w:rsidRPr="00A97CAA">
                    <w:rPr>
                      <w:rFonts w:ascii="Aptos" w:eastAsia="Aptos" w:hAnsi="Aptos" w:cs="Times New Roman"/>
                      <w:color w:val="A02B93" w:themeColor="accent5"/>
                      <w:sz w:val="12"/>
                      <w:szCs w:val="12"/>
                    </w:rPr>
                    <w:t>Hidden Layer Size</w:t>
                  </w:r>
                </w:p>
              </w:tc>
            </w:tr>
            <w:tr w:rsidR="0087616D" w:rsidRPr="0087616D" w14:paraId="725F259A" w14:textId="77777777" w:rsidTr="0087616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8" w:type="dxa"/>
                </w:tcPr>
                <w:p w14:paraId="1EAA3A86" w14:textId="285B9159" w:rsidR="0087616D" w:rsidRPr="0087616D" w:rsidRDefault="0087616D" w:rsidP="0065403C">
                  <w:pPr>
                    <w:spacing w:line="360" w:lineRule="auto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GPT-1</w:t>
                  </w:r>
                </w:p>
              </w:tc>
              <w:tc>
                <w:tcPr>
                  <w:tcW w:w="1438" w:type="dxa"/>
                </w:tcPr>
                <w:p w14:paraId="0393FAE7" w14:textId="2E34A8B4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117 M</w:t>
                  </w:r>
                </w:p>
              </w:tc>
              <w:tc>
                <w:tcPr>
                  <w:tcW w:w="1438" w:type="dxa"/>
                </w:tcPr>
                <w:p w14:paraId="5F0D29B0" w14:textId="58010BD4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438" w:type="dxa"/>
                </w:tcPr>
                <w:p w14:paraId="17052081" w14:textId="617A410F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512</w:t>
                  </w:r>
                </w:p>
              </w:tc>
              <w:tc>
                <w:tcPr>
                  <w:tcW w:w="1438" w:type="dxa"/>
                </w:tcPr>
                <w:p w14:paraId="3ABCA6FE" w14:textId="52988D93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768</w:t>
                  </w:r>
                </w:p>
              </w:tc>
            </w:tr>
            <w:tr w:rsidR="0087616D" w:rsidRPr="0087616D" w14:paraId="19F05814" w14:textId="77777777" w:rsidTr="0087616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8" w:type="dxa"/>
                </w:tcPr>
                <w:p w14:paraId="47328226" w14:textId="3CD7E424" w:rsidR="0087616D" w:rsidRPr="0087616D" w:rsidRDefault="0087616D" w:rsidP="0065403C">
                  <w:pPr>
                    <w:spacing w:line="360" w:lineRule="auto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GPT-2</w:t>
                  </w:r>
                </w:p>
              </w:tc>
              <w:tc>
                <w:tcPr>
                  <w:tcW w:w="1438" w:type="dxa"/>
                </w:tcPr>
                <w:p w14:paraId="77B7D9B9" w14:textId="29D9871D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1.5 B</w:t>
                  </w:r>
                </w:p>
              </w:tc>
              <w:tc>
                <w:tcPr>
                  <w:tcW w:w="1438" w:type="dxa"/>
                </w:tcPr>
                <w:p w14:paraId="632879F4" w14:textId="2EFDF2C1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48</w:t>
                  </w:r>
                </w:p>
              </w:tc>
              <w:tc>
                <w:tcPr>
                  <w:tcW w:w="1438" w:type="dxa"/>
                </w:tcPr>
                <w:p w14:paraId="22DB6746" w14:textId="478D68F2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1024</w:t>
                  </w:r>
                </w:p>
              </w:tc>
              <w:tc>
                <w:tcPr>
                  <w:tcW w:w="1438" w:type="dxa"/>
                </w:tcPr>
                <w:p w14:paraId="5615B5E8" w14:textId="76ECBC94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1600</w:t>
                  </w:r>
                </w:p>
              </w:tc>
            </w:tr>
            <w:tr w:rsidR="0087616D" w:rsidRPr="0087616D" w14:paraId="6F11F3C0" w14:textId="77777777" w:rsidTr="0087616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8" w:type="dxa"/>
                </w:tcPr>
                <w:p w14:paraId="346FC617" w14:textId="449CC43A" w:rsidR="0087616D" w:rsidRPr="0087616D" w:rsidRDefault="0087616D" w:rsidP="0065403C">
                  <w:pPr>
                    <w:spacing w:line="360" w:lineRule="auto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GPT-3</w:t>
                  </w:r>
                </w:p>
              </w:tc>
              <w:tc>
                <w:tcPr>
                  <w:tcW w:w="1438" w:type="dxa"/>
                </w:tcPr>
                <w:p w14:paraId="3F0F3D7E" w14:textId="1BACA760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175 B</w:t>
                  </w:r>
                </w:p>
              </w:tc>
              <w:tc>
                <w:tcPr>
                  <w:tcW w:w="1438" w:type="dxa"/>
                </w:tcPr>
                <w:p w14:paraId="46B6DC25" w14:textId="1AA920D3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96</w:t>
                  </w:r>
                </w:p>
              </w:tc>
              <w:tc>
                <w:tcPr>
                  <w:tcW w:w="1438" w:type="dxa"/>
                </w:tcPr>
                <w:p w14:paraId="70285B51" w14:textId="122D7778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2048</w:t>
                  </w:r>
                </w:p>
              </w:tc>
              <w:tc>
                <w:tcPr>
                  <w:tcW w:w="1438" w:type="dxa"/>
                </w:tcPr>
                <w:p w14:paraId="5744377F" w14:textId="60FF471A" w:rsidR="0087616D" w:rsidRPr="0087616D" w:rsidRDefault="00A97CAA" w:rsidP="0065403C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12288</w:t>
                  </w:r>
                </w:p>
              </w:tc>
            </w:tr>
            <w:tr w:rsidR="0087616D" w:rsidRPr="0087616D" w14:paraId="20716E23" w14:textId="77777777" w:rsidTr="0087616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8" w:type="dxa"/>
                </w:tcPr>
                <w:p w14:paraId="1EC10D2E" w14:textId="6F646098" w:rsidR="0087616D" w:rsidRPr="0087616D" w:rsidRDefault="0087616D" w:rsidP="0065403C">
                  <w:pPr>
                    <w:spacing w:line="360" w:lineRule="auto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GPT-4</w:t>
                  </w:r>
                </w:p>
              </w:tc>
              <w:tc>
                <w:tcPr>
                  <w:tcW w:w="1438" w:type="dxa"/>
                </w:tcPr>
                <w:p w14:paraId="6F235E12" w14:textId="1E1A870C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Unknown</w:t>
                  </w:r>
                </w:p>
              </w:tc>
              <w:tc>
                <w:tcPr>
                  <w:tcW w:w="1438" w:type="dxa"/>
                </w:tcPr>
                <w:p w14:paraId="3ADCD9DE" w14:textId="1D7FE549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Unknown</w:t>
                  </w:r>
                </w:p>
              </w:tc>
              <w:tc>
                <w:tcPr>
                  <w:tcW w:w="1438" w:type="dxa"/>
                </w:tcPr>
                <w:p w14:paraId="459EE0E8" w14:textId="5AB6FA8D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Unknown</w:t>
                  </w:r>
                </w:p>
              </w:tc>
              <w:tc>
                <w:tcPr>
                  <w:tcW w:w="1438" w:type="dxa"/>
                </w:tcPr>
                <w:p w14:paraId="7B26F427" w14:textId="7384329A" w:rsidR="0087616D" w:rsidRPr="0087616D" w:rsidRDefault="00A97CAA" w:rsidP="0065403C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</w:pPr>
                  <w:r>
                    <w:rPr>
                      <w:rFonts w:ascii="Aptos" w:eastAsia="Aptos" w:hAnsi="Aptos" w:cs="Times New Roman"/>
                      <w:color w:val="A02B93" w:themeColor="accent5"/>
                      <w:sz w:val="20"/>
                      <w:szCs w:val="20"/>
                    </w:rPr>
                    <w:t>Unknown</w:t>
                  </w:r>
                </w:p>
              </w:tc>
            </w:tr>
          </w:tbl>
          <w:p w14:paraId="33B063BC" w14:textId="5E2B49E4" w:rsidR="00A97CAA" w:rsidRPr="00DA191B" w:rsidRDefault="00A97CAA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33335F" w14:paraId="03B047E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gridSpan w:val="2"/>
            <w:shd w:val="clear" w:color="auto" w:fill="D9D9D9" w:themeFill="background1" w:themeFillShade="D9"/>
          </w:tcPr>
          <w:p w14:paraId="5D398887" w14:textId="7459C54E" w:rsidR="0033335F" w:rsidRDefault="008C59C1" w:rsidP="0065403C">
            <w:pPr>
              <w:spacing w:line="360" w:lineRule="auto"/>
              <w:rPr>
                <w:color w:val="80340D" w:themeColor="accent2" w:themeShade="80"/>
              </w:rPr>
            </w:pPr>
            <w:r w:rsidRPr="008C59C1">
              <w:rPr>
                <w:color w:val="80340D" w:themeColor="accent2" w:themeShade="80"/>
              </w:rPr>
              <w:lastRenderedPageBreak/>
              <w:t>Encoder-Decoder Transformers</w:t>
            </w:r>
          </w:p>
        </w:tc>
        <w:tc>
          <w:tcPr>
            <w:tcW w:w="7416" w:type="dxa"/>
            <w:gridSpan w:val="3"/>
          </w:tcPr>
          <w:p w14:paraId="1459AEC6" w14:textId="77777777" w:rsidR="0033335F" w:rsidRDefault="00DE5EAD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this was the original transformer architecture</w:t>
            </w:r>
          </w:p>
          <w:p w14:paraId="0FA27612" w14:textId="77777777" w:rsidR="00DE5EAD" w:rsidRDefault="00DE5EA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machine translation / summarization</w:t>
            </w:r>
          </w:p>
          <w:p w14:paraId="3B5A738E" w14:textId="77777777" w:rsidR="00DE5EAD" w:rsidRDefault="00DE5EAD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example</w:t>
            </w:r>
          </w:p>
          <w:p w14:paraId="5EE49B35" w14:textId="77777777" w:rsidR="00DE5EAD" w:rsidRDefault="00DE5EA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 xml:space="preserve">“even when </w:t>
            </w:r>
            <w:r w:rsidRPr="00DE5EAD">
              <w:rPr>
                <w:rFonts w:ascii="Aptos" w:eastAsia="Aptos" w:hAnsi="Aptos" w:cs="Times New Roman"/>
                <w:b/>
                <w:bCs/>
                <w:color w:val="A02B93" w:themeColor="accent5"/>
              </w:rPr>
              <w:t>he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was a young boy, Rich Sanchez…”</w:t>
            </w:r>
          </w:p>
          <w:p w14:paraId="77D2FB6B" w14:textId="77777777" w:rsidR="00DE5EAD" w:rsidRDefault="00907C7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 xml:space="preserve">identifies </w:t>
            </w:r>
            <w:r w:rsidR="00DE5EAD">
              <w:rPr>
                <w:rFonts w:ascii="Aptos" w:eastAsia="Aptos" w:hAnsi="Aptos" w:cs="Times New Roman"/>
                <w:color w:val="A02B93" w:themeColor="accent5"/>
              </w:rPr>
              <w:t>the pronoun precedes the</w:t>
            </w:r>
            <w:r>
              <w:rPr>
                <w:rFonts w:ascii="Aptos" w:eastAsia="Aptos" w:hAnsi="Aptos" w:cs="Times New Roman"/>
                <w:color w:val="A02B93" w:themeColor="accent5"/>
              </w:rPr>
              <w:t xml:space="preserve"> subject that it references</w:t>
            </w:r>
          </w:p>
          <w:p w14:paraId="64E4FE4C" w14:textId="77777777" w:rsidR="00DA2067" w:rsidRPr="00DA2067" w:rsidRDefault="00DA2067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8084C71" w14:textId="77777777" w:rsidR="00907C7D" w:rsidRDefault="00907C7D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T5 (Text-to-Text Transfer Transformer)</w:t>
            </w:r>
          </w:p>
          <w:p w14:paraId="088FB991" w14:textId="77777777" w:rsidR="00907C7D" w:rsidRDefault="00907C7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unified approach where all NLP tasks are reformulated as text-to-test tasks</w:t>
            </w:r>
          </w:p>
          <w:p w14:paraId="535A13B7" w14:textId="12403011" w:rsidR="000331ED" w:rsidRDefault="000331ED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example</w:t>
            </w:r>
          </w:p>
          <w:p w14:paraId="21F6F055" w14:textId="4575E7B8" w:rsidR="000331ED" w:rsidRDefault="00DA2067" w:rsidP="0065403C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“</w:t>
            </w:r>
            <w:r w:rsidR="000331ED" w:rsidRPr="000331ED">
              <w:rPr>
                <w:rFonts w:ascii="Aptos" w:eastAsia="Aptos" w:hAnsi="Aptos" w:cs="Times New Roman"/>
                <w:color w:val="A02B93" w:themeColor="accent5"/>
              </w:rPr>
              <w:t>classify sentiment: the movie was horrendous…”</w:t>
            </w:r>
          </w:p>
          <w:p w14:paraId="644AFE25" w14:textId="77777777" w:rsidR="0065403C" w:rsidRPr="0065403C" w:rsidRDefault="0065403C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  <w:p w14:paraId="7BFA80AA" w14:textId="716859A4" w:rsidR="000331ED" w:rsidRDefault="00DA2067" w:rsidP="006540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BART (Bidirectional and Auto-Regressive Transform)</w:t>
            </w:r>
          </w:p>
          <w:p w14:paraId="2F8BB3A3" w14:textId="77777777" w:rsidR="00DA2067" w:rsidRDefault="00DA2067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combines bidirectional and auto-regressive training objective</w:t>
            </w:r>
          </w:p>
          <w:p w14:paraId="5463B7B4" w14:textId="77777777" w:rsidR="00DA2067" w:rsidRDefault="00DA2067" w:rsidP="0065403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  <w:r>
              <w:rPr>
                <w:rFonts w:ascii="Aptos" w:eastAsia="Aptos" w:hAnsi="Aptos" w:cs="Times New Roman"/>
                <w:color w:val="A02B93" w:themeColor="accent5"/>
              </w:rPr>
              <w:t>good with both generation and sequence-to-sequence tasks</w:t>
            </w:r>
          </w:p>
          <w:p w14:paraId="0337832F" w14:textId="1175ADC2" w:rsidR="00DA2067" w:rsidRPr="0065403C" w:rsidRDefault="00DA2067" w:rsidP="006540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  <w:tr w:rsidR="00386FA2" w14:paraId="75FF5258" w14:textId="77777777" w:rsidTr="00386FA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A5C9EB" w:themeFill="text2" w:themeFillTint="40"/>
          </w:tcPr>
          <w:p w14:paraId="775E4162" w14:textId="77777777" w:rsidR="00386FA2" w:rsidRPr="00386FA2" w:rsidRDefault="00386FA2" w:rsidP="00386FA2">
            <w:pPr>
              <w:spacing w:line="360" w:lineRule="auto"/>
              <w:rPr>
                <w:rFonts w:ascii="Aptos" w:eastAsia="Aptos" w:hAnsi="Aptos" w:cs="Times New Roman"/>
                <w:color w:val="A02B93" w:themeColor="accent5"/>
              </w:rPr>
            </w:pPr>
          </w:p>
        </w:tc>
      </w:tr>
    </w:tbl>
    <w:p w14:paraId="3B7316DA" w14:textId="77777777" w:rsidR="00460B73" w:rsidRDefault="00460B73" w:rsidP="0065403C">
      <w:pPr>
        <w:spacing w:line="360" w:lineRule="auto"/>
      </w:pPr>
      <w:r>
        <w:br w:type="page"/>
      </w:r>
    </w:p>
    <w:sectPr w:rsidR="00460B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1986" w14:textId="77777777" w:rsidR="00C12779" w:rsidRDefault="00C12779" w:rsidP="00773EE3">
      <w:pPr>
        <w:spacing w:after="0" w:line="240" w:lineRule="auto"/>
      </w:pPr>
      <w:r>
        <w:separator/>
      </w:r>
    </w:p>
  </w:endnote>
  <w:endnote w:type="continuationSeparator" w:id="0">
    <w:p w14:paraId="33657574" w14:textId="77777777" w:rsidR="00C12779" w:rsidRDefault="00C12779" w:rsidP="00773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EA722" w14:textId="77777777" w:rsidR="00C12779" w:rsidRDefault="00C12779" w:rsidP="00773EE3">
      <w:pPr>
        <w:spacing w:after="0" w:line="240" w:lineRule="auto"/>
      </w:pPr>
      <w:r>
        <w:separator/>
      </w:r>
    </w:p>
  </w:footnote>
  <w:footnote w:type="continuationSeparator" w:id="0">
    <w:p w14:paraId="250B42F9" w14:textId="77777777" w:rsidR="00C12779" w:rsidRDefault="00C12779" w:rsidP="00773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5A2E" w14:textId="0CFB5503" w:rsidR="00773EE3" w:rsidRDefault="00773EE3">
    <w:pPr>
      <w:pStyle w:val="Header"/>
    </w:pPr>
    <w:r>
      <w:t>DATA785</w:t>
    </w:r>
    <w:r>
      <w:tab/>
      <w:t>Week 9: Transformers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D96A4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AA59D2"/>
    <w:multiLevelType w:val="multilevel"/>
    <w:tmpl w:val="3EE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01EFF"/>
    <w:multiLevelType w:val="hybridMultilevel"/>
    <w:tmpl w:val="8C400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1361589790">
    <w:abstractNumId w:val="3"/>
  </w:num>
  <w:num w:numId="5" w16cid:durableId="1241522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331ED"/>
    <w:rsid w:val="00051BA6"/>
    <w:rsid w:val="00054247"/>
    <w:rsid w:val="000871E7"/>
    <w:rsid w:val="00104F4B"/>
    <w:rsid w:val="00136B1E"/>
    <w:rsid w:val="00164723"/>
    <w:rsid w:val="00197C7A"/>
    <w:rsid w:val="001C3992"/>
    <w:rsid w:val="001E6AC5"/>
    <w:rsid w:val="003114E8"/>
    <w:rsid w:val="003127DC"/>
    <w:rsid w:val="0033335F"/>
    <w:rsid w:val="00356989"/>
    <w:rsid w:val="00371471"/>
    <w:rsid w:val="00386148"/>
    <w:rsid w:val="00386FA2"/>
    <w:rsid w:val="003D347D"/>
    <w:rsid w:val="003D5AE9"/>
    <w:rsid w:val="003F00CF"/>
    <w:rsid w:val="00423AFD"/>
    <w:rsid w:val="004256BE"/>
    <w:rsid w:val="00460B73"/>
    <w:rsid w:val="004B36E5"/>
    <w:rsid w:val="00522839"/>
    <w:rsid w:val="005A3D3A"/>
    <w:rsid w:val="0065403C"/>
    <w:rsid w:val="006C2179"/>
    <w:rsid w:val="006C4F67"/>
    <w:rsid w:val="006D4281"/>
    <w:rsid w:val="00735EBA"/>
    <w:rsid w:val="00773EE3"/>
    <w:rsid w:val="00776BFE"/>
    <w:rsid w:val="00855BFF"/>
    <w:rsid w:val="0087616D"/>
    <w:rsid w:val="00886004"/>
    <w:rsid w:val="008C59C1"/>
    <w:rsid w:val="00907C7D"/>
    <w:rsid w:val="009C6A24"/>
    <w:rsid w:val="009F565F"/>
    <w:rsid w:val="00A3642B"/>
    <w:rsid w:val="00A5619E"/>
    <w:rsid w:val="00A820CB"/>
    <w:rsid w:val="00A97CAA"/>
    <w:rsid w:val="00AB13F1"/>
    <w:rsid w:val="00AD7538"/>
    <w:rsid w:val="00B1113A"/>
    <w:rsid w:val="00BB4047"/>
    <w:rsid w:val="00C12779"/>
    <w:rsid w:val="00C25146"/>
    <w:rsid w:val="00C7121C"/>
    <w:rsid w:val="00D03460"/>
    <w:rsid w:val="00D06DCE"/>
    <w:rsid w:val="00D52001"/>
    <w:rsid w:val="00DA191B"/>
    <w:rsid w:val="00DA2067"/>
    <w:rsid w:val="00DE5EAD"/>
    <w:rsid w:val="00E17351"/>
    <w:rsid w:val="00E5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D142"/>
  <w15:chartTrackingRefBased/>
  <w15:docId w15:val="{996AA4DB-9075-473E-B9A3-1B78C9C4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773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EE3"/>
  </w:style>
  <w:style w:type="paragraph" w:styleId="Footer">
    <w:name w:val="footer"/>
    <w:basedOn w:val="Normal"/>
    <w:link w:val="FooterChar"/>
    <w:uiPriority w:val="99"/>
    <w:unhideWhenUsed/>
    <w:rsid w:val="00773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EE3"/>
  </w:style>
  <w:style w:type="character" w:styleId="PlaceholderText">
    <w:name w:val="Placeholder Text"/>
    <w:basedOn w:val="DefaultParagraphFont"/>
    <w:uiPriority w:val="99"/>
    <w:semiHidden/>
    <w:rsid w:val="00E57A3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03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4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3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87616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5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2026-07-19T19:45:00Z</dcterms:created>
  <dcterms:modified xsi:type="dcterms:W3CDTF">2026-07-20T19:14:00Z</dcterms:modified>
</cp:coreProperties>
</file>