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stTable7Colorful-Accent6"/>
        <w:tblW w:w="0" w:type="auto"/>
        <w:tblLook w:val="00A0" w:firstRow="1" w:lastRow="0" w:firstColumn="1" w:lastColumn="0" w:noHBand="0" w:noVBand="0"/>
      </w:tblPr>
      <w:tblGrid>
        <w:gridCol w:w="2335"/>
        <w:gridCol w:w="7015"/>
      </w:tblGrid>
      <w:tr w:rsidR="006D46C1" w14:paraId="38333B80" w14:textId="77777777" w:rsidTr="002E1287">
        <w:trPr>
          <w:gridAfter w:val="1"/>
          <w:cnfStyle w:val="100000000000" w:firstRow="1" w:lastRow="0" w:firstColumn="0" w:lastColumn="0" w:oddVBand="0" w:evenVBand="0" w:oddHBand="0" w:evenHBand="0" w:firstRowFirstColumn="0" w:firstRowLastColumn="0" w:lastRowFirstColumn="0" w:lastRowLastColumn="0"/>
          <w:wAfter w:w="7015" w:type="dxa"/>
        </w:trPr>
        <w:tc>
          <w:tcPr>
            <w:cnfStyle w:val="001000000100" w:firstRow="0" w:lastRow="0" w:firstColumn="1" w:lastColumn="0" w:oddVBand="0" w:evenVBand="0" w:oddHBand="0" w:evenHBand="0" w:firstRowFirstColumn="1" w:firstRowLastColumn="0" w:lastRowFirstColumn="0" w:lastRowLastColumn="0"/>
            <w:tcW w:w="2335" w:type="dxa"/>
          </w:tcPr>
          <w:p w14:paraId="05696ACF" w14:textId="7E61591B" w:rsidR="006D46C1" w:rsidRPr="00D83781" w:rsidRDefault="00CB243F" w:rsidP="002E1287">
            <w:pPr>
              <w:spacing w:line="276" w:lineRule="auto"/>
              <w:jc w:val="left"/>
              <w:rPr>
                <w:bCs/>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bCs/>
                <w:sz w:val="32"/>
                <w:szCs w:val="3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Discussion</w:t>
            </w:r>
          </w:p>
        </w:tc>
      </w:tr>
      <w:tr w:rsidR="006D46C1" w:rsidRPr="00D5636F" w14:paraId="6A4594D6" w14:textId="77777777" w:rsidTr="002E1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07E6F19" w14:textId="6EF0FC38" w:rsidR="006D46C1" w:rsidRPr="00D83781" w:rsidRDefault="00CB243F" w:rsidP="002E1287">
            <w:pPr>
              <w:spacing w:line="276" w:lineRule="auto"/>
              <w:rPr>
                <w:bCs/>
                <w:color w:val="0E2841" w:themeColor="text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bCs/>
                <w:color w:val="0E2841" w:themeColor="text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Assignment Prompt</w:t>
            </w:r>
          </w:p>
        </w:tc>
        <w:tc>
          <w:tcPr>
            <w:cnfStyle w:val="000010000000" w:firstRow="0" w:lastRow="0" w:firstColumn="0" w:lastColumn="0" w:oddVBand="1" w:evenVBand="0" w:oddHBand="0" w:evenHBand="0" w:firstRowFirstColumn="0" w:firstRowLastColumn="0" w:lastRowFirstColumn="0" w:lastRowLastColumn="0"/>
            <w:tcW w:w="7015" w:type="dxa"/>
          </w:tcPr>
          <w:p w14:paraId="6EDB3322" w14:textId="03FD3E63" w:rsidR="006D46C1" w:rsidRPr="00FB28A7" w:rsidRDefault="00CB243F" w:rsidP="006D46C1">
            <w:pPr>
              <w:spacing w:line="276" w:lineRule="auto"/>
              <w:rPr>
                <w:i/>
                <w:iCs/>
                <w:color w:val="0E2841" w:themeColor="text2"/>
              </w:rPr>
            </w:pPr>
            <w:r w:rsidRPr="00FB28A7">
              <w:rPr>
                <w:i/>
                <w:iCs/>
                <w:color w:val="0E2841" w:themeColor="text2"/>
              </w:rPr>
              <w:t xml:space="preserve">Find a service you might want to sign up for or an app you’d like to download. You do not need to use your real </w:t>
            </w:r>
            <w:r w:rsidRPr="00FB28A7">
              <w:rPr>
                <w:i/>
                <w:iCs/>
                <w:color w:val="0E2841" w:themeColor="text2"/>
              </w:rPr>
              <w:t>information but</w:t>
            </w:r>
            <w:r w:rsidRPr="00FB28A7">
              <w:rPr>
                <w:i/>
                <w:iCs/>
                <w:color w:val="0E2841" w:themeColor="text2"/>
              </w:rPr>
              <w:t xml:space="preserve"> take a moment to sign up for this service. What questions do they ask you? What did the terms of service say? Write a small post reflecting on what they asked of you and what ethical frameworks were followed (if any).</w:t>
            </w:r>
          </w:p>
        </w:tc>
      </w:tr>
      <w:tr w:rsidR="006D46C1" w:rsidRPr="00D5636F" w14:paraId="26FE16D1" w14:textId="77777777" w:rsidTr="002E1287">
        <w:tc>
          <w:tcPr>
            <w:cnfStyle w:val="001000000000" w:firstRow="0" w:lastRow="0" w:firstColumn="1" w:lastColumn="0" w:oddVBand="0" w:evenVBand="0" w:oddHBand="0" w:evenHBand="0" w:firstRowFirstColumn="0" w:firstRowLastColumn="0" w:lastRowFirstColumn="0" w:lastRowLastColumn="0"/>
            <w:tcW w:w="2335" w:type="dxa"/>
          </w:tcPr>
          <w:p w14:paraId="0A6BCEC1" w14:textId="70EAC1D2" w:rsidR="006D46C1" w:rsidRPr="00D83781" w:rsidRDefault="006D46C1"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tcPr>
          <w:p w14:paraId="14E16C22" w14:textId="77777777" w:rsidR="006D46C1" w:rsidRPr="006D46C1" w:rsidRDefault="006D46C1" w:rsidP="006D46C1">
            <w:pPr>
              <w:spacing w:line="276" w:lineRule="auto"/>
              <w:rPr>
                <w:color w:val="0E2841" w:themeColor="text2"/>
              </w:rPr>
            </w:pPr>
          </w:p>
        </w:tc>
      </w:tr>
      <w:tr w:rsidR="00CB243F" w:rsidRPr="00D5636F" w14:paraId="0DA47B0C" w14:textId="77777777" w:rsidTr="002A4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CBE07D2" w14:textId="702DDED0" w:rsidR="00CB243F" w:rsidRPr="00D83781" w:rsidRDefault="006D4905"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Rocket Money</w:t>
            </w:r>
          </w:p>
        </w:tc>
        <w:tc>
          <w:tcPr>
            <w:cnfStyle w:val="000010000000" w:firstRow="0" w:lastRow="0" w:firstColumn="0" w:lastColumn="0" w:oddVBand="1" w:evenVBand="0" w:oddHBand="0" w:evenHBand="0" w:firstRowFirstColumn="0" w:firstRowLastColumn="0" w:lastRowFirstColumn="0" w:lastRowLastColumn="0"/>
            <w:tcW w:w="7015" w:type="dxa"/>
          </w:tcPr>
          <w:p w14:paraId="288B9373" w14:textId="48DE7749" w:rsidR="00CB243F" w:rsidRPr="00CB243F" w:rsidRDefault="00DC2A6F" w:rsidP="00CB243F">
            <w:pPr>
              <w:spacing w:line="276" w:lineRule="auto"/>
              <w:rPr>
                <w:color w:val="0E2841" w:themeColor="text2"/>
              </w:rPr>
            </w:pPr>
            <w:r>
              <w:rPr>
                <w:color w:val="0E2841" w:themeColor="text2"/>
              </w:rPr>
              <w:t xml:space="preserve">Rocket Money </w:t>
            </w:r>
            <w:r w:rsidRPr="001B132C">
              <w:rPr>
                <w:color w:val="0E2841" w:themeColor="text2"/>
              </w:rPr>
              <w:t>provide</w:t>
            </w:r>
            <w:r>
              <w:rPr>
                <w:color w:val="0E2841" w:themeColor="text2"/>
              </w:rPr>
              <w:t>s</w:t>
            </w:r>
            <w:r w:rsidRPr="001B132C">
              <w:rPr>
                <w:color w:val="0E2841" w:themeColor="text2"/>
              </w:rPr>
              <w:t xml:space="preserve"> personal finance management services (tracking spending, bill negotiation, subscription cancellation, credit scores, savings plans, etc.</w:t>
            </w:r>
            <w:r>
              <w:rPr>
                <w:color w:val="0E2841" w:themeColor="text2"/>
              </w:rPr>
              <w:t>)</w:t>
            </w:r>
          </w:p>
        </w:tc>
      </w:tr>
      <w:tr w:rsidR="00C97EA8" w:rsidRPr="00D5636F" w14:paraId="509EC532" w14:textId="77777777" w:rsidTr="002A41B4">
        <w:tc>
          <w:tcPr>
            <w:cnfStyle w:val="001000000000" w:firstRow="0" w:lastRow="0" w:firstColumn="1" w:lastColumn="0" w:oddVBand="0" w:evenVBand="0" w:oddHBand="0" w:evenHBand="0" w:firstRowFirstColumn="0" w:firstRowLastColumn="0" w:lastRowFirstColumn="0" w:lastRowLastColumn="0"/>
            <w:tcW w:w="2335" w:type="dxa"/>
          </w:tcPr>
          <w:p w14:paraId="6FD5382B" w14:textId="75E3A211" w:rsidR="00C97EA8" w:rsidRDefault="00C97EA8"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tcPr>
          <w:p w14:paraId="61D8AE2C" w14:textId="77777777" w:rsidR="00C97EA8" w:rsidRDefault="00C97EA8" w:rsidP="00CB243F">
            <w:pPr>
              <w:spacing w:line="276" w:lineRule="auto"/>
              <w:rPr>
                <w:color w:val="0E2841" w:themeColor="text2"/>
              </w:rPr>
            </w:pPr>
          </w:p>
        </w:tc>
      </w:tr>
      <w:tr w:rsidR="00C97EA8" w:rsidRPr="00D5636F" w14:paraId="3899C8D8" w14:textId="77777777" w:rsidTr="002A4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DDD3728" w14:textId="69170550" w:rsidR="00C97EA8" w:rsidRDefault="00C97EA8"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Chat</w:t>
            </w:r>
            <w:r w:rsidR="00B77714">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w:t>
            </w:r>
            <w:r>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PT 5.2</w:t>
            </w:r>
          </w:p>
        </w:tc>
        <w:tc>
          <w:tcPr>
            <w:cnfStyle w:val="000010000000" w:firstRow="0" w:lastRow="0" w:firstColumn="0" w:lastColumn="0" w:oddVBand="1" w:evenVBand="0" w:oddHBand="0" w:evenHBand="0" w:firstRowFirstColumn="0" w:firstRowLastColumn="0" w:lastRowFirstColumn="0" w:lastRowLastColumn="0"/>
            <w:tcW w:w="7015" w:type="dxa"/>
          </w:tcPr>
          <w:p w14:paraId="30CCD1DC" w14:textId="286B1F05" w:rsidR="00B77714" w:rsidRDefault="00C97EA8" w:rsidP="00CB243F">
            <w:pPr>
              <w:spacing w:line="276" w:lineRule="auto"/>
              <w:rPr>
                <w:color w:val="0E2841" w:themeColor="text2"/>
              </w:rPr>
            </w:pPr>
            <w:r>
              <w:rPr>
                <w:color w:val="0E2841" w:themeColor="text2"/>
              </w:rPr>
              <w:t xml:space="preserve">Due to the lengthy nature of the terms of service, I opted to employ </w:t>
            </w:r>
            <w:r w:rsidR="00B77714" w:rsidRPr="00B77714">
              <w:rPr>
                <w:b/>
                <w:bCs/>
                <w:color w:val="0E2841" w:themeColor="text2"/>
              </w:rPr>
              <w:t>ChatGPT</w:t>
            </w:r>
            <w:r w:rsidR="00B77714">
              <w:rPr>
                <w:color w:val="0E2841" w:themeColor="text2"/>
              </w:rPr>
              <w:t xml:space="preserve"> as a summary tool. </w:t>
            </w:r>
            <w:r w:rsidR="00CB5B75">
              <w:rPr>
                <w:color w:val="0E2841" w:themeColor="text2"/>
              </w:rPr>
              <w:t xml:space="preserve">The output was used as a guide to execute a targeted study of the source </w:t>
            </w:r>
            <w:proofErr w:type="gramStart"/>
            <w:r w:rsidR="00CB5B75">
              <w:rPr>
                <w:color w:val="0E2841" w:themeColor="text2"/>
              </w:rPr>
              <w:t>document</w:t>
            </w:r>
            <w:proofErr w:type="gramEnd"/>
            <w:r w:rsidR="00CB5B75">
              <w:rPr>
                <w:color w:val="0E2841" w:themeColor="text2"/>
              </w:rPr>
              <w:t xml:space="preserve"> and my analysis is stated in my own words </w:t>
            </w:r>
            <w:r w:rsidR="00581451">
              <w:rPr>
                <w:color w:val="0E2841" w:themeColor="text2"/>
              </w:rPr>
              <w:t xml:space="preserve">based on analysis of data </w:t>
            </w:r>
            <w:r w:rsidR="00CB5B75">
              <w:rPr>
                <w:color w:val="0E2841" w:themeColor="text2"/>
              </w:rPr>
              <w:t>gathered from multiple sources.</w:t>
            </w:r>
          </w:p>
          <w:p w14:paraId="3A7138DD" w14:textId="77777777" w:rsidR="00B77714" w:rsidRDefault="00B77714" w:rsidP="00CB243F">
            <w:pPr>
              <w:spacing w:line="276" w:lineRule="auto"/>
              <w:rPr>
                <w:color w:val="0E2841" w:themeColor="text2"/>
              </w:rPr>
            </w:pPr>
          </w:p>
          <w:p w14:paraId="3A99C7FB" w14:textId="331505C6" w:rsidR="00B77714" w:rsidRDefault="00B77714" w:rsidP="00CB243F">
            <w:pPr>
              <w:spacing w:line="276" w:lineRule="auto"/>
              <w:rPr>
                <w:color w:val="0E2841" w:themeColor="text2"/>
              </w:rPr>
            </w:pPr>
            <w:r w:rsidRPr="00B77714">
              <w:rPr>
                <w:b/>
                <w:bCs/>
                <w:color w:val="0E2841" w:themeColor="text2"/>
              </w:rPr>
              <w:t>Prompt</w:t>
            </w:r>
            <w:r>
              <w:rPr>
                <w:color w:val="0E2841" w:themeColor="text2"/>
              </w:rPr>
              <w:t>: ‘</w:t>
            </w:r>
            <w:r w:rsidRPr="00B77714">
              <w:rPr>
                <w:i/>
                <w:iCs/>
                <w:color w:val="0E2841" w:themeColor="text2"/>
              </w:rPr>
              <w:t xml:space="preserve">please summarize </w:t>
            </w:r>
            <w:proofErr w:type="gramStart"/>
            <w:r w:rsidRPr="00B77714">
              <w:rPr>
                <w:i/>
                <w:iCs/>
                <w:color w:val="0E2841" w:themeColor="text2"/>
              </w:rPr>
              <w:t>this lengthy terms</w:t>
            </w:r>
            <w:proofErr w:type="gramEnd"/>
            <w:r w:rsidRPr="00B77714">
              <w:rPr>
                <w:i/>
                <w:iCs/>
                <w:color w:val="0E2841" w:themeColor="text2"/>
              </w:rPr>
              <w:t xml:space="preserve"> of service. provide </w:t>
            </w:r>
            <w:proofErr w:type="gramStart"/>
            <w:r w:rsidRPr="00B77714">
              <w:rPr>
                <w:i/>
                <w:iCs/>
                <w:color w:val="0E2841" w:themeColor="text2"/>
              </w:rPr>
              <w:t>a brief summary</w:t>
            </w:r>
            <w:proofErr w:type="gramEnd"/>
            <w:r w:rsidRPr="00B77714">
              <w:rPr>
                <w:i/>
                <w:iCs/>
                <w:color w:val="0E2841" w:themeColor="text2"/>
              </w:rPr>
              <w:t>, highlight any unusual or notable items, then provide a numbered list of each section title and a short description: https://www.rocketmoney.com/terms</w:t>
            </w:r>
            <w:r w:rsidRPr="00B77714">
              <w:rPr>
                <w:i/>
                <w:iCs/>
                <w:color w:val="0E2841" w:themeColor="text2"/>
              </w:rPr>
              <w:t>’</w:t>
            </w:r>
          </w:p>
        </w:tc>
      </w:tr>
      <w:tr w:rsidR="006D4905" w:rsidRPr="00D5636F" w14:paraId="5472CFA2" w14:textId="77777777" w:rsidTr="002A41B4">
        <w:tc>
          <w:tcPr>
            <w:cnfStyle w:val="001000000000" w:firstRow="0" w:lastRow="0" w:firstColumn="1" w:lastColumn="0" w:oddVBand="0" w:evenVBand="0" w:oddHBand="0" w:evenHBand="0" w:firstRowFirstColumn="0" w:firstRowLastColumn="0" w:lastRowFirstColumn="0" w:lastRowLastColumn="0"/>
            <w:tcW w:w="2335" w:type="dxa"/>
          </w:tcPr>
          <w:p w14:paraId="2C27CD59" w14:textId="77777777" w:rsidR="006D4905" w:rsidRPr="00D83781" w:rsidRDefault="006D4905"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tcPr>
          <w:p w14:paraId="0DFD9611" w14:textId="0532C979" w:rsidR="00F95BF7" w:rsidRPr="00CB243F" w:rsidRDefault="00F95BF7" w:rsidP="00CB243F">
            <w:pPr>
              <w:spacing w:line="276" w:lineRule="auto"/>
              <w:rPr>
                <w:color w:val="0E2841" w:themeColor="text2"/>
              </w:rPr>
            </w:pPr>
          </w:p>
        </w:tc>
      </w:tr>
      <w:tr w:rsidR="006D4905" w:rsidRPr="00D5636F" w14:paraId="5CC59886" w14:textId="77777777" w:rsidTr="002A4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394624D" w14:textId="50D62CDC" w:rsidR="006D4905" w:rsidRPr="00D83781" w:rsidRDefault="009B6076"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Setup Steps</w:t>
            </w:r>
          </w:p>
        </w:tc>
        <w:tc>
          <w:tcPr>
            <w:cnfStyle w:val="000010000000" w:firstRow="0" w:lastRow="0" w:firstColumn="0" w:lastColumn="0" w:oddVBand="1" w:evenVBand="0" w:oddHBand="0" w:evenHBand="0" w:firstRowFirstColumn="0" w:firstRowLastColumn="0" w:lastRowFirstColumn="0" w:lastRowLastColumn="0"/>
            <w:tcW w:w="7015" w:type="dxa"/>
          </w:tcPr>
          <w:p w14:paraId="586E9FCD" w14:textId="371008B5" w:rsidR="00FB28A7" w:rsidRPr="00FB28A7" w:rsidRDefault="00FB28A7" w:rsidP="00FB28A7">
            <w:pPr>
              <w:spacing w:line="276" w:lineRule="auto"/>
              <w:rPr>
                <w:b/>
                <w:bCs/>
                <w:i/>
                <w:iCs/>
                <w:color w:val="0E2841" w:themeColor="text2"/>
              </w:rPr>
            </w:pPr>
            <w:r w:rsidRPr="00FB28A7">
              <w:rPr>
                <w:b/>
                <w:bCs/>
                <w:i/>
                <w:iCs/>
                <w:color w:val="0E2841" w:themeColor="text2"/>
              </w:rPr>
              <w:t>What questions do they ask you?</w:t>
            </w:r>
          </w:p>
          <w:p w14:paraId="02F51D7B" w14:textId="236AEF64" w:rsidR="006D4905" w:rsidRDefault="009B6076" w:rsidP="009B6076">
            <w:pPr>
              <w:pStyle w:val="ListParagraph"/>
              <w:numPr>
                <w:ilvl w:val="0"/>
                <w:numId w:val="4"/>
              </w:numPr>
              <w:spacing w:line="276" w:lineRule="auto"/>
              <w:rPr>
                <w:color w:val="0E2841" w:themeColor="text2"/>
              </w:rPr>
            </w:pPr>
            <w:r>
              <w:rPr>
                <w:color w:val="0E2841" w:themeColor="text2"/>
              </w:rPr>
              <w:t>data entered</w:t>
            </w:r>
          </w:p>
          <w:p w14:paraId="2D9E3CB4" w14:textId="77777777" w:rsidR="009B6076" w:rsidRDefault="009B6076" w:rsidP="00262344">
            <w:pPr>
              <w:pStyle w:val="ListParagraph"/>
              <w:numPr>
                <w:ilvl w:val="1"/>
                <w:numId w:val="4"/>
              </w:numPr>
              <w:spacing w:line="276" w:lineRule="auto"/>
              <w:rPr>
                <w:color w:val="0E2841" w:themeColor="text2"/>
              </w:rPr>
            </w:pPr>
            <w:r>
              <w:rPr>
                <w:color w:val="0E2841" w:themeColor="text2"/>
              </w:rPr>
              <w:t>first name</w:t>
            </w:r>
          </w:p>
          <w:p w14:paraId="4E60482D" w14:textId="77777777" w:rsidR="009B6076" w:rsidRDefault="009B6076" w:rsidP="00262344">
            <w:pPr>
              <w:pStyle w:val="ListParagraph"/>
              <w:numPr>
                <w:ilvl w:val="1"/>
                <w:numId w:val="4"/>
              </w:numPr>
              <w:spacing w:line="276" w:lineRule="auto"/>
              <w:rPr>
                <w:color w:val="0E2841" w:themeColor="text2"/>
              </w:rPr>
            </w:pPr>
            <w:r>
              <w:rPr>
                <w:color w:val="0E2841" w:themeColor="text2"/>
              </w:rPr>
              <w:t>last name</w:t>
            </w:r>
          </w:p>
          <w:p w14:paraId="422EE27D" w14:textId="77777777" w:rsidR="009B6076" w:rsidRDefault="009B6076" w:rsidP="00262344">
            <w:pPr>
              <w:pStyle w:val="ListParagraph"/>
              <w:numPr>
                <w:ilvl w:val="1"/>
                <w:numId w:val="4"/>
              </w:numPr>
              <w:spacing w:line="276" w:lineRule="auto"/>
              <w:rPr>
                <w:color w:val="0E2841" w:themeColor="text2"/>
              </w:rPr>
            </w:pPr>
            <w:r>
              <w:rPr>
                <w:color w:val="0E2841" w:themeColor="text2"/>
              </w:rPr>
              <w:t>email address</w:t>
            </w:r>
          </w:p>
          <w:p w14:paraId="258FEF55" w14:textId="77777777" w:rsidR="009B6076" w:rsidRDefault="00262344" w:rsidP="009B6076">
            <w:pPr>
              <w:pStyle w:val="ListParagraph"/>
              <w:numPr>
                <w:ilvl w:val="0"/>
                <w:numId w:val="4"/>
              </w:numPr>
              <w:spacing w:line="276" w:lineRule="auto"/>
              <w:rPr>
                <w:color w:val="0E2841" w:themeColor="text2"/>
              </w:rPr>
            </w:pPr>
            <w:r>
              <w:rPr>
                <w:color w:val="0E2841" w:themeColor="text2"/>
              </w:rPr>
              <w:t>agree to terms of service</w:t>
            </w:r>
          </w:p>
          <w:p w14:paraId="23B5C95A" w14:textId="77777777" w:rsidR="00E41762" w:rsidRDefault="00E41762" w:rsidP="009B6076">
            <w:pPr>
              <w:pStyle w:val="ListParagraph"/>
              <w:numPr>
                <w:ilvl w:val="0"/>
                <w:numId w:val="4"/>
              </w:numPr>
              <w:spacing w:line="276" w:lineRule="auto"/>
              <w:rPr>
                <w:color w:val="0E2841" w:themeColor="text2"/>
              </w:rPr>
            </w:pPr>
            <w:r>
              <w:rPr>
                <w:color w:val="0E2841" w:themeColor="text2"/>
              </w:rPr>
              <w:t>reason for interest</w:t>
            </w:r>
          </w:p>
          <w:p w14:paraId="154B4336" w14:textId="77777777" w:rsidR="00E41762" w:rsidRDefault="00E41762" w:rsidP="00A210EF">
            <w:pPr>
              <w:pStyle w:val="ListParagraph"/>
              <w:numPr>
                <w:ilvl w:val="1"/>
                <w:numId w:val="4"/>
              </w:numPr>
              <w:spacing w:line="276" w:lineRule="auto"/>
              <w:rPr>
                <w:color w:val="0E2841" w:themeColor="text2"/>
              </w:rPr>
            </w:pPr>
            <w:r>
              <w:rPr>
                <w:color w:val="0E2841" w:themeColor="text2"/>
              </w:rPr>
              <w:t>emergency fund</w:t>
            </w:r>
          </w:p>
          <w:p w14:paraId="26A39624" w14:textId="77777777" w:rsidR="00E41762" w:rsidRDefault="00E41762" w:rsidP="00A210EF">
            <w:pPr>
              <w:pStyle w:val="ListParagraph"/>
              <w:numPr>
                <w:ilvl w:val="1"/>
                <w:numId w:val="4"/>
              </w:numPr>
              <w:spacing w:line="276" w:lineRule="auto"/>
              <w:rPr>
                <w:color w:val="0E2841" w:themeColor="text2"/>
              </w:rPr>
            </w:pPr>
            <w:r>
              <w:rPr>
                <w:color w:val="0E2841" w:themeColor="text2"/>
              </w:rPr>
              <w:t>car/house</w:t>
            </w:r>
          </w:p>
          <w:p w14:paraId="3DACA1BB" w14:textId="77777777" w:rsidR="00E41762" w:rsidRDefault="00E41762" w:rsidP="00A210EF">
            <w:pPr>
              <w:pStyle w:val="ListParagraph"/>
              <w:numPr>
                <w:ilvl w:val="1"/>
                <w:numId w:val="4"/>
              </w:numPr>
              <w:spacing w:line="276" w:lineRule="auto"/>
              <w:rPr>
                <w:color w:val="0E2841" w:themeColor="text2"/>
              </w:rPr>
            </w:pPr>
            <w:r>
              <w:rPr>
                <w:color w:val="0E2841" w:themeColor="text2"/>
              </w:rPr>
              <w:t>pay off debt</w:t>
            </w:r>
          </w:p>
          <w:p w14:paraId="3C2A021E" w14:textId="77777777" w:rsidR="00A210EF" w:rsidRDefault="00A210EF" w:rsidP="00A210EF">
            <w:pPr>
              <w:pStyle w:val="ListParagraph"/>
              <w:numPr>
                <w:ilvl w:val="1"/>
                <w:numId w:val="4"/>
              </w:numPr>
              <w:spacing w:line="276" w:lineRule="auto"/>
              <w:rPr>
                <w:color w:val="0E2841" w:themeColor="text2"/>
              </w:rPr>
            </w:pPr>
            <w:r>
              <w:rPr>
                <w:color w:val="0E2841" w:themeColor="text2"/>
              </w:rPr>
              <w:t>other</w:t>
            </w:r>
          </w:p>
          <w:p w14:paraId="68906130" w14:textId="77777777" w:rsidR="00A210EF" w:rsidRDefault="00A210EF" w:rsidP="00A210EF">
            <w:pPr>
              <w:pStyle w:val="ListParagraph"/>
              <w:numPr>
                <w:ilvl w:val="0"/>
                <w:numId w:val="4"/>
              </w:numPr>
              <w:spacing w:line="276" w:lineRule="auto"/>
              <w:rPr>
                <w:color w:val="0E2841" w:themeColor="text2"/>
              </w:rPr>
            </w:pPr>
            <w:r>
              <w:rPr>
                <w:color w:val="0E2841" w:themeColor="text2"/>
              </w:rPr>
              <w:t>how did you find us?</w:t>
            </w:r>
          </w:p>
          <w:p w14:paraId="0692679C" w14:textId="77777777" w:rsidR="00A210EF" w:rsidRDefault="00A210EF" w:rsidP="00A210EF">
            <w:pPr>
              <w:pStyle w:val="ListParagraph"/>
              <w:numPr>
                <w:ilvl w:val="0"/>
                <w:numId w:val="4"/>
              </w:numPr>
              <w:spacing w:line="276" w:lineRule="auto"/>
              <w:rPr>
                <w:color w:val="0E2841" w:themeColor="text2"/>
              </w:rPr>
            </w:pPr>
            <w:r>
              <w:rPr>
                <w:color w:val="0E2841" w:themeColor="text2"/>
              </w:rPr>
              <w:t>enter checking and credit card info (Plaid)</w:t>
            </w:r>
          </w:p>
          <w:p w14:paraId="7E8C05C0" w14:textId="5A2E90ED" w:rsidR="00AC2A41" w:rsidRPr="009B6076" w:rsidRDefault="00AC2A41" w:rsidP="00A210EF">
            <w:pPr>
              <w:pStyle w:val="ListParagraph"/>
              <w:numPr>
                <w:ilvl w:val="0"/>
                <w:numId w:val="4"/>
              </w:numPr>
              <w:spacing w:line="276" w:lineRule="auto"/>
              <w:rPr>
                <w:color w:val="0E2841" w:themeColor="text2"/>
              </w:rPr>
            </w:pPr>
            <w:r>
              <w:rPr>
                <w:color w:val="0E2841" w:themeColor="text2"/>
              </w:rPr>
              <w:lastRenderedPageBreak/>
              <w:t>unfortunately, after successfully logging into my bank with Plaid (fingerprint, texted code, and push notification), Rocket Money and my bank were having some validation issues.</w:t>
            </w:r>
          </w:p>
        </w:tc>
      </w:tr>
      <w:tr w:rsidR="006D4905" w:rsidRPr="00D5636F" w14:paraId="245662A0" w14:textId="77777777" w:rsidTr="002A41B4">
        <w:tc>
          <w:tcPr>
            <w:cnfStyle w:val="001000000000" w:firstRow="0" w:lastRow="0" w:firstColumn="1" w:lastColumn="0" w:oddVBand="0" w:evenVBand="0" w:oddHBand="0" w:evenHBand="0" w:firstRowFirstColumn="0" w:firstRowLastColumn="0" w:lastRowFirstColumn="0" w:lastRowLastColumn="0"/>
            <w:tcW w:w="2335" w:type="dxa"/>
          </w:tcPr>
          <w:p w14:paraId="23793D99" w14:textId="77777777" w:rsidR="006D4905" w:rsidRPr="00D83781" w:rsidRDefault="006D4905"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tcPr>
          <w:p w14:paraId="7D3CE627" w14:textId="77777777" w:rsidR="006D4905" w:rsidRPr="00CB243F" w:rsidRDefault="006D4905" w:rsidP="00CB243F">
            <w:pPr>
              <w:spacing w:line="276" w:lineRule="auto"/>
              <w:rPr>
                <w:color w:val="0E2841" w:themeColor="text2"/>
              </w:rPr>
            </w:pPr>
          </w:p>
        </w:tc>
      </w:tr>
      <w:tr w:rsidR="001B132C" w:rsidRPr="00D5636F" w14:paraId="5F725E74" w14:textId="77777777" w:rsidTr="002A4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EF6B6D" w14:textId="2684EE23" w:rsidR="001B132C" w:rsidRPr="00D83781" w:rsidRDefault="001B132C"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Terms of Service</w:t>
            </w:r>
          </w:p>
        </w:tc>
        <w:tc>
          <w:tcPr>
            <w:cnfStyle w:val="000010000000" w:firstRow="0" w:lastRow="0" w:firstColumn="0" w:lastColumn="0" w:oddVBand="1" w:evenVBand="0" w:oddHBand="0" w:evenHBand="0" w:firstRowFirstColumn="0" w:firstRowLastColumn="0" w:lastRowFirstColumn="0" w:lastRowLastColumn="0"/>
            <w:tcW w:w="7015" w:type="dxa"/>
          </w:tcPr>
          <w:p w14:paraId="2BDFA307" w14:textId="3D7E0CD3" w:rsidR="00FB28A7" w:rsidRPr="00FB28A7" w:rsidRDefault="00FB28A7" w:rsidP="00CB243F">
            <w:pPr>
              <w:spacing w:line="276" w:lineRule="auto"/>
              <w:rPr>
                <w:b/>
                <w:bCs/>
                <w:color w:val="0E2841" w:themeColor="text2"/>
              </w:rPr>
            </w:pPr>
            <w:r w:rsidRPr="00FB28A7">
              <w:rPr>
                <w:b/>
                <w:bCs/>
                <w:i/>
                <w:iCs/>
                <w:color w:val="0E2841" w:themeColor="text2"/>
              </w:rPr>
              <w:t>What did the terms of service say?</w:t>
            </w:r>
          </w:p>
          <w:p w14:paraId="5A2C0402" w14:textId="123F9263" w:rsidR="00D21BC4" w:rsidRDefault="00E75E01" w:rsidP="00CB243F">
            <w:pPr>
              <w:spacing w:line="276" w:lineRule="auto"/>
              <w:rPr>
                <w:color w:val="0E2841" w:themeColor="text2"/>
              </w:rPr>
            </w:pPr>
            <w:r>
              <w:rPr>
                <w:color w:val="0E2841" w:themeColor="text2"/>
              </w:rPr>
              <w:t xml:space="preserve">The </w:t>
            </w:r>
            <w:proofErr w:type="gramStart"/>
            <w:r>
              <w:rPr>
                <w:color w:val="0E2841" w:themeColor="text2"/>
              </w:rPr>
              <w:t>terms</w:t>
            </w:r>
            <w:proofErr w:type="gramEnd"/>
            <w:r>
              <w:rPr>
                <w:color w:val="0E2841" w:themeColor="text2"/>
              </w:rPr>
              <w:t xml:space="preserve"> of service </w:t>
            </w:r>
            <w:proofErr w:type="gramStart"/>
            <w:r w:rsidR="00150C16">
              <w:rPr>
                <w:color w:val="0E2841" w:themeColor="text2"/>
              </w:rPr>
              <w:t>is</w:t>
            </w:r>
            <w:proofErr w:type="gramEnd"/>
            <w:r w:rsidR="00150C16">
              <w:rPr>
                <w:color w:val="0E2841" w:themeColor="text2"/>
              </w:rPr>
              <w:t xml:space="preserve"> quite lengthy having 32 sections that </w:t>
            </w:r>
            <w:r w:rsidR="00D21BC4">
              <w:rPr>
                <w:color w:val="0E2841" w:themeColor="text2"/>
              </w:rPr>
              <w:t>include</w:t>
            </w:r>
            <w:r>
              <w:rPr>
                <w:color w:val="0E2841" w:themeColor="text2"/>
              </w:rPr>
              <w:t xml:space="preserve"> provisions on how the service operates, user responsibilities, legal terms including arbitration and liability limits, and details how your data and accounts are handled by the service providers</w:t>
            </w:r>
            <w:r w:rsidR="00150C16">
              <w:rPr>
                <w:color w:val="0E2841" w:themeColor="text2"/>
              </w:rPr>
              <w:t xml:space="preserve">. </w:t>
            </w:r>
            <w:r w:rsidR="00D21BC4">
              <w:rPr>
                <w:color w:val="0E2841" w:themeColor="text2"/>
              </w:rPr>
              <w:t>Notable items:</w:t>
            </w:r>
          </w:p>
          <w:p w14:paraId="262868E2" w14:textId="5C9B92A8" w:rsidR="00D21BC4" w:rsidRDefault="00D21BC4" w:rsidP="00D21BC4">
            <w:pPr>
              <w:pStyle w:val="ListParagraph"/>
              <w:numPr>
                <w:ilvl w:val="0"/>
                <w:numId w:val="5"/>
              </w:numPr>
              <w:spacing w:line="276" w:lineRule="auto"/>
              <w:rPr>
                <w:color w:val="0E2841" w:themeColor="text2"/>
              </w:rPr>
            </w:pPr>
            <w:r>
              <w:rPr>
                <w:color w:val="0E2841" w:themeColor="text2"/>
              </w:rPr>
              <w:t>binding arbitration with class action waiver (opt-out process available within a certain time window)</w:t>
            </w:r>
          </w:p>
          <w:p w14:paraId="09D29545" w14:textId="50C2CB57" w:rsidR="00085002" w:rsidRDefault="00085002" w:rsidP="00D21BC4">
            <w:pPr>
              <w:pStyle w:val="ListParagraph"/>
              <w:numPr>
                <w:ilvl w:val="0"/>
                <w:numId w:val="5"/>
              </w:numPr>
              <w:spacing w:line="276" w:lineRule="auto"/>
              <w:rPr>
                <w:color w:val="0E2841" w:themeColor="text2"/>
              </w:rPr>
            </w:pPr>
            <w:r>
              <w:rPr>
                <w:color w:val="0E2841" w:themeColor="text2"/>
              </w:rPr>
              <w:t>full access to third-party financial accounts</w:t>
            </w:r>
          </w:p>
          <w:p w14:paraId="79A2FA19" w14:textId="10CED729" w:rsidR="00085002" w:rsidRDefault="00085002" w:rsidP="00D21BC4">
            <w:pPr>
              <w:pStyle w:val="ListParagraph"/>
              <w:numPr>
                <w:ilvl w:val="0"/>
                <w:numId w:val="5"/>
              </w:numPr>
              <w:spacing w:line="276" w:lineRule="auto"/>
              <w:rPr>
                <w:color w:val="0E2841" w:themeColor="text2"/>
              </w:rPr>
            </w:pPr>
            <w:r>
              <w:rPr>
                <w:color w:val="0E2841" w:themeColor="text2"/>
              </w:rPr>
              <w:t>acts as a limited agent with power of attorney for bill negotiations and subscription cancellations</w:t>
            </w:r>
          </w:p>
          <w:p w14:paraId="0D53531E" w14:textId="75199E4F" w:rsidR="00085002" w:rsidRDefault="00085002" w:rsidP="00D21BC4">
            <w:pPr>
              <w:pStyle w:val="ListParagraph"/>
              <w:numPr>
                <w:ilvl w:val="0"/>
                <w:numId w:val="5"/>
              </w:numPr>
              <w:spacing w:line="276" w:lineRule="auto"/>
              <w:rPr>
                <w:color w:val="0E2841" w:themeColor="text2"/>
              </w:rPr>
            </w:pPr>
            <w:r>
              <w:rPr>
                <w:color w:val="0E2841" w:themeColor="text2"/>
              </w:rPr>
              <w:t>automatic ach authorization for both debits and credits</w:t>
            </w:r>
          </w:p>
          <w:p w14:paraId="5D243976" w14:textId="49C31551" w:rsidR="00085002" w:rsidRDefault="00085002" w:rsidP="00D21BC4">
            <w:pPr>
              <w:pStyle w:val="ListParagraph"/>
              <w:numPr>
                <w:ilvl w:val="0"/>
                <w:numId w:val="5"/>
              </w:numPr>
              <w:spacing w:line="276" w:lineRule="auto"/>
              <w:rPr>
                <w:color w:val="0E2841" w:themeColor="text2"/>
              </w:rPr>
            </w:pPr>
            <w:r>
              <w:rPr>
                <w:color w:val="0E2841" w:themeColor="text2"/>
              </w:rPr>
              <w:t>procedures for safe handling of</w:t>
            </w:r>
            <w:r w:rsidR="00EC4EED">
              <w:rPr>
                <w:color w:val="0E2841" w:themeColor="text2"/>
              </w:rPr>
              <w:t xml:space="preserve"> sensitive third-party login credentials for financial accounts</w:t>
            </w:r>
          </w:p>
          <w:p w14:paraId="460ED53C" w14:textId="315B7FB0" w:rsidR="00EC4EED" w:rsidRDefault="00EC4EED" w:rsidP="00D21BC4">
            <w:pPr>
              <w:pStyle w:val="ListParagraph"/>
              <w:numPr>
                <w:ilvl w:val="0"/>
                <w:numId w:val="5"/>
              </w:numPr>
              <w:spacing w:line="276" w:lineRule="auto"/>
              <w:rPr>
                <w:color w:val="0E2841" w:themeColor="text2"/>
              </w:rPr>
            </w:pPr>
            <w:r>
              <w:rPr>
                <w:color w:val="0E2841" w:themeColor="text2"/>
              </w:rPr>
              <w:t>liability cap of $500 and waiver on indirect or consequential damages</w:t>
            </w:r>
          </w:p>
          <w:p w14:paraId="0FF90646" w14:textId="3C51B486" w:rsidR="00D21BC4" w:rsidRPr="00D21BC4" w:rsidRDefault="00150C16" w:rsidP="00D21BC4">
            <w:pPr>
              <w:pStyle w:val="ListParagraph"/>
              <w:numPr>
                <w:ilvl w:val="0"/>
                <w:numId w:val="5"/>
              </w:numPr>
              <w:spacing w:line="276" w:lineRule="auto"/>
              <w:rPr>
                <w:color w:val="0E2841" w:themeColor="text2"/>
              </w:rPr>
            </w:pPr>
            <w:r>
              <w:rPr>
                <w:color w:val="0E2841" w:themeColor="text2"/>
              </w:rPr>
              <w:t>a</w:t>
            </w:r>
            <w:r w:rsidR="003C77EB">
              <w:rPr>
                <w:color w:val="0E2841" w:themeColor="text2"/>
              </w:rPr>
              <w:t xml:space="preserve"> lengthy</w:t>
            </w:r>
            <w:r>
              <w:rPr>
                <w:color w:val="0E2841" w:themeColor="text2"/>
              </w:rPr>
              <w:t xml:space="preserve"> ten-point disclaimer for Apple customer who download the app onto an Apple device</w:t>
            </w:r>
            <w:r w:rsidR="003C77EB">
              <w:rPr>
                <w:color w:val="0E2841" w:themeColor="text2"/>
              </w:rPr>
              <w:t xml:space="preserve"> covering things like liability waiver, </w:t>
            </w:r>
            <w:r w:rsidR="0057444A">
              <w:rPr>
                <w:color w:val="0E2841" w:themeColor="text2"/>
              </w:rPr>
              <w:t xml:space="preserve">absorption of Rocket Money intellectual property rights, and bans on providing services to </w:t>
            </w:r>
            <w:r w:rsidR="008F29C2">
              <w:rPr>
                <w:color w:val="0E2841" w:themeColor="text2"/>
              </w:rPr>
              <w:t xml:space="preserve">certain individuals based on citizenship and country of residence as it pertains to U.S. government embargoes and designations of terrorist-supporting nations. </w:t>
            </w:r>
          </w:p>
        </w:tc>
      </w:tr>
      <w:tr w:rsidR="001B132C" w:rsidRPr="00D5636F" w14:paraId="12FC74EB" w14:textId="77777777" w:rsidTr="002A41B4">
        <w:tc>
          <w:tcPr>
            <w:cnfStyle w:val="001000000000" w:firstRow="0" w:lastRow="0" w:firstColumn="1" w:lastColumn="0" w:oddVBand="0" w:evenVBand="0" w:oddHBand="0" w:evenHBand="0" w:firstRowFirstColumn="0" w:firstRowLastColumn="0" w:lastRowFirstColumn="0" w:lastRowLastColumn="0"/>
            <w:tcW w:w="2335" w:type="dxa"/>
          </w:tcPr>
          <w:p w14:paraId="419E7CBB" w14:textId="77777777" w:rsidR="001B132C" w:rsidRPr="00D83781" w:rsidRDefault="001B132C"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tcPr>
          <w:p w14:paraId="7823DDAF" w14:textId="77777777" w:rsidR="001B132C" w:rsidRPr="00CB243F" w:rsidRDefault="001B132C" w:rsidP="00CB243F">
            <w:pPr>
              <w:spacing w:line="276" w:lineRule="auto"/>
              <w:rPr>
                <w:color w:val="0E2841" w:themeColor="text2"/>
              </w:rPr>
            </w:pPr>
          </w:p>
        </w:tc>
      </w:tr>
      <w:tr w:rsidR="00FB28A7" w:rsidRPr="00D5636F" w14:paraId="5D873920" w14:textId="77777777" w:rsidTr="002A4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703E3BD" w14:textId="3CF9F17D" w:rsidR="00FB28A7" w:rsidRPr="00D83781" w:rsidRDefault="00FB28A7"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Discussion</w:t>
            </w:r>
          </w:p>
        </w:tc>
        <w:tc>
          <w:tcPr>
            <w:cnfStyle w:val="000010000000" w:firstRow="0" w:lastRow="0" w:firstColumn="0" w:lastColumn="0" w:oddVBand="1" w:evenVBand="0" w:oddHBand="0" w:evenHBand="0" w:firstRowFirstColumn="0" w:firstRowLastColumn="0" w:lastRowFirstColumn="0" w:lastRowLastColumn="0"/>
            <w:tcW w:w="7015" w:type="dxa"/>
          </w:tcPr>
          <w:p w14:paraId="0B447D4A" w14:textId="2BCB9820" w:rsidR="00FB28A7" w:rsidRPr="00FB28A7" w:rsidRDefault="00FB28A7" w:rsidP="00CB243F">
            <w:pPr>
              <w:spacing w:line="276" w:lineRule="auto"/>
              <w:rPr>
                <w:b/>
                <w:bCs/>
                <w:color w:val="0E2841" w:themeColor="text2"/>
              </w:rPr>
            </w:pPr>
            <w:r w:rsidRPr="00FB28A7">
              <w:rPr>
                <w:b/>
                <w:bCs/>
                <w:i/>
                <w:iCs/>
                <w:color w:val="0E2841" w:themeColor="text2"/>
              </w:rPr>
              <w:t>Write a small post reflecting on what they asked of you and what ethical frameworks were followed (if any).</w:t>
            </w:r>
          </w:p>
        </w:tc>
      </w:tr>
      <w:tr w:rsidR="00FB28A7" w:rsidRPr="00D5636F" w14:paraId="488830F9" w14:textId="77777777" w:rsidTr="002A41B4">
        <w:tc>
          <w:tcPr>
            <w:cnfStyle w:val="001000000000" w:firstRow="0" w:lastRow="0" w:firstColumn="1" w:lastColumn="0" w:oddVBand="0" w:evenVBand="0" w:oddHBand="0" w:evenHBand="0" w:firstRowFirstColumn="0" w:firstRowLastColumn="0" w:lastRowFirstColumn="0" w:lastRowLastColumn="0"/>
            <w:tcW w:w="2335" w:type="dxa"/>
          </w:tcPr>
          <w:p w14:paraId="6CB93C02" w14:textId="77777777" w:rsidR="00FB28A7" w:rsidRPr="00D83781" w:rsidRDefault="00FB28A7"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tcPr>
          <w:p w14:paraId="289582A8" w14:textId="77777777" w:rsidR="00FB28A7" w:rsidRDefault="00FB28A7" w:rsidP="00CB243F">
            <w:pPr>
              <w:spacing w:line="276" w:lineRule="auto"/>
              <w:rPr>
                <w:color w:val="0E2841" w:themeColor="text2"/>
              </w:rPr>
            </w:pPr>
          </w:p>
          <w:p w14:paraId="7B333CA3" w14:textId="43C4399B" w:rsidR="009D2852" w:rsidRDefault="009D2852" w:rsidP="00CB243F">
            <w:pPr>
              <w:spacing w:line="276" w:lineRule="auto"/>
              <w:rPr>
                <w:color w:val="0E2841" w:themeColor="text2"/>
              </w:rPr>
            </w:pPr>
            <w:r>
              <w:rPr>
                <w:color w:val="0E2841" w:themeColor="text2"/>
              </w:rPr>
              <w:t xml:space="preserve">I usually assume that services, such as </w:t>
            </w:r>
            <w:r w:rsidR="00F95BF7">
              <w:rPr>
                <w:color w:val="0E2841" w:themeColor="text2"/>
              </w:rPr>
              <w:t>Rocket Money</w:t>
            </w:r>
            <w:r>
              <w:rPr>
                <w:color w:val="0E2841" w:themeColor="text2"/>
              </w:rPr>
              <w:t xml:space="preserve">, are a scam or a data collection effort. </w:t>
            </w:r>
            <w:r w:rsidR="00B45CE9">
              <w:rPr>
                <w:color w:val="0E2841" w:themeColor="text2"/>
              </w:rPr>
              <w:t xml:space="preserve">But when AJ and Hecklefish tell me that something is ok, for some reason that carries weight. </w:t>
            </w:r>
            <w:r w:rsidR="00DC2A6F">
              <w:rPr>
                <w:color w:val="0E2841" w:themeColor="text2"/>
              </w:rPr>
              <w:t>I was still on the fence but struggling to think of a candidate for this assignment, I decided to give it a try. The question</w:t>
            </w:r>
            <w:r w:rsidR="0028629E">
              <w:rPr>
                <w:color w:val="0E2841" w:themeColor="text2"/>
              </w:rPr>
              <w:t>s</w:t>
            </w:r>
            <w:r w:rsidR="00DC2A6F">
              <w:rPr>
                <w:color w:val="0E2841" w:themeColor="text2"/>
              </w:rPr>
              <w:t xml:space="preserve"> they asked through the registration </w:t>
            </w:r>
            <w:r w:rsidR="0028629E">
              <w:rPr>
                <w:color w:val="0E2841" w:themeColor="text2"/>
              </w:rPr>
              <w:t xml:space="preserve">were expected and not notable. Name, </w:t>
            </w:r>
            <w:r w:rsidR="0028629E">
              <w:rPr>
                <w:color w:val="0E2841" w:themeColor="text2"/>
              </w:rPr>
              <w:lastRenderedPageBreak/>
              <w:t xml:space="preserve">email, reason for interest, how did you hear of us; standard stuff. The terms of service were interesting. </w:t>
            </w:r>
            <w:r w:rsidR="00B731A4">
              <w:rPr>
                <w:color w:val="0E2841" w:themeColor="text2"/>
              </w:rPr>
              <w:t>All</w:t>
            </w:r>
            <w:r w:rsidR="007842C5">
              <w:rPr>
                <w:color w:val="0E2841" w:themeColor="text2"/>
              </w:rPr>
              <w:t xml:space="preserve"> the expected jargon concerning personal information handling, legal disclaimers</w:t>
            </w:r>
            <w:r w:rsidR="00C97EA8">
              <w:rPr>
                <w:color w:val="0E2841" w:themeColor="text2"/>
              </w:rPr>
              <w:t>, etc. The</w:t>
            </w:r>
            <w:r w:rsidR="00B731A4">
              <w:rPr>
                <w:color w:val="0E2841" w:themeColor="text2"/>
              </w:rPr>
              <w:t xml:space="preserve"> first of the</w:t>
            </w:r>
            <w:r w:rsidR="00C97EA8">
              <w:rPr>
                <w:color w:val="0E2841" w:themeColor="text2"/>
              </w:rPr>
              <w:t xml:space="preserve"> notable items t</w:t>
            </w:r>
            <w:r w:rsidR="00B731A4">
              <w:rPr>
                <w:color w:val="0E2841" w:themeColor="text2"/>
              </w:rPr>
              <w:t>o</w:t>
            </w:r>
            <w:r w:rsidR="00C97EA8">
              <w:rPr>
                <w:color w:val="0E2841" w:themeColor="text2"/>
              </w:rPr>
              <w:t xml:space="preserve"> cat</w:t>
            </w:r>
            <w:r w:rsidR="00B731A4">
              <w:rPr>
                <w:color w:val="0E2841" w:themeColor="text2"/>
              </w:rPr>
              <w:t>ch</w:t>
            </w:r>
            <w:r w:rsidR="00C97EA8">
              <w:rPr>
                <w:color w:val="0E2841" w:themeColor="text2"/>
              </w:rPr>
              <w:t xml:space="preserve"> my attention</w:t>
            </w:r>
            <w:r w:rsidR="00375BD4">
              <w:rPr>
                <w:color w:val="0E2841" w:themeColor="text2"/>
              </w:rPr>
              <w:t xml:space="preserve"> was the disclaimer stating that Rocket Money is not a financial professional. This coupled with the verbiage and $500 cap of the liability disclaimer were enough to give me pause, but I decided to </w:t>
            </w:r>
            <w:r w:rsidR="00291EF7">
              <w:rPr>
                <w:color w:val="0E2841" w:themeColor="text2"/>
              </w:rPr>
              <w:t xml:space="preserve">push on. Something else that I found interesting was the additional ten-point section applicable only to those who download the mobile application onto an Apple device usurping the service </w:t>
            </w:r>
            <w:r w:rsidR="009B2A9A">
              <w:rPr>
                <w:color w:val="0E2841" w:themeColor="text2"/>
              </w:rPr>
              <w:t>providers’</w:t>
            </w:r>
            <w:r w:rsidR="00291EF7">
              <w:rPr>
                <w:color w:val="0E2841" w:themeColor="text2"/>
              </w:rPr>
              <w:t xml:space="preserve"> intellectual property rights and naming themselves as a third-party beneficiary </w:t>
            </w:r>
            <w:r w:rsidR="009B2A9A">
              <w:rPr>
                <w:color w:val="0E2841" w:themeColor="text2"/>
              </w:rPr>
              <w:t xml:space="preserve">to </w:t>
            </w:r>
            <w:r w:rsidR="00291EF7">
              <w:rPr>
                <w:color w:val="0E2841" w:themeColor="text2"/>
              </w:rPr>
              <w:t xml:space="preserve">the agreement. </w:t>
            </w:r>
          </w:p>
          <w:p w14:paraId="19400839" w14:textId="42977FF1" w:rsidR="001B43BE" w:rsidRPr="00CB243F" w:rsidRDefault="00FC3BB7" w:rsidP="00CB243F">
            <w:pPr>
              <w:spacing w:line="276" w:lineRule="auto"/>
              <w:rPr>
                <w:color w:val="0E2841" w:themeColor="text2"/>
              </w:rPr>
            </w:pPr>
            <w:r>
              <w:rPr>
                <w:color w:val="0E2841" w:themeColor="text2"/>
              </w:rPr>
              <w:t>Despite the</w:t>
            </w:r>
            <w:r w:rsidR="005377C0">
              <w:rPr>
                <w:color w:val="0E2841" w:themeColor="text2"/>
              </w:rPr>
              <w:t xml:space="preserve"> </w:t>
            </w:r>
            <w:r w:rsidR="001B43BE">
              <w:rPr>
                <w:color w:val="0E2841" w:themeColor="text2"/>
              </w:rPr>
              <w:t xml:space="preserve">one or two potentially eyebrow-raising items in the Rocket Money terms of service, </w:t>
            </w:r>
            <w:r w:rsidR="005377C0">
              <w:rPr>
                <w:color w:val="0E2841" w:themeColor="text2"/>
              </w:rPr>
              <w:t>I know that their level of culpability</w:t>
            </w:r>
            <w:r>
              <w:rPr>
                <w:color w:val="0E2841" w:themeColor="text2"/>
              </w:rPr>
              <w:t xml:space="preserve"> as described in this agreement</w:t>
            </w:r>
            <w:r w:rsidR="005377C0">
              <w:rPr>
                <w:color w:val="0E2841" w:themeColor="text2"/>
              </w:rPr>
              <w:t xml:space="preserve"> in the event of client damages</w:t>
            </w:r>
            <w:r>
              <w:rPr>
                <w:color w:val="0E2841" w:themeColor="text2"/>
              </w:rPr>
              <w:t xml:space="preserve"> would  not hold up in court</w:t>
            </w:r>
            <w:r w:rsidR="00EB4D43">
              <w:rPr>
                <w:color w:val="0E2841" w:themeColor="text2"/>
              </w:rPr>
              <w:t xml:space="preserve">. I do not see that there is unreasonable risk or obvious surface for discrimination. The service does </w:t>
            </w:r>
            <w:r w:rsidR="00C51A56">
              <w:rPr>
                <w:color w:val="0E2841" w:themeColor="text2"/>
              </w:rPr>
              <w:t>restrict users to those with checking accounts and/or credit  cards, which is potentially limiting access along a socio-economic ridge</w:t>
            </w:r>
            <w:r w:rsidR="003B149F">
              <w:rPr>
                <w:color w:val="0E2841" w:themeColor="text2"/>
              </w:rPr>
              <w:t>. The inherent nature of the service makes it difficult to cater to those without the ability to interface electronically with their financial institutions effectively limiting service to those with internet access</w:t>
            </w:r>
            <w:r w:rsidR="002D5CDD">
              <w:rPr>
                <w:color w:val="0E2841" w:themeColor="text2"/>
              </w:rPr>
              <w:t>, creating a divide along both socio-economic and geographical boundaries</w:t>
            </w:r>
            <w:r w:rsidR="003B149F">
              <w:rPr>
                <w:color w:val="0E2841" w:themeColor="text2"/>
              </w:rPr>
              <w:t xml:space="preserve">. I do not see that either of </w:t>
            </w:r>
            <w:proofErr w:type="gramStart"/>
            <w:r w:rsidR="003B149F">
              <w:rPr>
                <w:color w:val="0E2841" w:themeColor="text2"/>
              </w:rPr>
              <w:t xml:space="preserve">these </w:t>
            </w:r>
            <w:r w:rsidR="002D5CDD">
              <w:rPr>
                <w:color w:val="0E2841" w:themeColor="text2"/>
              </w:rPr>
              <w:t>omission</w:t>
            </w:r>
            <w:proofErr w:type="gramEnd"/>
            <w:r w:rsidR="002D5CDD">
              <w:rPr>
                <w:color w:val="0E2841" w:themeColor="text2"/>
              </w:rPr>
              <w:t xml:space="preserve"> signify intentional discrimination by the company as the very nature of the service does not </w:t>
            </w:r>
            <w:r w:rsidR="008344EB">
              <w:rPr>
                <w:color w:val="0E2841" w:themeColor="text2"/>
              </w:rPr>
              <w:t>imply a latent demand by the disaffected sectors, though I am making that judgement without adequate data</w:t>
            </w:r>
            <w:r w:rsidR="00F95BF7">
              <w:rPr>
                <w:color w:val="0E2841" w:themeColor="text2"/>
              </w:rPr>
              <w:t xml:space="preserve"> and a confident answer would require substantial evidence gathering and analysis.</w:t>
            </w:r>
            <w:r w:rsidR="002D5CDD">
              <w:rPr>
                <w:color w:val="0E2841" w:themeColor="text2"/>
              </w:rPr>
              <w:t xml:space="preserve"> </w:t>
            </w:r>
          </w:p>
        </w:tc>
      </w:tr>
      <w:tr w:rsidR="006D46C1" w:rsidRPr="00D5636F" w14:paraId="74B6866D" w14:textId="77777777" w:rsidTr="002E1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right w:val="none" w:sz="0" w:space="0" w:color="auto"/>
            </w:tcBorders>
          </w:tcPr>
          <w:p w14:paraId="7A112DC8" w14:textId="77777777" w:rsidR="006D46C1" w:rsidRPr="00D83781" w:rsidRDefault="006D46C1" w:rsidP="002E1287">
            <w:pPr>
              <w:spacing w:line="276" w:lineRule="auto"/>
              <w:rPr>
                <w:rFonts w:ascii="Lato" w:hAnsi="Lato"/>
                <w:bCs/>
                <w:color w:val="0E2841" w:themeColor="text2"/>
                <w:shd w:val="clear" w:color="auto" w:fill="FFFFFF"/>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cnfStyle w:val="000010000000" w:firstRow="0" w:lastRow="0" w:firstColumn="0" w:lastColumn="0" w:oddVBand="1" w:evenVBand="0" w:oddHBand="0" w:evenHBand="0" w:firstRowFirstColumn="0" w:firstRowLastColumn="0" w:lastRowFirstColumn="0" w:lastRowLastColumn="0"/>
            <w:tcW w:w="7015" w:type="dxa"/>
            <w:shd w:val="clear" w:color="auto" w:fill="FFFFFF" w:themeFill="background1"/>
          </w:tcPr>
          <w:p w14:paraId="00165B3B" w14:textId="77777777" w:rsidR="006D46C1" w:rsidRPr="00F85791" w:rsidRDefault="006D46C1" w:rsidP="002E1287">
            <w:pPr>
              <w:spacing w:line="276" w:lineRule="auto"/>
              <w:rPr>
                <w:color w:val="0E2841" w:themeColor="text2"/>
              </w:rPr>
            </w:pPr>
          </w:p>
        </w:tc>
      </w:tr>
    </w:tbl>
    <w:p w14:paraId="1764C2F2" w14:textId="21F8954C" w:rsidR="00CB243F" w:rsidRDefault="00CB243F"/>
    <w:sectPr w:rsidR="00CB243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94F6" w14:textId="77777777" w:rsidR="003E3DEA" w:rsidRDefault="003E3DEA" w:rsidP="006D46C1">
      <w:pPr>
        <w:spacing w:after="0" w:line="240" w:lineRule="auto"/>
      </w:pPr>
      <w:r>
        <w:separator/>
      </w:r>
    </w:p>
  </w:endnote>
  <w:endnote w:type="continuationSeparator" w:id="0">
    <w:p w14:paraId="65919545" w14:textId="77777777" w:rsidR="003E3DEA" w:rsidRDefault="003E3DEA" w:rsidP="006D4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7E289" w14:textId="77777777" w:rsidR="003E3DEA" w:rsidRDefault="003E3DEA" w:rsidP="006D46C1">
      <w:pPr>
        <w:spacing w:after="0" w:line="240" w:lineRule="auto"/>
      </w:pPr>
      <w:r>
        <w:separator/>
      </w:r>
    </w:p>
  </w:footnote>
  <w:footnote w:type="continuationSeparator" w:id="0">
    <w:p w14:paraId="42BFEA99" w14:textId="77777777" w:rsidR="003E3DEA" w:rsidRDefault="003E3DEA" w:rsidP="006D4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1F1A" w14:textId="2BC11F83" w:rsidR="006D46C1" w:rsidRDefault="006D46C1">
    <w:pPr>
      <w:pStyle w:val="Header"/>
    </w:pPr>
    <w:r>
      <w:t>DATA</w:t>
    </w:r>
    <w:r w:rsidR="00CB243F">
      <w:t>740</w:t>
    </w:r>
    <w:r>
      <w:tab/>
      <w:t xml:space="preserve">Week </w:t>
    </w:r>
    <w:r w:rsidR="00CB243F">
      <w:t>3</w:t>
    </w:r>
    <w:r>
      <w:t xml:space="preserve">: </w:t>
    </w:r>
    <w:r w:rsidR="00CB243F">
      <w:t>Discussion</w:t>
    </w:r>
    <w:r>
      <w:tab/>
    </w:r>
    <w:r w:rsidR="00CB243F">
      <w:t>20</w:t>
    </w:r>
    <w:r w:rsidR="002C4450">
      <w:t xml:space="preserve"> </w:t>
    </w:r>
    <w:r w:rsidR="00CB243F">
      <w:t>Jan</w:t>
    </w:r>
    <w:r w:rsidR="002C4450">
      <w:t xml:space="preserve"> 20</w:t>
    </w:r>
    <w:r w:rsidR="00CB243F">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C4B2E"/>
    <w:multiLevelType w:val="hybridMultilevel"/>
    <w:tmpl w:val="D896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7983A22"/>
    <w:multiLevelType w:val="hybridMultilevel"/>
    <w:tmpl w:val="3CD29A3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AC26EF6"/>
    <w:multiLevelType w:val="hybridMultilevel"/>
    <w:tmpl w:val="3BDCD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8C01ED"/>
    <w:multiLevelType w:val="hybridMultilevel"/>
    <w:tmpl w:val="2A9C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85486F"/>
    <w:multiLevelType w:val="hybridMultilevel"/>
    <w:tmpl w:val="1D82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915439">
    <w:abstractNumId w:val="3"/>
  </w:num>
  <w:num w:numId="2" w16cid:durableId="1610702124">
    <w:abstractNumId w:val="1"/>
  </w:num>
  <w:num w:numId="3" w16cid:durableId="1349714889">
    <w:abstractNumId w:val="2"/>
  </w:num>
  <w:num w:numId="4" w16cid:durableId="1108159699">
    <w:abstractNumId w:val="0"/>
  </w:num>
  <w:num w:numId="5" w16cid:durableId="1671178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6C1"/>
    <w:rsid w:val="00085002"/>
    <w:rsid w:val="000E2238"/>
    <w:rsid w:val="00150C16"/>
    <w:rsid w:val="00164723"/>
    <w:rsid w:val="001B132C"/>
    <w:rsid w:val="001B43BE"/>
    <w:rsid w:val="002413A9"/>
    <w:rsid w:val="00262344"/>
    <w:rsid w:val="0028629E"/>
    <w:rsid w:val="00291EF7"/>
    <w:rsid w:val="002C4450"/>
    <w:rsid w:val="002D5CDD"/>
    <w:rsid w:val="002F4881"/>
    <w:rsid w:val="003655CB"/>
    <w:rsid w:val="00375BD4"/>
    <w:rsid w:val="003B149F"/>
    <w:rsid w:val="003C77EB"/>
    <w:rsid w:val="003E3DEA"/>
    <w:rsid w:val="00430A87"/>
    <w:rsid w:val="005250CD"/>
    <w:rsid w:val="005377C0"/>
    <w:rsid w:val="005455EE"/>
    <w:rsid w:val="0057444A"/>
    <w:rsid w:val="00581451"/>
    <w:rsid w:val="005A3D3A"/>
    <w:rsid w:val="006A0E0C"/>
    <w:rsid w:val="006A5238"/>
    <w:rsid w:val="006D46C1"/>
    <w:rsid w:val="006D4905"/>
    <w:rsid w:val="006E51D9"/>
    <w:rsid w:val="00763D9D"/>
    <w:rsid w:val="00777D21"/>
    <w:rsid w:val="007842C5"/>
    <w:rsid w:val="007A07AC"/>
    <w:rsid w:val="008344EB"/>
    <w:rsid w:val="008F29C2"/>
    <w:rsid w:val="0091695E"/>
    <w:rsid w:val="009B2A9A"/>
    <w:rsid w:val="009B6076"/>
    <w:rsid w:val="009D2852"/>
    <w:rsid w:val="00A00E07"/>
    <w:rsid w:val="00A210EF"/>
    <w:rsid w:val="00A521C8"/>
    <w:rsid w:val="00AC2A41"/>
    <w:rsid w:val="00B45CE9"/>
    <w:rsid w:val="00B731A4"/>
    <w:rsid w:val="00B77714"/>
    <w:rsid w:val="00C51A56"/>
    <w:rsid w:val="00C97EA8"/>
    <w:rsid w:val="00CB243F"/>
    <w:rsid w:val="00CB5B75"/>
    <w:rsid w:val="00D21BC4"/>
    <w:rsid w:val="00D360DE"/>
    <w:rsid w:val="00DC2A6F"/>
    <w:rsid w:val="00E17351"/>
    <w:rsid w:val="00E41762"/>
    <w:rsid w:val="00E75E01"/>
    <w:rsid w:val="00EB4D43"/>
    <w:rsid w:val="00EC4EED"/>
    <w:rsid w:val="00F95BF7"/>
    <w:rsid w:val="00FB28A7"/>
    <w:rsid w:val="00FC03C1"/>
    <w:rsid w:val="00FC3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553B"/>
  <w15:chartTrackingRefBased/>
  <w15:docId w15:val="{6E566FB7-43CD-4BEE-9DB0-14559615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0CD"/>
  </w:style>
  <w:style w:type="paragraph" w:styleId="Heading1">
    <w:name w:val="heading 1"/>
    <w:basedOn w:val="Normal"/>
    <w:next w:val="Normal"/>
    <w:link w:val="Heading1Char"/>
    <w:uiPriority w:val="9"/>
    <w:qFormat/>
    <w:rsid w:val="006D4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6C1"/>
    <w:rPr>
      <w:rFonts w:eastAsiaTheme="majorEastAsia" w:cstheme="majorBidi"/>
      <w:color w:val="272727" w:themeColor="text1" w:themeTint="D8"/>
    </w:rPr>
  </w:style>
  <w:style w:type="paragraph" w:styleId="Title">
    <w:name w:val="Title"/>
    <w:basedOn w:val="Normal"/>
    <w:next w:val="Normal"/>
    <w:link w:val="TitleChar"/>
    <w:uiPriority w:val="10"/>
    <w:qFormat/>
    <w:rsid w:val="006D4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6C1"/>
    <w:pPr>
      <w:spacing w:before="160"/>
      <w:jc w:val="center"/>
    </w:pPr>
    <w:rPr>
      <w:i/>
      <w:iCs/>
      <w:color w:val="404040" w:themeColor="text1" w:themeTint="BF"/>
    </w:rPr>
  </w:style>
  <w:style w:type="character" w:customStyle="1" w:styleId="QuoteChar">
    <w:name w:val="Quote Char"/>
    <w:basedOn w:val="DefaultParagraphFont"/>
    <w:link w:val="Quote"/>
    <w:uiPriority w:val="29"/>
    <w:rsid w:val="006D46C1"/>
    <w:rPr>
      <w:i/>
      <w:iCs/>
      <w:color w:val="404040" w:themeColor="text1" w:themeTint="BF"/>
    </w:rPr>
  </w:style>
  <w:style w:type="paragraph" w:styleId="ListParagraph">
    <w:name w:val="List Paragraph"/>
    <w:basedOn w:val="Normal"/>
    <w:uiPriority w:val="34"/>
    <w:qFormat/>
    <w:rsid w:val="006D46C1"/>
    <w:pPr>
      <w:ind w:left="720"/>
      <w:contextualSpacing/>
    </w:pPr>
  </w:style>
  <w:style w:type="character" w:styleId="IntenseEmphasis">
    <w:name w:val="Intense Emphasis"/>
    <w:basedOn w:val="DefaultParagraphFont"/>
    <w:uiPriority w:val="21"/>
    <w:qFormat/>
    <w:rsid w:val="006D46C1"/>
    <w:rPr>
      <w:i/>
      <w:iCs/>
      <w:color w:val="0F4761" w:themeColor="accent1" w:themeShade="BF"/>
    </w:rPr>
  </w:style>
  <w:style w:type="paragraph" w:styleId="IntenseQuote">
    <w:name w:val="Intense Quote"/>
    <w:basedOn w:val="Normal"/>
    <w:next w:val="Normal"/>
    <w:link w:val="IntenseQuoteChar"/>
    <w:uiPriority w:val="30"/>
    <w:qFormat/>
    <w:rsid w:val="006D4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6C1"/>
    <w:rPr>
      <w:i/>
      <w:iCs/>
      <w:color w:val="0F4761" w:themeColor="accent1" w:themeShade="BF"/>
    </w:rPr>
  </w:style>
  <w:style w:type="character" w:styleId="IntenseReference">
    <w:name w:val="Intense Reference"/>
    <w:basedOn w:val="DefaultParagraphFont"/>
    <w:uiPriority w:val="32"/>
    <w:qFormat/>
    <w:rsid w:val="006D46C1"/>
    <w:rPr>
      <w:b/>
      <w:bCs/>
      <w:smallCaps/>
      <w:color w:val="0F4761" w:themeColor="accent1" w:themeShade="BF"/>
      <w:spacing w:val="5"/>
    </w:rPr>
  </w:style>
  <w:style w:type="paragraph" w:styleId="Header">
    <w:name w:val="header"/>
    <w:basedOn w:val="Normal"/>
    <w:link w:val="HeaderChar"/>
    <w:uiPriority w:val="99"/>
    <w:unhideWhenUsed/>
    <w:rsid w:val="006D4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6C1"/>
  </w:style>
  <w:style w:type="paragraph" w:styleId="Footer">
    <w:name w:val="footer"/>
    <w:basedOn w:val="Normal"/>
    <w:link w:val="FooterChar"/>
    <w:uiPriority w:val="99"/>
    <w:unhideWhenUsed/>
    <w:rsid w:val="006D4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6C1"/>
  </w:style>
  <w:style w:type="table" w:styleId="ListTable7Colorful-Accent6">
    <w:name w:val="List Table 7 Colorful Accent 6"/>
    <w:basedOn w:val="TableNormal"/>
    <w:uiPriority w:val="52"/>
    <w:rsid w:val="006D46C1"/>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2</cp:revision>
  <dcterms:created xsi:type="dcterms:W3CDTF">2026-01-21T04:00:00Z</dcterms:created>
  <dcterms:modified xsi:type="dcterms:W3CDTF">2026-01-21T10:27:00Z</dcterms:modified>
</cp:coreProperties>
</file>