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2CB2B" w14:textId="77777777" w:rsidR="00B91162" w:rsidRPr="00B91162" w:rsidRDefault="00B91162" w:rsidP="00B9116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450" w:lineRule="atLeast"/>
        <w:jc w:val="left"/>
        <w:outlineLvl w:val="0"/>
        <w:rPr>
          <w:rFonts w:ascii="PingFangSC-Medium" w:eastAsia="宋体" w:hAnsi="PingFangSC-Medium" w:cs="宋体"/>
          <w:b/>
          <w:bCs/>
          <w:color w:val="1A1A1A"/>
          <w:kern w:val="36"/>
          <w:sz w:val="30"/>
          <w:szCs w:val="30"/>
        </w:rPr>
      </w:pPr>
      <w:r w:rsidRPr="00B91162">
        <w:rPr>
          <w:rFonts w:ascii="PingFangSC-Medium" w:eastAsia="宋体" w:hAnsi="PingFangSC-Medium" w:cs="宋体"/>
          <w:b/>
          <w:bCs/>
          <w:color w:val="1A1A1A"/>
          <w:kern w:val="36"/>
          <w:sz w:val="30"/>
          <w:szCs w:val="30"/>
        </w:rPr>
        <w:t>做垂直赛道的个人</w:t>
      </w:r>
      <w:r w:rsidRPr="00B91162">
        <w:rPr>
          <w:rFonts w:ascii="PingFangSC-Medium" w:eastAsia="宋体" w:hAnsi="PingFangSC-Medium" w:cs="宋体"/>
          <w:b/>
          <w:bCs/>
          <w:color w:val="1A1A1A"/>
          <w:kern w:val="36"/>
          <w:sz w:val="30"/>
          <w:szCs w:val="30"/>
        </w:rPr>
        <w:t>IP</w:t>
      </w:r>
      <w:r w:rsidRPr="00B91162">
        <w:rPr>
          <w:rFonts w:ascii="PingFangSC-Medium" w:eastAsia="宋体" w:hAnsi="PingFangSC-Medium" w:cs="宋体"/>
          <w:b/>
          <w:bCs/>
          <w:color w:val="1A1A1A"/>
          <w:kern w:val="36"/>
          <w:sz w:val="30"/>
          <w:szCs w:val="30"/>
        </w:rPr>
        <w:t>，如何破圈？</w:t>
      </w:r>
    </w:p>
    <w:p w14:paraId="0C790811" w14:textId="77777777" w:rsidR="00B91162" w:rsidRPr="00B91162" w:rsidRDefault="00B91162" w:rsidP="00B91162">
      <w:pPr>
        <w:widowControl/>
        <w:jc w:val="left"/>
        <w:rPr>
          <w:rFonts w:ascii="Helvetica" w:eastAsia="宋体" w:hAnsi="Helvetica" w:cs="Helvetica"/>
          <w:color w:val="567895"/>
          <w:kern w:val="0"/>
          <w:szCs w:val="21"/>
        </w:rPr>
      </w:pPr>
      <w:hyperlink r:id="rId4" w:history="1">
        <w:r w:rsidRPr="00B91162">
          <w:rPr>
            <w:rFonts w:ascii="Helvetica" w:eastAsia="宋体" w:hAnsi="Helvetica" w:cs="Helvetica"/>
            <w:color w:val="567895"/>
            <w:kern w:val="0"/>
            <w:szCs w:val="21"/>
            <w:u w:val="single"/>
            <w:bdr w:val="none" w:sz="0" w:space="0" w:color="auto" w:frame="1"/>
          </w:rPr>
          <w:t>来自：</w:t>
        </w:r>
        <w:r w:rsidRPr="00B91162">
          <w:rPr>
            <w:rFonts w:ascii="Helvetica" w:eastAsia="宋体" w:hAnsi="Helvetica" w:cs="Helvetica"/>
            <w:color w:val="567895"/>
            <w:kern w:val="0"/>
            <w:szCs w:val="21"/>
            <w:u w:val="single"/>
            <w:bdr w:val="none" w:sz="0" w:space="0" w:color="auto" w:frame="1"/>
          </w:rPr>
          <w:t> </w:t>
        </w:r>
        <w:r w:rsidRPr="00B91162">
          <w:rPr>
            <w:rFonts w:ascii="Helvetica" w:eastAsia="宋体" w:hAnsi="Helvetica" w:cs="Helvetica"/>
            <w:color w:val="567895"/>
            <w:kern w:val="0"/>
            <w:szCs w:val="21"/>
            <w:bdr w:val="none" w:sz="0" w:space="0" w:color="auto" w:frame="1"/>
          </w:rPr>
          <w:t>生财有术</w:t>
        </w:r>
      </w:hyperlink>
    </w:p>
    <w:p w14:paraId="1A3726AE" w14:textId="48833BF6" w:rsidR="00B91162" w:rsidRPr="00B91162" w:rsidRDefault="00B91162" w:rsidP="00B9116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16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1B9604A" wp14:editId="54AB3E56">
            <wp:extent cx="5274310" cy="5274310"/>
            <wp:effectExtent l="0" t="0" r="2540" b="2540"/>
            <wp:docPr id="490112629" name="图片 3" descr="用户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户头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162">
        <w:rPr>
          <w:rFonts w:ascii="Helvetica" w:eastAsia="宋体" w:hAnsi="Helvetica" w:cs="Helvetica"/>
          <w:color w:val="4D4D4D"/>
          <w:kern w:val="0"/>
          <w:szCs w:val="21"/>
          <w:bdr w:val="none" w:sz="0" w:space="0" w:color="auto" w:frame="1"/>
        </w:rPr>
        <w:t>佩龙</w:t>
      </w:r>
      <w:r w:rsidRPr="00B91162">
        <w:rPr>
          <w:rFonts w:ascii="Helvetica" w:eastAsia="宋体" w:hAnsi="Helvetica" w:cs="Helvetica"/>
          <w:color w:val="4D4D4D"/>
          <w:kern w:val="0"/>
          <w:szCs w:val="21"/>
          <w:bdr w:val="none" w:sz="0" w:space="0" w:color="auto" w:frame="1"/>
        </w:rPr>
        <w:t>Peron</w:t>
      </w:r>
    </w:p>
    <w:p w14:paraId="50D3A505" w14:textId="77777777" w:rsidR="00B91162" w:rsidRPr="00B91162" w:rsidRDefault="00B91162" w:rsidP="00B9116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>2024</w:t>
      </w: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>年</w:t>
      </w: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>05</w:t>
      </w: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>月</w:t>
      </w: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>28</w:t>
      </w: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>日</w:t>
      </w:r>
      <w:r w:rsidRPr="00B91162">
        <w:rPr>
          <w:rFonts w:ascii="Helvetica" w:eastAsia="宋体" w:hAnsi="Helvetica" w:cs="Helvetica"/>
          <w:color w:val="B3B3B3"/>
          <w:kern w:val="0"/>
          <w:szCs w:val="21"/>
          <w:bdr w:val="none" w:sz="0" w:space="0" w:color="auto" w:frame="1"/>
        </w:rPr>
        <w:t xml:space="preserve"> 18:08</w:t>
      </w:r>
    </w:p>
    <w:p w14:paraId="626E996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800673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大家好，我是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Peron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，生财六期、七期圈友，七期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TOP50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推荐官。</w:t>
      </w:r>
    </w:p>
    <w:p w14:paraId="5284EF3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0DAE8D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六期也就是去年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4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月我刚加入的时候，我刚从一个大厂离职，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34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岁；如今一年过去，我找到了自己的方向（做垂直赛道知识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），创办了公司，有了自己的团队，也取得了一定的成绩，决定把我的成长经历逐步分享出来。</w:t>
      </w:r>
    </w:p>
    <w:p w14:paraId="7922D58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8672F1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Cs w:val="21"/>
          <w:bdr w:val="none" w:sz="0" w:space="0" w:color="auto" w:frame="1"/>
        </w:rPr>
        <w:t>这是我在生财发布的第二篇文章，第一篇文章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Cs w:val="21"/>
          <w:bdr w:val="single" w:sz="2" w:space="0" w:color="E5E7EB" w:frame="1"/>
        </w:rPr>
        <w:t>《做用户研究知识付费第一个月，月收入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Cs w:val="21"/>
          <w:bdr w:val="single" w:sz="2" w:space="0" w:color="E5E7EB" w:frame="1"/>
        </w:rPr>
        <w:t>15w+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Cs w:val="21"/>
          <w:bdr w:val="single" w:sz="2" w:space="0" w:color="E5E7EB" w:frame="1"/>
        </w:rPr>
        <w:t>，我是如何做到的？》，感兴趣可以去阅读。</w:t>
      </w:r>
    </w:p>
    <w:p w14:paraId="3986F12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8DE56E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2023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年下半年，我创业了，开了一家市场研究公司。</w:t>
      </w:r>
    </w:p>
    <w:p w14:paraId="54B8F824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714729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区别于同行，很多都是带着已有的客户资源开干，我啥也没有，只能通过做自媒体内容来获客。</w:t>
      </w:r>
    </w:p>
    <w:p w14:paraId="467BF75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CCBEC0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做到现在，遇到最大的一个问题是破圈，因为我这个赛道太狭窄了，写一篇市场调研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&amp;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用户研究领域的文章能破一千的阅读都不错了。</w:t>
      </w:r>
    </w:p>
    <w:p w14:paraId="562B210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F9E40B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有一个粉丝后台留言加了我的微信，给我推荐了三篇文章，看能不能开阔一下思路。</w:t>
      </w:r>
    </w:p>
    <w:p w14:paraId="0525710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86E6E3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我一看，三篇文章的作者中，前两个我早就耳熟能详，分别是刘润，代表战略咨询；小马宋，代表营销咨询。</w:t>
      </w:r>
    </w:p>
    <w:p w14:paraId="0F86145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5C5F19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我就在想，同样是做咨询服务业，通过研究他们能不能带来一些启发？</w:t>
      </w:r>
    </w:p>
    <w:p w14:paraId="35D308D9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7C074D7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 xml:space="preserve">01 </w:t>
      </w: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>刘润</w:t>
      </w:r>
    </w:p>
    <w:p w14:paraId="3F349A6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013AA0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刘润，最早是一个职业经理人，在微软工作了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16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年，后来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2014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年自己出来创办了咨询公司润米，主要做战略咨询。</w:t>
      </w:r>
    </w:p>
    <w:p w14:paraId="6D6F5F4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4A72D9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刘润是怎么破圈的呢？</w:t>
      </w:r>
    </w:p>
    <w:p w14:paraId="7C8CCB0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054B457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其中有两个关键点，一个是抓住了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2016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年开始的知识付费风口，在得到开设《五分钟商学院》、每年举办年度演讲；一个是通过做公众号内容积累大批商业粉丝。这里主要研究他做公众号的思路。</w:t>
      </w:r>
    </w:p>
    <w:p w14:paraId="0C97327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F77D64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>刘润公众号怎么做的呢？</w:t>
      </w:r>
    </w:p>
    <w:p w14:paraId="5364FDFF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470F80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lastRenderedPageBreak/>
        <w:t>首先他的公众号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定位是个人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IP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而不是机构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，为什么是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而不是机构？因为个人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通过输出价值观、理念、生活方式等，能更好地与粉丝构建起信任，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降低获客、成交成本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。</w:t>
      </w:r>
    </w:p>
    <w:p w14:paraId="5CE8F17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F83A3B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为了塑造个人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，他的号会分享很多刘润个人相关的内容，这些内容大多是他工作、生活经历的所思所想，并且都会带上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刘润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二字开头，例如《刘润独家参访圣农：再不好好学习，我连养鸡都不会了》、《刘润：我是个社恐》等。</w:t>
      </w:r>
    </w:p>
    <w:p w14:paraId="282D772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7340155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除此外，还有这么几类：一类是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商业观察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，例如《京东，开卷》、《宗庆后留下的，不止娃哈哈》；第二类是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职场技能提升干货类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，例如《你不是没有重点，你是没有结构；如何有效分析问题？》、《请让年终汇报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PPT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，对得起你一年的努力》；第三类是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个人成长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&amp;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鸡汤类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，例如《所谓自律，就是去对抗那些廉价的快乐》、《做难而正确的事情》。</w:t>
      </w:r>
    </w:p>
    <w:p w14:paraId="7C806B9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5ACAC1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这三类内容都会紧贴热点，蹭热点流量。例如商业观察类，最近娃哈哈老板宗庆后去世，它马上就写了一篇《宗庆后留下的，不止哇哈哈》；例如职场技能类，在金三银四招聘来临之际，它写《招不到人，背后的问题》；例如个人成长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&amp;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鸡汤类，春节过年了，它写《春节前最后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个锦囊》。</w:t>
      </w:r>
    </w:p>
    <w:p w14:paraId="2C53C527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4BF433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第一类内容主打商业粉，是它的核心目标人群，也是最有价值的人群；第二类打职场人群，人群体量更大；第三类打泛人群，人群覆盖最广，这是一个金字塔结构。</w:t>
      </w:r>
    </w:p>
    <w:p w14:paraId="5883150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7C9E11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从数据来看，这三类内容都有很好的流量，在日更的情况下，头条文章能做到篇篇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+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，次头条内容也能做到平均几万的阅读，这在公众号打开率大幅下滑的今天是很难的。</w:t>
      </w:r>
    </w:p>
    <w:p w14:paraId="56CE0B3F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992577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这三类内容都是团队在运作，而且其中相当部分内容是借助了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AI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产出。</w:t>
      </w:r>
    </w:p>
    <w:p w14:paraId="3E313E9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23A73E9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lastRenderedPageBreak/>
        <w:t>可见，刘润做内容并没有瞄着怎么做战略咨询、战略咨询职业规划、战略咨询案例展示这个思路来做，而是选择围绕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商业认知来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创作内容，分析商业现象，然后在此基础上进一步拓宽内容，为目标人群提供职场技能干货，也就是实用价值，然后再提供个人成长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&amp;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鸡汤，也就是情绪价值。</w:t>
      </w:r>
    </w:p>
    <w:p w14:paraId="177D515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DA64A14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>刘润做战略咨询为什么要大搞知识付费？</w:t>
      </w:r>
    </w:p>
    <w:p w14:paraId="2F74B91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BED2FF9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刘润的知识付费产品包括商业课程，年度演讲，商业付费社群，出书等多种形式。</w:t>
      </w:r>
    </w:p>
    <w:p w14:paraId="4556390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7D685A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课程《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5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分钟商学院》卖出了超过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50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万份，累计获得超过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5800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万课程收入；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2021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年开始每年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月举办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进化的力量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·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年度演讲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，连续三年每次都带来上亿级流量，门票和广告植入收益也是超过千万级；社群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进化岛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收费是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365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元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/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一年，有超过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1.8w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人加入，获得超过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600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万收入；出版了包括《每个人的商学院》在内的多本书籍，收入不详。</w:t>
      </w:r>
    </w:p>
    <w:p w14:paraId="1BD235C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A65F28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可见，刘润做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端知识付费真的赚了不少钱，既然这么赚钱，那当然要大搞特搞。</w:t>
      </w:r>
    </w:p>
    <w:p w14:paraId="6415F9B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A199EB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再就是，他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端业务有很好的互补的关系。</w:t>
      </w:r>
    </w:p>
    <w:p w14:paraId="03E9FBD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270280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端业务能触达大量的商业小白或者说普通大众商业粉，这些商业粉后续有可能变成他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端业务的客户；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端业务的企业战略咨询实践，反过来能为他提供源源不断的商业思考和内容。</w:t>
      </w:r>
    </w:p>
    <w:p w14:paraId="63BC46B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8F2DBB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本来是一个很好的闭环，然而在去年的年会演讲上翻了车，原因是涉嫌数据夸大、歪曲事实，而且被贴上了不懂行业、纸上谈兵的标签。</w:t>
      </w:r>
    </w:p>
    <w:p w14:paraId="27E2C1A9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12C384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我在《一个市场与用户研究人员，如何看待刘润翻车事件》一文里专门写了这事儿，有兴趣可以去看看。</w:t>
      </w:r>
    </w:p>
    <w:p w14:paraId="5876D08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129DC39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lastRenderedPageBreak/>
        <w:t>当然，这并不是说刘润做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端业务的思路有问题，只能说他这种课程、演讲、社群由于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服务深度有限，并不能让所有人都满意，不满意的人多了就会被反噬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。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 xml:space="preserve"> </w:t>
      </w:r>
    </w:p>
    <w:p w14:paraId="1DF25E1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7611251F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 xml:space="preserve">02 </w:t>
      </w: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>小马宋</w:t>
      </w:r>
    </w:p>
    <w:p w14:paraId="0ACA050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32EE33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小马宋最早是广告公司出身，中间有过几段不算成功的创业经历，直到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2016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年重新出发，创办了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几件事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（小马宋营销咨询公司的前身），差不多到了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40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岁才开始走上正轨。</w:t>
      </w:r>
    </w:p>
    <w:p w14:paraId="38CE6A8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1D9787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小马宋怎么破圈的？</w:t>
      </w:r>
    </w:p>
    <w:p w14:paraId="6EEF394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A75670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小马宋一开始也是公众号起家，靠着公众号红利和低客单价做品牌营销咨询（华与华一个项目要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600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万，又不讲价，他收费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3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万），结果客户爆满；于是赶紧把钱投进营销，开始出书，《朋友圈的尖子生》、《营销笔记》等，进一步提升势能，同时通过公众号营销案例展示来获取更多客户。</w:t>
      </w:r>
    </w:p>
    <w:p w14:paraId="34FD8847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7D61C96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后来价格也越来越高，直到现在，小马宋品牌营销咨询费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160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万起，关键是他坚持不比稿，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只做筛选，不做迎合，只做适合他们的客户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。</w:t>
      </w:r>
    </w:p>
    <w:p w14:paraId="2B779A4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666825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直到现在，小马宋团队也不大，特种兵团队状态，一年利润也是千万级别。</w:t>
      </w:r>
    </w:p>
    <w:p w14:paraId="45A40B3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14E35B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所以，小马宋能起来离不开两个关键点：一个是会做内容（自媒体、出书等），一个是专业能力、经典案例带来的口碑。</w:t>
      </w:r>
    </w:p>
    <w:p w14:paraId="70704C74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F31F23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以公众号为例，我们重点看看小马宋怎么做内容的。</w:t>
      </w:r>
    </w:p>
    <w:p w14:paraId="5A259CA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FF8158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刘润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公众号一样，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小马宋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也是个人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号的定位，为了打造可信任的成交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人设，有相当一部分的内容是小马宋的个人成长经历及过程中的思考，例如创业故事《创办一家小公司，并且活下来》、《我创业三次，这次已经活了八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lastRenderedPageBreak/>
        <w:t>年》；个人思考，如《最近对市场的一些感受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|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小马宋》、《新年换了一台电脑，这里反映出几个营销问题》。</w:t>
      </w:r>
    </w:p>
    <w:p w14:paraId="1B5F9C5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DFE630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除此外，就是对商业热点的观察和思考。例如《长文回顾：宗庆后的天命》、《热辣滚烫票房破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30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亿，聊一聊我对减肥的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12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点认知》。这部分内容是为了打泛人群，进行破圈的。</w:t>
      </w:r>
    </w:p>
    <w:p w14:paraId="632A6CD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D9F729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有一部分就是咨询案例的展示。例如《小马宋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2023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年度营销咨询案例大合集》、《破局护肤品红海市场，绽妍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x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小马宋案例复盘》，这块明显是给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端企业咨询业务导流的。</w:t>
      </w:r>
    </w:p>
    <w:p w14:paraId="18FCD57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69512D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还有一小部分是营销相关的知识、方法论。例如《怎么才能提高营销能力》、《营销的终极难题：回到用户视角》，这块主要给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端业务（得到的课程、出书等）导流。</w:t>
      </w:r>
    </w:p>
    <w:p w14:paraId="0FFF895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9445E9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区别于刘润，小马宋的内容更加聚焦商业和营销领域，他的文章流量要比刘润低一个等级，平均阅读量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2-3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万的样子，但人群更加精准，粉丝价值更高。</w:t>
      </w:r>
    </w:p>
    <w:p w14:paraId="2EECAE9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8F3203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这其实是由业务逻辑决定的。小马宋的营销咨询业务做到了行业头部，以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端业务为重心，所以在内容上更多以为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端业务导流、赋能为目的；刘润在知识付费领域做到了头部，以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端业务为重心，所以在内容上更多向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端业务倾斜。</w:t>
      </w:r>
    </w:p>
    <w:p w14:paraId="3226ADE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0EA2FF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 xml:space="preserve">03 </w:t>
      </w:r>
      <w:r w:rsidRPr="00B91162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single" w:sz="2" w:space="0" w:color="E5E7EB" w:frame="1"/>
        </w:rPr>
        <w:t>启发</w:t>
      </w:r>
    </w:p>
    <w:p w14:paraId="033DECC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79B2031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1.B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端和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C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端业务都要做</w:t>
      </w:r>
    </w:p>
    <w:p w14:paraId="3D2D269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82DE68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2024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年也会重点拓展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端知识付费业务，因为一定程度上可以帮助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端业务破圈（一个用户研究学员背后对应的就是一个潜在的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端企业客户），但是会重服务轻课程。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 xml:space="preserve"> </w:t>
      </w:r>
    </w:p>
    <w:p w14:paraId="63F20FC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8532DD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2.B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端和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C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端业务要有侧重和取舍</w:t>
      </w:r>
    </w:p>
    <w:p w14:paraId="0A134D7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18F30A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就算是刘润、小马宋，也没法同时做好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端的业务，而只能根据自己的优势选择其一。</w:t>
      </w:r>
    </w:p>
    <w:p w14:paraId="0D499A5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BB3774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我目前还在摸索期，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端业务上线后会看看成效，与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端业务做个比较，不用一年就会明确我到底应该聚焦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C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端业务还是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端业务。</w:t>
      </w:r>
    </w:p>
    <w:p w14:paraId="0EF430BF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8FEC137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3.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不会做内容，就意味着只能做低端市场</w:t>
      </w:r>
    </w:p>
    <w:p w14:paraId="70472CCD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758E9BC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在这个时代，新的创业公司，要想从价格战抽身，像小马宋一样从低价抢客户到反向筛选优质客户，就只能尽快建立起品牌知名度和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，做内容能够加速这个过程。</w:t>
      </w:r>
    </w:p>
    <w:p w14:paraId="7AFBCD87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908ADF4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所以，作为创业者不能只有专业领域的能力，还要有做内容传播的能力，不然只能给别人代工做外包，挣血汗钱。</w:t>
      </w:r>
    </w:p>
    <w:p w14:paraId="4D06317F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1A5B66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3.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做好内容的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1+3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法则</w:t>
      </w:r>
    </w:p>
    <w:p w14:paraId="4D5311B0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6DA745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“1“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是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个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，不要做只分享干货内容的工具人账号，而是做有血有肉的个人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。</w:t>
      </w:r>
    </w:p>
    <w:p w14:paraId="05AE060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0029D48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我的公众号一开始是发一些用户研究相关的方法论、知识类纯干货内容，在去年重启后，第一时间就发了一篇《快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35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岁大厂裸辞决定换一种活法》，并且不久后把公众号从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用研那些事儿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改名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”Peron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用户研究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，都是这个逻辑。</w:t>
      </w:r>
    </w:p>
    <w:p w14:paraId="5FCBB37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4B07CF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个人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的内容或许并不能让所有人都喜欢，但是最终总会吸引来和你同频的人，也算是双向筛选。</w:t>
      </w:r>
    </w:p>
    <w:p w14:paraId="21B75325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0FD817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美国知名学者凯文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·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凯利曾提出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“1000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个铁杆粉丝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理论，他认为对创作者而言，如艺术家、音乐家、摄影师、工匠、演员、动画师、设计师、视频制作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lastRenderedPageBreak/>
        <w:t>者、作家等，任何做原创的、传递正能量的人，只需拥有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1000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名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铁杆粉丝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便能养活自己。</w:t>
      </w:r>
    </w:p>
    <w:p w14:paraId="685D8A7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795492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另外，凯文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·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凯利认为，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铁杆粉丝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”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指的是：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无论你创造出什么作品，他们都愿意付费购买。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他们愿意驱车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200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英里来听你唱歌；即使手上已经有了你的磁带，他们还愿意去重新购买超豪华高清版的套装；他们会时刻关注你的有关信息；他们会买你的绝版作品收藏。</w:t>
      </w:r>
    </w:p>
    <w:p w14:paraId="65241BC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54BA85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我的目标就是通过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的打造，获得一千位铁杆粉丝。</w:t>
      </w:r>
    </w:p>
    <w:p w14:paraId="3286112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C4C2509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“3“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是内容框架，包括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专业领域的知识、干货；基于破圈内容的构建；围绕个人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IP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内容的构建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。</w:t>
      </w:r>
    </w:p>
    <w:p w14:paraId="7035A262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4A37AD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专业领域的知识、干货，还是要写，是因为需要首先建立起在这个赛道的心智，让行业内的人知道你，让新进入的人在搜索内容时，也能够搜到你。</w:t>
      </w:r>
    </w:p>
    <w:p w14:paraId="1EAB8F7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36AAFB5B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说白了，就是首先让大家知道你是干嘛的，你的专长领域是什么，能帮大家解决什么问题，在此基础上再去谈破圈。</w:t>
      </w:r>
    </w:p>
    <w:p w14:paraId="58799DF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CADC04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目前市场调研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&amp;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用户研究赛道，我勉强在图文领域做出了点成绩，包括公众号、小红书、知乎、人人都是产品经理等平台，在这些平台去搜市场调研、用户研究相关的，基本都能看到我的内容；中视频、短视频领域我还没有精力去做，后面再说。</w:t>
      </w:r>
    </w:p>
    <w:p w14:paraId="40B662CC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2FF9016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借鉴小马宋，我会在今年增加案例内容的呈现，为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B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端业务树立专业度形象。</w:t>
      </w:r>
    </w:p>
    <w:p w14:paraId="7EB6B4D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42446456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专业领域的知识、干货分享，吸引的是垂直赛道的精准目标人群；还需要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进一步拓宽人群，从商业视角来输出内容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。</w:t>
      </w:r>
    </w:p>
    <w:p w14:paraId="54CA14FA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7939D93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lastRenderedPageBreak/>
        <w:t>我尝试着从市场与用户的视角来解读商业热点，不得不说，流量和阅读量会好很多，例如我第一篇写《靠自媒体测评喜提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400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万跑车迈凯伦的王自如为什么去格力了？》，直接破了十万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+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，写可见做自媒体选材和标题很关键，但是流量过后，真的什么也不会剩下，粉丝并没有什么明显的增长，也没有带来什么精准客户。</w:t>
      </w:r>
    </w:p>
    <w:p w14:paraId="2510F9AE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1747438F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所以不要迷信流量。</w:t>
      </w:r>
    </w:p>
    <w:p w14:paraId="23F77308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6704C894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但我还是会坚持去写，因为如果想破圈这是必须的，哪怕人群并不精准，但是流量背后是影响力和更多资源链接的机会。</w:t>
      </w:r>
    </w:p>
    <w:p w14:paraId="3D8FCB54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</w:p>
    <w:p w14:paraId="50782F21" w14:textId="77777777" w:rsidR="00B91162" w:rsidRPr="00B91162" w:rsidRDefault="00B91162" w:rsidP="00B91162">
      <w:pPr>
        <w:widowControl/>
        <w:spacing w:line="420" w:lineRule="atLeast"/>
        <w:jc w:val="left"/>
        <w:rPr>
          <w:rFonts w:ascii="inherit" w:eastAsia="宋体" w:hAnsi="inherit" w:cs="Helvetica"/>
          <w:color w:val="2F3034"/>
          <w:kern w:val="0"/>
          <w:sz w:val="24"/>
          <w:szCs w:val="24"/>
        </w:rPr>
      </w:pP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围绕个人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IP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内容的构建，目前我主要还是分享个人职业发展、创业过程中的经历及思考，后面会</w:t>
      </w:r>
      <w:r w:rsidRPr="00B91162">
        <w:rPr>
          <w:rFonts w:ascii="inherit" w:eastAsia="宋体" w:hAnsi="inherit" w:cs="Helvetica"/>
          <w:b/>
          <w:bCs/>
          <w:color w:val="2F3034"/>
          <w:kern w:val="0"/>
          <w:sz w:val="24"/>
          <w:szCs w:val="24"/>
          <w:bdr w:val="single" w:sz="2" w:space="0" w:color="E5E7EB" w:frame="1"/>
        </w:rPr>
        <w:t>拓展到生活方式、生活体验</w:t>
      </w:r>
      <w:r w:rsidRPr="00B91162">
        <w:rPr>
          <w:rFonts w:ascii="inherit" w:eastAsia="宋体" w:hAnsi="inherit" w:cs="Helvetica"/>
          <w:color w:val="2F3034"/>
          <w:kern w:val="0"/>
          <w:sz w:val="24"/>
          <w:szCs w:val="24"/>
        </w:rPr>
        <w:t>，增加更多的故事性和可读性，这个也是大趋势。</w:t>
      </w:r>
    </w:p>
    <w:p w14:paraId="2DB4E81F" w14:textId="1D8D0679" w:rsidR="00B91162" w:rsidRPr="00B91162" w:rsidRDefault="00B91162" w:rsidP="00B91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6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AF9EAC" wp14:editId="19243835">
            <wp:extent cx="342265" cy="342265"/>
            <wp:effectExtent l="0" t="0" r="635" b="635"/>
            <wp:docPr id="19891219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ACA8" w14:textId="77777777" w:rsidR="00B91162" w:rsidRPr="00B91162" w:rsidRDefault="00B91162" w:rsidP="00B91162">
      <w:pPr>
        <w:widowControl/>
        <w:jc w:val="left"/>
        <w:rPr>
          <w:rFonts w:ascii="inherit" w:eastAsia="宋体" w:hAnsi="inherit" w:cs="宋体"/>
          <w:color w:val="16B998"/>
          <w:kern w:val="0"/>
          <w:sz w:val="23"/>
          <w:szCs w:val="23"/>
        </w:rPr>
      </w:pPr>
      <w:r w:rsidRPr="00B91162">
        <w:rPr>
          <w:rFonts w:ascii="inherit" w:eastAsia="宋体" w:hAnsi="inherit" w:cs="宋体"/>
          <w:color w:val="16B998"/>
          <w:kern w:val="0"/>
          <w:sz w:val="23"/>
          <w:szCs w:val="23"/>
        </w:rPr>
        <w:t>知识星球</w:t>
      </w:r>
    </w:p>
    <w:p w14:paraId="0FA14FC6" w14:textId="28500D25" w:rsidR="00B91162" w:rsidRPr="00B91162" w:rsidRDefault="00B91162" w:rsidP="00B9116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1162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F66F145" wp14:editId="398116AF">
            <wp:extent cx="2439670" cy="2439670"/>
            <wp:effectExtent l="0" t="0" r="0" b="0"/>
            <wp:docPr id="1025493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0EE2" w14:textId="77777777" w:rsidR="00B91162" w:rsidRPr="00B91162" w:rsidRDefault="00B91162" w:rsidP="00B91162">
      <w:pPr>
        <w:widowControl/>
        <w:jc w:val="left"/>
        <w:rPr>
          <w:rFonts w:ascii="inherit" w:eastAsia="宋体" w:hAnsi="inherit" w:cs="Helvetica"/>
          <w:color w:val="B3B3B3"/>
          <w:kern w:val="0"/>
          <w:sz w:val="18"/>
          <w:szCs w:val="18"/>
        </w:rPr>
      </w:pPr>
      <w:r w:rsidRPr="00B91162">
        <w:rPr>
          <w:rFonts w:ascii="inherit" w:eastAsia="宋体" w:hAnsi="inherit" w:cs="Helvetica"/>
          <w:color w:val="B3B3B3"/>
          <w:kern w:val="0"/>
          <w:sz w:val="18"/>
          <w:szCs w:val="18"/>
        </w:rPr>
        <w:t>扫码加入星球</w:t>
      </w:r>
    </w:p>
    <w:p w14:paraId="110DD789" w14:textId="77777777" w:rsidR="00B91162" w:rsidRPr="00B91162" w:rsidRDefault="00B91162" w:rsidP="00B91162">
      <w:pPr>
        <w:widowControl/>
        <w:jc w:val="left"/>
        <w:rPr>
          <w:rFonts w:ascii="inherit" w:eastAsia="宋体" w:hAnsi="inherit" w:cs="Helvetica"/>
          <w:color w:val="B3B3B3"/>
          <w:kern w:val="0"/>
          <w:sz w:val="18"/>
          <w:szCs w:val="18"/>
        </w:rPr>
      </w:pPr>
      <w:r w:rsidRPr="00B91162">
        <w:rPr>
          <w:rFonts w:ascii="inherit" w:eastAsia="宋体" w:hAnsi="inherit" w:cs="Helvetica"/>
          <w:color w:val="B3B3B3"/>
          <w:kern w:val="0"/>
          <w:sz w:val="18"/>
          <w:szCs w:val="18"/>
        </w:rPr>
        <w:t>查看更多优质内容</w:t>
      </w:r>
    </w:p>
    <w:p w14:paraId="2952E7ED" w14:textId="77777777" w:rsidR="006B120D" w:rsidRDefault="006B120D"/>
    <w:sectPr w:rsidR="006B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41"/>
    <w:rsid w:val="006B120D"/>
    <w:rsid w:val="007C25B2"/>
    <w:rsid w:val="00972741"/>
    <w:rsid w:val="00B9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27670-CB10-47B1-817E-E4EABD38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11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1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91162"/>
    <w:rPr>
      <w:color w:val="0000FF"/>
      <w:u w:val="single"/>
    </w:rPr>
  </w:style>
  <w:style w:type="character" w:customStyle="1" w:styleId="group-name">
    <w:name w:val="group-name"/>
    <w:basedOn w:val="a0"/>
    <w:rsid w:val="00B91162"/>
  </w:style>
  <w:style w:type="character" w:customStyle="1" w:styleId="nick-name">
    <w:name w:val="nick-name"/>
    <w:basedOn w:val="a0"/>
    <w:rsid w:val="00B91162"/>
  </w:style>
  <w:style w:type="character" w:customStyle="1" w:styleId="date">
    <w:name w:val="date"/>
    <w:basedOn w:val="a0"/>
    <w:rsid w:val="00B91162"/>
  </w:style>
  <w:style w:type="paragraph" w:styleId="a4">
    <w:name w:val="Normal (Web)"/>
    <w:basedOn w:val="a"/>
    <w:uiPriority w:val="99"/>
    <w:semiHidden/>
    <w:unhideWhenUsed/>
    <w:rsid w:val="00B91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1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569">
          <w:marLeft w:val="0"/>
          <w:marRight w:val="0"/>
          <w:marTop w:val="4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718">
          <w:marLeft w:val="9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x.zsxq.com/dweb2/index/group/18245288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张</dc:creator>
  <cp:keywords/>
  <dc:description/>
  <cp:lastModifiedBy>翔 张</cp:lastModifiedBy>
  <cp:revision>3</cp:revision>
  <dcterms:created xsi:type="dcterms:W3CDTF">2024-06-01T07:07:00Z</dcterms:created>
  <dcterms:modified xsi:type="dcterms:W3CDTF">2024-06-01T07:07:00Z</dcterms:modified>
</cp:coreProperties>
</file>