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STAKEHOLDER REQUIREMENTS DOCUMENT</w:t>
      </w:r>
    </w:p>
    <w:p>
      <w:pPr>
        <w:jc w:val="center"/>
      </w:pPr>
      <w:r>
        <w:rPr>
          <w:b/>
          <w:sz w:val="28"/>
        </w:rPr>
        <w:t>Microsoft Teams AI Service Desk Assistant with ServiceNow</w:t>
      </w:r>
    </w:p>
    <w:p>
      <w:pPr>
        <w:jc w:val="center"/>
      </w:pPr>
      <w:r>
        <w:rPr>
          <w:i/>
        </w:rPr>
        <w:t>Business Requirements + Functional Requirements + Non-Functional Requirements + Acceptance Criteria</w:t>
      </w:r>
    </w:p>
    <w:p>
      <w:pPr>
        <w:jc w:val="center"/>
      </w:pPr>
      <w:r>
        <w:t>POC-to-Production Requirements Baseline | Version 1.0 | September 2026</w:t>
      </w:r>
    </w:p>
    <w:p>
      <w:pPr>
        <w:pStyle w:val="Heading1"/>
      </w:pPr>
      <w:r>
        <w:t>1. Stakeholder Perspective and Product Vision</w:t>
      </w:r>
    </w:p>
    <w:p>
      <w:r>
        <w:t>As the business owner / IT Service Management stakeholder, I want an AI-powered Service Desk Assistant embedded in Microsoft Teams so that employees can obtain IT help through a natural conversation without needing to understand ServiceNow screens, tables, or terminology.</w:t>
      </w:r>
    </w:p>
    <w:p>
      <w:r>
        <w:t>The assistant shall act as a controlled front door to IT support. It shall use enterprise knowledge to answer questions, guide troubleshooting, retrieve relevant historical evidence, create and update ServiceNow records when authorized, submit service requests, provide status, and hand off unresolved issues to human support.</w:t>
      </w:r>
    </w:p>
    <w:p>
      <w:r>
        <w:t>The solution is not intended to give the AI unrestricted access to ServiceNow. All actions that change enterprise records must go through explicit, validated backend tools and business rules.</w:t>
      </w:r>
    </w:p>
    <w:p>
      <w:pPr>
        <w:pStyle w:val="Heading1"/>
      </w:pPr>
      <w:r>
        <w:t>2. Business Problem</w:t>
      </w:r>
    </w:p>
    <w:p>
      <w:pPr>
        <w:pStyle w:val="ListBullet"/>
      </w:pPr>
      <w:r>
        <w:t>Employees currently need to switch between Teams, ServiceNow, knowledge articles, email and IT support channels.</w:t>
      </w:r>
    </w:p>
    <w:p>
      <w:pPr>
        <w:pStyle w:val="ListBullet"/>
      </w:pPr>
      <w:r>
        <w:t>Users may not know whether an issue should be a knowledge search, troubleshooting activity, incident, request or human escalation.</w:t>
      </w:r>
    </w:p>
    <w:p>
      <w:pPr>
        <w:pStyle w:val="ListBullet"/>
      </w:pPr>
      <w:r>
        <w:t>Service-desk analysts spend time collecting repetitive information before a ticket can be worked.</w:t>
      </w:r>
    </w:p>
    <w:p>
      <w:pPr>
        <w:pStyle w:val="ListBullet"/>
      </w:pPr>
      <w:r>
        <w:t>Existing knowledge and historical resolutions are not always surfaced at the point of need.</w:t>
      </w:r>
    </w:p>
    <w:p>
      <w:pPr>
        <w:pStyle w:val="ListBullet"/>
      </w:pPr>
      <w:r>
        <w:t>Ticket creation without sufficient diagnostic context produces incomplete records and additional back-and-forth.</w:t>
      </w:r>
    </w:p>
    <w:p>
      <w:pPr>
        <w:pStyle w:val="ListBullet"/>
      </w:pPr>
      <w:r>
        <w:t>An AI interface must therefore simplify access while preserving ServiceNow governance, security, auditability and human control.</w:t>
      </w:r>
    </w:p>
    <w:p>
      <w:pPr>
        <w:pStyle w:val="Heading1"/>
      </w:pPr>
      <w:r>
        <w:t>3. Business Objectives</w:t>
      </w:r>
    </w:p>
    <w:p>
      <w:pPr>
        <w:pStyle w:val="ListBullet"/>
      </w:pPr>
      <w:r>
        <w:t>Provide a single Teams-based conversational entry point for IT support.</w:t>
      </w:r>
    </w:p>
    <w:p>
      <w:pPr>
        <w:pStyle w:val="ListBullet"/>
      </w:pPr>
      <w:r>
        <w:t>Improve first-contact resolution for common, documented issues.</w:t>
      </w:r>
    </w:p>
    <w:p>
      <w:pPr>
        <w:pStyle w:val="ListBullet"/>
      </w:pPr>
      <w:r>
        <w:t>Reduce repetitive ticket creation and manual information gathering.</w:t>
      </w:r>
    </w:p>
    <w:p>
      <w:pPr>
        <w:pStyle w:val="ListBullet"/>
      </w:pPr>
      <w:r>
        <w:t>Improve incident quality by collecting structured diagnostic context.</w:t>
      </w:r>
    </w:p>
    <w:p>
      <w:pPr>
        <w:pStyle w:val="ListBullet"/>
      </w:pPr>
      <w:r>
        <w:t>Reuse ServiceNow knowledge, approved runbooks and historical case evidence.</w:t>
      </w:r>
    </w:p>
    <w:p>
      <w:pPr>
        <w:pStyle w:val="ListBullet"/>
      </w:pPr>
      <w:r>
        <w:t>Reduce unnecessary ServiceNow record creation when a safe knowledge answer resolves the issue.</w:t>
      </w:r>
    </w:p>
    <w:p>
      <w:pPr>
        <w:pStyle w:val="ListBullet"/>
      </w:pPr>
      <w:r>
        <w:t>Preserve human escalation for unresolved, sensitive or high-impact issues.</w:t>
      </w:r>
    </w:p>
    <w:p>
      <w:pPr>
        <w:pStyle w:val="ListBullet"/>
      </w:pPr>
      <w:r>
        <w:t>Ensure all ServiceNow changes are authorized, traceable and auditable.</w:t>
      </w:r>
    </w:p>
    <w:p>
      <w:pPr>
        <w:pStyle w:val="Heading1"/>
      </w:pPr>
      <w:r>
        <w:t>4. Stakeholders and Roles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t>Stakeholder / Actor</w:t>
            </w:r>
          </w:p>
        </w:tc>
        <w:tc>
          <w:tcPr>
            <w:tcW w:type="dxa" w:w="3456"/>
            <w:shd w:fill="D9EAF7"/>
            <w:vAlign w:val="center"/>
          </w:tcPr>
          <w:p>
            <w:r>
              <w:t>Responsibility</w:t>
            </w:r>
          </w:p>
        </w:tc>
        <w:tc>
          <w:tcPr>
            <w:tcW w:type="dxa" w:w="3456"/>
            <w:shd w:fill="D9EAF7"/>
            <w:vAlign w:val="center"/>
          </w:tcPr>
          <w:p>
            <w:r>
              <w:t>Key Need</w:t>
            </w:r>
          </w:p>
        </w:tc>
      </w:tr>
      <w:tr>
        <w:tc>
          <w:tcPr>
            <w:tcW w:type="dxa" w:w="3456"/>
          </w:tcPr>
          <w:p>
            <w:r>
              <w:t>Employee / End User</w:t>
            </w:r>
          </w:p>
        </w:tc>
        <w:tc>
          <w:tcPr>
            <w:tcW w:type="dxa" w:w="3456"/>
          </w:tcPr>
          <w:p>
            <w:r>
              <w:t>Uses assistant in Teams</w:t>
            </w:r>
          </w:p>
        </w:tc>
        <w:tc>
          <w:tcPr>
            <w:tcW w:type="dxa" w:w="3456"/>
          </w:tcPr>
          <w:p>
            <w:r>
              <w:t>Fast answer, troubleshooting, ticketing and status</w:t>
            </w:r>
          </w:p>
        </w:tc>
      </w:tr>
      <w:tr>
        <w:tc>
          <w:tcPr>
            <w:tcW w:type="dxa" w:w="3456"/>
          </w:tcPr>
          <w:p>
            <w:r>
              <w:t>Service Desk Analyst</w:t>
            </w:r>
          </w:p>
        </w:tc>
        <w:tc>
          <w:tcPr>
            <w:tcW w:type="dxa" w:w="3456"/>
          </w:tcPr>
          <w:p>
            <w:r>
              <w:t>Resolves escalated issues</w:t>
            </w:r>
          </w:p>
        </w:tc>
        <w:tc>
          <w:tcPr>
            <w:tcW w:type="dxa" w:w="3456"/>
          </w:tcPr>
          <w:p>
            <w:r>
              <w:t>Quality context, accurate incident/request data</w:t>
            </w:r>
          </w:p>
        </w:tc>
      </w:tr>
      <w:tr>
        <w:tc>
          <w:tcPr>
            <w:tcW w:type="dxa" w:w="3456"/>
          </w:tcPr>
          <w:p>
            <w:r>
              <w:t>IT Service Owner</w:t>
            </w:r>
          </w:p>
        </w:tc>
        <w:tc>
          <w:tcPr>
            <w:tcW w:type="dxa" w:w="3456"/>
          </w:tcPr>
          <w:p>
            <w:r>
              <w:t>Owns services/catalog/knowledge</w:t>
            </w:r>
          </w:p>
        </w:tc>
        <w:tc>
          <w:tcPr>
            <w:tcW w:type="dxa" w:w="3456"/>
          </w:tcPr>
          <w:p>
            <w:r>
              <w:t>Controlled workflows and service visibility</w:t>
            </w:r>
          </w:p>
        </w:tc>
      </w:tr>
      <w:tr>
        <w:tc>
          <w:tcPr>
            <w:tcW w:type="dxa" w:w="3456"/>
          </w:tcPr>
          <w:p>
            <w:r>
              <w:t>Knowledge Manager</w:t>
            </w:r>
          </w:p>
        </w:tc>
        <w:tc>
          <w:tcPr>
            <w:tcW w:type="dxa" w:w="3456"/>
          </w:tcPr>
          <w:p>
            <w:r>
              <w:t>Maintains KB/runbooks</w:t>
            </w:r>
          </w:p>
        </w:tc>
        <w:tc>
          <w:tcPr>
            <w:tcW w:type="dxa" w:w="3456"/>
          </w:tcPr>
          <w:p>
            <w:r>
              <w:t>Accurate retrieval and source attribution</w:t>
            </w:r>
          </w:p>
        </w:tc>
      </w:tr>
      <w:tr>
        <w:tc>
          <w:tcPr>
            <w:tcW w:type="dxa" w:w="3456"/>
          </w:tcPr>
          <w:p>
            <w:r>
              <w:t>ServiceNow Administrator</w:t>
            </w:r>
          </w:p>
        </w:tc>
        <w:tc>
          <w:tcPr>
            <w:tcW w:type="dxa" w:w="3456"/>
          </w:tcPr>
          <w:p>
            <w:r>
              <w:t>Owns platform configuration</w:t>
            </w:r>
          </w:p>
        </w:tc>
        <w:tc>
          <w:tcPr>
            <w:tcW w:type="dxa" w:w="3456"/>
          </w:tcPr>
          <w:p>
            <w:r>
              <w:t>Safe APIs, roles, scopes and auditability</w:t>
            </w:r>
          </w:p>
        </w:tc>
      </w:tr>
      <w:tr>
        <w:tc>
          <w:tcPr>
            <w:tcW w:type="dxa" w:w="3456"/>
          </w:tcPr>
          <w:p>
            <w:r>
              <w:t>Security / IAM Team</w:t>
            </w:r>
          </w:p>
        </w:tc>
        <w:tc>
          <w:tcPr>
            <w:tcW w:type="dxa" w:w="3456"/>
          </w:tcPr>
          <w:p>
            <w:r>
              <w:t>Controls identity and access</w:t>
            </w:r>
          </w:p>
        </w:tc>
        <w:tc>
          <w:tcPr>
            <w:tcW w:type="dxa" w:w="3456"/>
          </w:tcPr>
          <w:p>
            <w:r>
              <w:t>Least privilege, secrets, logging, data protection</w:t>
            </w:r>
          </w:p>
        </w:tc>
      </w:tr>
      <w:tr>
        <w:tc>
          <w:tcPr>
            <w:tcW w:type="dxa" w:w="3456"/>
          </w:tcPr>
          <w:p>
            <w:r>
              <w:t>AI / Application Owner</w:t>
            </w:r>
          </w:p>
        </w:tc>
        <w:tc>
          <w:tcPr>
            <w:tcW w:type="dxa" w:w="3456"/>
          </w:tcPr>
          <w:p>
            <w:r>
              <w:t>Owns assistant behavior</w:t>
            </w:r>
          </w:p>
        </w:tc>
        <w:tc>
          <w:tcPr>
            <w:tcW w:type="dxa" w:w="3456"/>
          </w:tcPr>
          <w:p>
            <w:r>
              <w:t>Prompt/tool governance, testing and monitoring</w:t>
            </w:r>
          </w:p>
        </w:tc>
      </w:tr>
      <w:tr>
        <w:tc>
          <w:tcPr>
            <w:tcW w:type="dxa" w:w="3456"/>
          </w:tcPr>
          <w:p>
            <w:r>
              <w:t>Business Stakeholder</w:t>
            </w:r>
          </w:p>
        </w:tc>
        <w:tc>
          <w:tcPr>
            <w:tcW w:type="dxa" w:w="3456"/>
          </w:tcPr>
          <w:p>
            <w:r>
              <w:t>Owns outcomes</w:t>
            </w:r>
          </w:p>
        </w:tc>
        <w:tc>
          <w:tcPr>
            <w:tcW w:type="dxa" w:w="3456"/>
          </w:tcPr>
          <w:p>
            <w:r>
              <w:t>Adoption, service quality and measurable value</w:t>
            </w:r>
          </w:p>
        </w:tc>
      </w:tr>
    </w:tbl>
    <w:p>
      <w:pPr>
        <w:pStyle w:val="Heading1"/>
      </w:pPr>
      <w:r>
        <w:t>5. Scope</w:t>
      </w:r>
    </w:p>
    <w:p>
      <w:pPr>
        <w:pStyle w:val="Heading2"/>
      </w:pPr>
      <w:r>
        <w:t>5.1 In Scope</w:t>
      </w:r>
    </w:p>
    <w:p>
      <w:pPr>
        <w:pStyle w:val="ListBullet"/>
      </w:pPr>
      <w:r>
        <w:t>Microsoft Teams personal chat interface.</w:t>
      </w:r>
    </w:p>
    <w:p>
      <w:pPr>
        <w:pStyle w:val="ListBullet"/>
      </w:pPr>
      <w:r>
        <w:t>Natural-language IT support conversations.</w:t>
      </w:r>
    </w:p>
    <w:p>
      <w:pPr>
        <w:pStyle w:val="ListBullet"/>
      </w:pPr>
      <w:r>
        <w:t>Intent detection and routing.</w:t>
      </w:r>
    </w:p>
    <w:p>
      <w:pPr>
        <w:pStyle w:val="ListBullet"/>
      </w:pPr>
      <w:r>
        <w:t>Troubleshooting guidance.</w:t>
      </w:r>
    </w:p>
    <w:p>
      <w:pPr>
        <w:pStyle w:val="ListBullet"/>
      </w:pPr>
      <w:r>
        <w:t>Enterprise knowledge retrieval/RAG.</w:t>
      </w:r>
    </w:p>
    <w:p>
      <w:pPr>
        <w:pStyle w:val="ListBullet"/>
      </w:pPr>
      <w:r>
        <w:t>ServiceNow knowledge retrieval.</w:t>
      </w:r>
    </w:p>
    <w:p>
      <w:pPr>
        <w:pStyle w:val="ListBullet"/>
      </w:pPr>
      <w:r>
        <w:t>Approved SOP/runbook retrieval.</w:t>
      </w:r>
    </w:p>
    <w:p>
      <w:pPr>
        <w:pStyle w:val="ListBullet"/>
      </w:pPr>
      <w:r>
        <w:t>Similar historical case retrieval with privacy filtering.</w:t>
      </w:r>
    </w:p>
    <w:p>
      <w:pPr>
        <w:pStyle w:val="ListBullet"/>
      </w:pPr>
      <w:r>
        <w:t>Incident creation with confirmation.</w:t>
      </w:r>
    </w:p>
    <w:p>
      <w:pPr>
        <w:pStyle w:val="ListBullet"/>
      </w:pPr>
      <w:r>
        <w:t>Incident status lookup.</w:t>
      </w:r>
    </w:p>
    <w:p>
      <w:pPr>
        <w:pStyle w:val="ListBullet"/>
      </w:pPr>
      <w:r>
        <w:t>Controlled incident updates.</w:t>
      </w:r>
    </w:p>
    <w:p>
      <w:pPr>
        <w:pStyle w:val="ListBullet"/>
      </w:pPr>
      <w:r>
        <w:t>Service catalog search and service-request submission.</w:t>
      </w:r>
    </w:p>
    <w:p>
      <w:pPr>
        <w:pStyle w:val="ListBullet"/>
      </w:pPr>
      <w:r>
        <w:t>Human escalation with context handoff.</w:t>
      </w:r>
    </w:p>
    <w:p>
      <w:pPr>
        <w:pStyle w:val="ListBullet"/>
      </w:pPr>
      <w:r>
        <w:t>Conversation state and context collection.</w:t>
      </w:r>
    </w:p>
    <w:p>
      <w:pPr>
        <w:pStyle w:val="ListBullet"/>
      </w:pPr>
      <w:r>
        <w:t>Logging, auditing, security controls and operational monitoring.</w:t>
      </w:r>
    </w:p>
    <w:p>
      <w:pPr>
        <w:pStyle w:val="Heading2"/>
      </w:pPr>
      <w:r>
        <w:t>5.2 Out of Scope for Initial POC</w:t>
      </w:r>
    </w:p>
    <w:p>
      <w:pPr>
        <w:pStyle w:val="ListBullet"/>
      </w:pPr>
      <w:r>
        <w:t>Unrestricted ServiceNow Table API access from the AI.</w:t>
      </w:r>
    </w:p>
    <w:p>
      <w:pPr>
        <w:pStyle w:val="ListBullet"/>
      </w:pPr>
      <w:r>
        <w:t>Autonomous ticket creation without user confirmation.</w:t>
      </w:r>
    </w:p>
    <w:p>
      <w:pPr>
        <w:pStyle w:val="ListBullet"/>
      </w:pPr>
      <w:r>
        <w:t>Autonomous destructive or administrative ServiceNow changes.</w:t>
      </w:r>
    </w:p>
    <w:p>
      <w:pPr>
        <w:pStyle w:val="ListBullet"/>
      </w:pPr>
      <w:r>
        <w:t>Production-grade multi-region deployment.</w:t>
      </w:r>
    </w:p>
    <w:p>
      <w:pPr>
        <w:pStyle w:val="ListBullet"/>
      </w:pPr>
      <w:r>
        <w:t>Fully autonomous remediation on employee devices.</w:t>
      </w:r>
    </w:p>
    <w:p>
      <w:pPr>
        <w:pStyle w:val="ListBullet"/>
      </w:pPr>
      <w:r>
        <w:t>Changing ServiceNow data model without approved platform governance.</w:t>
      </w:r>
    </w:p>
    <w:p>
      <w:pPr>
        <w:pStyle w:val="ListBullet"/>
      </w:pPr>
      <w:r>
        <w:t>Using confidential historical incident content verbatim in user responses.</w:t>
      </w:r>
    </w:p>
    <w:p>
      <w:pPr>
        <w:pStyle w:val="Heading1"/>
      </w:pPr>
      <w:r>
        <w:t>6. Target User Experience</w:t>
      </w:r>
    </w:p>
    <w:p>
      <w:r>
        <w:t>The user should not need to choose the correct ServiceNow transaction before starting. The assistant should infer the user's intent and guide the conversation.</w:t>
      </w:r>
    </w:p>
    <w:p>
      <w:pPr>
        <w:pStyle w:val="ListBullet"/>
      </w:pPr>
      <w:r>
        <w:t>🔍 Diagnose an issue</w:t>
      </w:r>
    </w:p>
    <w:p>
      <w:pPr>
        <w:pStyle w:val="ListBullet"/>
      </w:pPr>
      <w:r>
        <w:t>📚 Find a solution</w:t>
      </w:r>
    </w:p>
    <w:p>
      <w:pPr>
        <w:pStyle w:val="ListBullet"/>
      </w:pPr>
      <w:r>
        <w:t>🎫 Create an incident</w:t>
      </w:r>
    </w:p>
    <w:p>
      <w:pPr>
        <w:pStyle w:val="ListBullet"/>
      </w:pPr>
      <w:r>
        <w:t>📝 Submit a service request</w:t>
      </w:r>
    </w:p>
    <w:p>
      <w:pPr>
        <w:pStyle w:val="ListBullet"/>
      </w:pPr>
      <w:r>
        <w:t>📋 Check an incident/request</w:t>
      </w:r>
    </w:p>
    <w:p>
      <w:pPr>
        <w:pStyle w:val="ListBullet"/>
      </w:pPr>
      <w:r>
        <w:t>👤 Get IT assistance</w:t>
      </w:r>
    </w:p>
    <w:p>
      <w:r>
        <w:t>The assistant should use concise conversational responses, ask only for information that is missing, and maintain context throughout the current workflow.</w:t>
      </w:r>
    </w:p>
    <w:p>
      <w:pPr>
        <w:pStyle w:val="Heading1"/>
      </w:pPr>
      <w:r>
        <w:t>7. Functional Requirements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vAlign w:val="center"/>
          </w:tcPr>
          <w:p>
            <w:r>
              <w:t>ID</w:t>
            </w:r>
          </w:p>
        </w:tc>
        <w:tc>
          <w:tcPr>
            <w:tcW w:type="dxa" w:w="2592"/>
            <w:shd w:fill="D9EAF7"/>
            <w:vAlign w:val="center"/>
          </w:tcPr>
          <w:p>
            <w:r>
              <w:t>Requirement</w:t>
            </w:r>
          </w:p>
        </w:tc>
        <w:tc>
          <w:tcPr>
            <w:tcW w:type="dxa" w:w="2592"/>
            <w:shd w:fill="D9EAF7"/>
            <w:vAlign w:val="center"/>
          </w:tcPr>
          <w:p>
            <w:r>
              <w:t>Detailed Requirement</w:t>
            </w:r>
          </w:p>
        </w:tc>
        <w:tc>
          <w:tcPr>
            <w:tcW w:type="dxa" w:w="2592"/>
            <w:shd w:fill="D9EAF7"/>
            <w:vAlign w:val="center"/>
          </w:tcPr>
          <w:p>
            <w:r>
              <w:t>Priority</w:t>
            </w:r>
          </w:p>
        </w:tc>
      </w:tr>
      <w:tr>
        <w:tc>
          <w:tcPr>
            <w:tcW w:type="dxa" w:w="2592"/>
          </w:tcPr>
          <w:p>
            <w:r>
              <w:t>FR-001</w:t>
            </w:r>
          </w:p>
        </w:tc>
        <w:tc>
          <w:tcPr>
            <w:tcW w:type="dxa" w:w="2592"/>
          </w:tcPr>
          <w:p>
            <w:r>
              <w:t>Teams access</w:t>
            </w:r>
          </w:p>
        </w:tc>
        <w:tc>
          <w:tcPr>
            <w:tcW w:type="dxa" w:w="2592"/>
          </w:tcPr>
          <w:p>
            <w:r>
              <w:t>The assistant shall be available as a Teams app for authorized users.</w:t>
            </w:r>
          </w:p>
        </w:tc>
        <w:tc>
          <w:tcPr>
            <w:tcW w:type="dxa" w:w="2592"/>
          </w:tcPr>
          <w:p>
            <w:r>
              <w:t>High</w:t>
            </w:r>
          </w:p>
        </w:tc>
      </w:tr>
      <w:tr>
        <w:tc>
          <w:tcPr>
            <w:tcW w:type="dxa" w:w="2592"/>
          </w:tcPr>
          <w:p>
            <w:r>
              <w:t>FR-002</w:t>
            </w:r>
          </w:p>
        </w:tc>
        <w:tc>
          <w:tcPr>
            <w:tcW w:type="dxa" w:w="2592"/>
          </w:tcPr>
          <w:p>
            <w:r>
              <w:t>Natural language input</w:t>
            </w:r>
          </w:p>
        </w:tc>
        <w:tc>
          <w:tcPr>
            <w:tcW w:type="dxa" w:w="2592"/>
          </w:tcPr>
          <w:p>
            <w:r>
              <w:t>The assistant shall accept free-form natural-language IT requests.</w:t>
            </w:r>
          </w:p>
        </w:tc>
        <w:tc>
          <w:tcPr>
            <w:tcW w:type="dxa" w:w="2592"/>
          </w:tcPr>
          <w:p>
            <w:r>
              <w:t>High</w:t>
            </w:r>
          </w:p>
        </w:tc>
      </w:tr>
      <w:tr>
        <w:tc>
          <w:tcPr>
            <w:tcW w:type="dxa" w:w="2592"/>
          </w:tcPr>
          <w:p>
            <w:r>
              <w:t>FR-003</w:t>
            </w:r>
          </w:p>
        </w:tc>
        <w:tc>
          <w:tcPr>
            <w:tcW w:type="dxa" w:w="2592"/>
          </w:tcPr>
          <w:p>
            <w:r>
              <w:t>Intent classification</w:t>
            </w:r>
          </w:p>
        </w:tc>
        <w:tc>
          <w:tcPr>
            <w:tcW w:type="dxa" w:w="2592"/>
          </w:tcPr>
          <w:p>
            <w:r>
              <w:t>The assistant shall classify each request into an approved intent: diagnose, find_solution, create_incident, incident_status, service_request, human_escalation or general.</w:t>
            </w:r>
          </w:p>
        </w:tc>
        <w:tc>
          <w:tcPr>
            <w:tcW w:type="dxa" w:w="2592"/>
          </w:tcPr>
          <w:p>
            <w:r>
              <w:t>High</w:t>
            </w:r>
          </w:p>
        </w:tc>
      </w:tr>
      <w:tr>
        <w:tc>
          <w:tcPr>
            <w:tcW w:type="dxa" w:w="2592"/>
          </w:tcPr>
          <w:p>
            <w:r>
              <w:t>FR-004</w:t>
            </w:r>
          </w:p>
        </w:tc>
        <w:tc>
          <w:tcPr>
            <w:tcW w:type="dxa" w:w="2592"/>
          </w:tcPr>
          <w:p>
            <w:r>
              <w:t>Intent correction</w:t>
            </w:r>
          </w:p>
        </w:tc>
        <w:tc>
          <w:tcPr>
            <w:tcW w:type="dxa" w:w="2592"/>
          </w:tcPr>
          <w:p>
            <w:r>
              <w:t>If the user changes intent during a conversation, the assistant shall update the workflow rather than remain locked to the previous intent.</w:t>
            </w:r>
          </w:p>
        </w:tc>
        <w:tc>
          <w:tcPr>
            <w:tcW w:type="dxa" w:w="2592"/>
          </w:tcPr>
          <w:p>
            <w:r>
              <w:t>High</w:t>
            </w:r>
          </w:p>
        </w:tc>
      </w:tr>
      <w:tr>
        <w:tc>
          <w:tcPr>
            <w:tcW w:type="dxa" w:w="2592"/>
          </w:tcPr>
          <w:p>
            <w:r>
              <w:t>FR-005</w:t>
            </w:r>
          </w:p>
        </w:tc>
        <w:tc>
          <w:tcPr>
            <w:tcW w:type="dxa" w:w="2592"/>
          </w:tcPr>
          <w:p>
            <w:r>
              <w:t>Greeting/general</w:t>
            </w:r>
          </w:p>
        </w:tc>
        <w:tc>
          <w:tcPr>
            <w:tcW w:type="dxa" w:w="2592"/>
          </w:tcPr>
          <w:p>
            <w:r>
              <w:t>The assistant shall respond to greetings and unsupported general requests without invoking unnecessary ServiceNow actions.</w:t>
            </w:r>
          </w:p>
        </w:tc>
        <w:tc>
          <w:tcPr>
            <w:tcW w:type="dxa" w:w="2592"/>
          </w:tcPr>
          <w:p>
            <w:r>
              <w:t>Medium</w:t>
            </w:r>
          </w:p>
        </w:tc>
      </w:tr>
      <w:tr>
        <w:tc>
          <w:tcPr>
            <w:tcW w:type="dxa" w:w="2592"/>
          </w:tcPr>
          <w:p>
            <w:r>
              <w:t>FR-006</w:t>
            </w:r>
          </w:p>
        </w:tc>
        <w:tc>
          <w:tcPr>
            <w:tcW w:type="dxa" w:w="2592"/>
          </w:tcPr>
          <w:p>
            <w:r>
              <w:t>Problem diagnosis</w:t>
            </w:r>
          </w:p>
        </w:tc>
        <w:tc>
          <w:tcPr>
            <w:tcW w:type="dxa" w:w="2592"/>
          </w:tcPr>
          <w:p>
            <w:r>
              <w:t>For a reported issue, the assistant shall collect relevant diagnostic details and provide troubleshooting guidance.</w:t>
            </w:r>
          </w:p>
        </w:tc>
        <w:tc>
          <w:tcPr>
            <w:tcW w:type="dxa" w:w="2592"/>
          </w:tcPr>
          <w:p>
            <w:r>
              <w:t>High</w:t>
            </w:r>
          </w:p>
        </w:tc>
      </w:tr>
      <w:tr>
        <w:tc>
          <w:tcPr>
            <w:tcW w:type="dxa" w:w="2592"/>
          </w:tcPr>
          <w:p>
            <w:r>
              <w:t>FR-007</w:t>
            </w:r>
          </w:p>
        </w:tc>
        <w:tc>
          <w:tcPr>
            <w:tcW w:type="dxa" w:w="2592"/>
          </w:tcPr>
          <w:p>
            <w:r>
              <w:t>Knowledge retrieval</w:t>
            </w:r>
          </w:p>
        </w:tc>
        <w:tc>
          <w:tcPr>
            <w:tcW w:type="dxa" w:w="2592"/>
          </w:tcPr>
          <w:p>
            <w:r>
              <w:t>The assistant shall search approved knowledge sources before generating knowledge-based troubleshooting guidance where applicable.</w:t>
            </w:r>
          </w:p>
        </w:tc>
        <w:tc>
          <w:tcPr>
            <w:tcW w:type="dxa" w:w="2592"/>
          </w:tcPr>
          <w:p>
            <w:r>
              <w:t>High</w:t>
            </w:r>
          </w:p>
        </w:tc>
      </w:tr>
      <w:tr>
        <w:tc>
          <w:tcPr>
            <w:tcW w:type="dxa" w:w="2592"/>
          </w:tcPr>
          <w:p>
            <w:r>
              <w:t>FR-008</w:t>
            </w:r>
          </w:p>
        </w:tc>
        <w:tc>
          <w:tcPr>
            <w:tcW w:type="dxa" w:w="2592"/>
          </w:tcPr>
          <w:p>
            <w:r>
              <w:t>Source attribution</w:t>
            </w:r>
          </w:p>
        </w:tc>
        <w:tc>
          <w:tcPr>
            <w:tcW w:type="dxa" w:w="2592"/>
          </w:tcPr>
          <w:p>
            <w:r>
              <w:t>Knowledge answers shall identify the source article/runbook/document where practical.</w:t>
            </w:r>
          </w:p>
        </w:tc>
        <w:tc>
          <w:tcPr>
            <w:tcW w:type="dxa" w:w="2592"/>
          </w:tcPr>
          <w:p>
            <w:r>
              <w:t>Medium</w:t>
            </w:r>
          </w:p>
        </w:tc>
      </w:tr>
      <w:tr>
        <w:tc>
          <w:tcPr>
            <w:tcW w:type="dxa" w:w="2592"/>
          </w:tcPr>
          <w:p>
            <w:r>
              <w:t>FR-009</w:t>
            </w:r>
          </w:p>
        </w:tc>
        <w:tc>
          <w:tcPr>
            <w:tcW w:type="dxa" w:w="2592"/>
          </w:tcPr>
          <w:p>
            <w:r>
              <w:t>Similar cases</w:t>
            </w:r>
          </w:p>
        </w:tc>
        <w:tc>
          <w:tcPr>
            <w:tcW w:type="dxa" w:w="2592"/>
          </w:tcPr>
          <w:p>
            <w:r>
              <w:t>The assistant shall retrieve similar resolved cases as contextual evidence without exposing private names, emails, internal comments or unrelated sensitive fields.</w:t>
            </w:r>
          </w:p>
        </w:tc>
        <w:tc>
          <w:tcPr>
            <w:tcW w:type="dxa" w:w="2592"/>
          </w:tcPr>
          <w:p>
            <w:r>
              <w:t>High</w:t>
            </w:r>
          </w:p>
        </w:tc>
      </w:tr>
      <w:tr>
        <w:tc>
          <w:tcPr>
            <w:tcW w:type="dxa" w:w="2592"/>
          </w:tcPr>
          <w:p>
            <w:r>
              <w:t>FR-010</w:t>
            </w:r>
          </w:p>
        </w:tc>
        <w:tc>
          <w:tcPr>
            <w:tcW w:type="dxa" w:w="2592"/>
          </w:tcPr>
          <w:p>
            <w:r>
              <w:t>Incident intent</w:t>
            </w:r>
          </w:p>
        </w:tc>
        <w:tc>
          <w:tcPr>
            <w:tcW w:type="dxa" w:w="2592"/>
          </w:tcPr>
          <w:p>
            <w:r>
              <w:t>The assistant shall recognize explicit requests to raise, create, log or report an incident.</w:t>
            </w:r>
          </w:p>
        </w:tc>
        <w:tc>
          <w:tcPr>
            <w:tcW w:type="dxa" w:w="2592"/>
          </w:tcPr>
          <w:p>
            <w:r>
              <w:t>High</w:t>
            </w:r>
          </w:p>
        </w:tc>
      </w:tr>
      <w:tr>
        <w:tc>
          <w:tcPr>
            <w:tcW w:type="dxa" w:w="2592"/>
          </w:tcPr>
          <w:p>
            <w:r>
              <w:t>FR-011</w:t>
            </w:r>
          </w:p>
        </w:tc>
        <w:tc>
          <w:tcPr>
            <w:tcW w:type="dxa" w:w="2592"/>
          </w:tcPr>
          <w:p>
            <w:r>
              <w:t>Incident detail collection</w:t>
            </w:r>
          </w:p>
        </w:tc>
        <w:tc>
          <w:tcPr>
            <w:tcW w:type="dxa" w:w="2592"/>
          </w:tcPr>
          <w:p>
            <w:r>
              <w:t>The assistant shall collect problem description, start time, error message, troubleshooting attempted, affected scope and other configured required fields.</w:t>
            </w:r>
          </w:p>
        </w:tc>
        <w:tc>
          <w:tcPr>
            <w:tcW w:type="dxa" w:w="2592"/>
          </w:tcPr>
          <w:p>
            <w:r>
              <w:t>High</w:t>
            </w:r>
          </w:p>
        </w:tc>
      </w:tr>
      <w:tr>
        <w:tc>
          <w:tcPr>
            <w:tcW w:type="dxa" w:w="2592"/>
          </w:tcPr>
          <w:p>
            <w:r>
              <w:t>FR-012</w:t>
            </w:r>
          </w:p>
        </w:tc>
        <w:tc>
          <w:tcPr>
            <w:tcW w:type="dxa" w:w="2592"/>
          </w:tcPr>
          <w:p>
            <w:r>
              <w:t>Incident summary</w:t>
            </w:r>
          </w:p>
        </w:tc>
        <w:tc>
          <w:tcPr>
            <w:tcW w:type="dxa" w:w="2592"/>
          </w:tcPr>
          <w:p>
            <w:r>
              <w:t>Before creation, the assistant shall show a concise summary of the proposed incident data.</w:t>
            </w:r>
          </w:p>
        </w:tc>
        <w:tc>
          <w:tcPr>
            <w:tcW w:type="dxa" w:w="2592"/>
          </w:tcPr>
          <w:p>
            <w:r>
              <w:t>High</w:t>
            </w:r>
          </w:p>
        </w:tc>
      </w:tr>
      <w:tr>
        <w:tc>
          <w:tcPr>
            <w:tcW w:type="dxa" w:w="2592"/>
          </w:tcPr>
          <w:p>
            <w:r>
              <w:t>FR-013</w:t>
            </w:r>
          </w:p>
        </w:tc>
        <w:tc>
          <w:tcPr>
            <w:tcW w:type="dxa" w:w="2592"/>
          </w:tcPr>
          <w:p>
            <w:r>
              <w:t>Incident confirmation</w:t>
            </w:r>
          </w:p>
        </w:tc>
        <w:tc>
          <w:tcPr>
            <w:tcW w:type="dxa" w:w="2592"/>
          </w:tcPr>
          <w:p>
            <w:r>
              <w:t>The assistant shall require explicit user confirmation before creating an incident.</w:t>
            </w:r>
          </w:p>
        </w:tc>
        <w:tc>
          <w:tcPr>
            <w:tcW w:type="dxa" w:w="2592"/>
          </w:tcPr>
          <w:p>
            <w:r>
              <w:t>High</w:t>
            </w:r>
          </w:p>
        </w:tc>
      </w:tr>
      <w:tr>
        <w:tc>
          <w:tcPr>
            <w:tcW w:type="dxa" w:w="2592"/>
          </w:tcPr>
          <w:p>
            <w:r>
              <w:t>FR-014</w:t>
            </w:r>
          </w:p>
        </w:tc>
        <w:tc>
          <w:tcPr>
            <w:tcW w:type="dxa" w:w="2592"/>
          </w:tcPr>
          <w:p>
            <w:r>
              <w:t>Incident creation</w:t>
            </w:r>
          </w:p>
        </w:tc>
        <w:tc>
          <w:tcPr>
            <w:tcW w:type="dxa" w:w="2592"/>
          </w:tcPr>
          <w:p>
            <w:r>
              <w:t>After confirmation and validation, the backend shall create the ServiceNow incident through an approved tool.</w:t>
            </w:r>
          </w:p>
        </w:tc>
        <w:tc>
          <w:tcPr>
            <w:tcW w:type="dxa" w:w="2592"/>
          </w:tcPr>
          <w:p>
            <w:r>
              <w:t>High</w:t>
            </w:r>
          </w:p>
        </w:tc>
      </w:tr>
      <w:tr>
        <w:tc>
          <w:tcPr>
            <w:tcW w:type="dxa" w:w="2592"/>
          </w:tcPr>
          <w:p>
            <w:r>
              <w:t>FR-015</w:t>
            </w:r>
          </w:p>
        </w:tc>
        <w:tc>
          <w:tcPr>
            <w:tcW w:type="dxa" w:w="2592"/>
          </w:tcPr>
          <w:p>
            <w:r>
              <w:t>Incident result</w:t>
            </w:r>
          </w:p>
        </w:tc>
        <w:tc>
          <w:tcPr>
            <w:tcW w:type="dxa" w:w="2592"/>
          </w:tcPr>
          <w:p>
            <w:r>
              <w:t>After creation, the assistant shall return the incident number and relevant non-sensitive details.</w:t>
            </w:r>
          </w:p>
        </w:tc>
        <w:tc>
          <w:tcPr>
            <w:tcW w:type="dxa" w:w="2592"/>
          </w:tcPr>
          <w:p>
            <w:r>
              <w:t>High</w:t>
            </w:r>
          </w:p>
        </w:tc>
      </w:tr>
      <w:tr>
        <w:tc>
          <w:tcPr>
            <w:tcW w:type="dxa" w:w="2592"/>
          </w:tcPr>
          <w:p>
            <w:r>
              <w:t>FR-016</w:t>
            </w:r>
          </w:p>
        </w:tc>
        <w:tc>
          <w:tcPr>
            <w:tcW w:type="dxa" w:w="2592"/>
          </w:tcPr>
          <w:p>
            <w:r>
              <w:t>Incident status</w:t>
            </w:r>
          </w:p>
        </w:tc>
        <w:tc>
          <w:tcPr>
            <w:tcW w:type="dxa" w:w="2592"/>
          </w:tcPr>
          <w:p>
            <w:r>
              <w:t>The assistant shall accept an incident number and retrieve its current status from ServiceNow.</w:t>
            </w:r>
          </w:p>
        </w:tc>
        <w:tc>
          <w:tcPr>
            <w:tcW w:type="dxa" w:w="2592"/>
          </w:tcPr>
          <w:p>
            <w:r>
              <w:t>High</w:t>
            </w:r>
          </w:p>
        </w:tc>
      </w:tr>
      <w:tr>
        <w:tc>
          <w:tcPr>
            <w:tcW w:type="dxa" w:w="2592"/>
          </w:tcPr>
          <w:p>
            <w:r>
              <w:t>FR-017</w:t>
            </w:r>
          </w:p>
        </w:tc>
        <w:tc>
          <w:tcPr>
            <w:tcW w:type="dxa" w:w="2592"/>
          </w:tcPr>
          <w:p>
            <w:r>
              <w:t>Incident update</w:t>
            </w:r>
          </w:p>
        </w:tc>
        <w:tc>
          <w:tcPr>
            <w:tcW w:type="dxa" w:w="2592"/>
          </w:tcPr>
          <w:p>
            <w:r>
              <w:t>The assistant shall support only explicitly approved update fields and require confirmation for user-visible changes.</w:t>
            </w:r>
          </w:p>
        </w:tc>
        <w:tc>
          <w:tcPr>
            <w:tcW w:type="dxa" w:w="2592"/>
          </w:tcPr>
          <w:p>
            <w:r>
              <w:t>High</w:t>
            </w:r>
          </w:p>
        </w:tc>
      </w:tr>
      <w:tr>
        <w:tc>
          <w:tcPr>
            <w:tcW w:type="dxa" w:w="2592"/>
          </w:tcPr>
          <w:p>
            <w:r>
              <w:t>FR-018</w:t>
            </w:r>
          </w:p>
        </w:tc>
        <w:tc>
          <w:tcPr>
            <w:tcW w:type="dxa" w:w="2592"/>
          </w:tcPr>
          <w:p>
            <w:r>
              <w:t>Service request discovery</w:t>
            </w:r>
          </w:p>
        </w:tc>
        <w:tc>
          <w:tcPr>
            <w:tcW w:type="dxa" w:w="2592"/>
          </w:tcPr>
          <w:p>
            <w:r>
              <w:t>The assistant shall identify relevant ServiceNow catalog items from natural language.</w:t>
            </w:r>
          </w:p>
        </w:tc>
        <w:tc>
          <w:tcPr>
            <w:tcW w:type="dxa" w:w="2592"/>
          </w:tcPr>
          <w:p>
            <w:r>
              <w:t>High</w:t>
            </w:r>
          </w:p>
        </w:tc>
      </w:tr>
      <w:tr>
        <w:tc>
          <w:tcPr>
            <w:tcW w:type="dxa" w:w="2592"/>
          </w:tcPr>
          <w:p>
            <w:r>
              <w:t>FR-019</w:t>
            </w:r>
          </w:p>
        </w:tc>
        <w:tc>
          <w:tcPr>
            <w:tcW w:type="dxa" w:w="2592"/>
          </w:tcPr>
          <w:p>
            <w:r>
              <w:t>Service request variables</w:t>
            </w:r>
          </w:p>
        </w:tc>
        <w:tc>
          <w:tcPr>
            <w:tcW w:type="dxa" w:w="2592"/>
          </w:tcPr>
          <w:p>
            <w:r>
              <w:t>The assistant shall collect required catalog variables before submission.</w:t>
            </w:r>
          </w:p>
        </w:tc>
        <w:tc>
          <w:tcPr>
            <w:tcW w:type="dxa" w:w="2592"/>
          </w:tcPr>
          <w:p>
            <w:r>
              <w:t>High</w:t>
            </w:r>
          </w:p>
        </w:tc>
      </w:tr>
      <w:tr>
        <w:tc>
          <w:tcPr>
            <w:tcW w:type="dxa" w:w="2592"/>
          </w:tcPr>
          <w:p>
            <w:r>
              <w:t>FR-020</w:t>
            </w:r>
          </w:p>
        </w:tc>
        <w:tc>
          <w:tcPr>
            <w:tcW w:type="dxa" w:w="2592"/>
          </w:tcPr>
          <w:p>
            <w:r>
              <w:t>Service request confirmation</w:t>
            </w:r>
          </w:p>
        </w:tc>
        <w:tc>
          <w:tcPr>
            <w:tcW w:type="dxa" w:w="2592"/>
          </w:tcPr>
          <w:p>
            <w:r>
              <w:t>The assistant shall show request details and require confirmation before submission.</w:t>
            </w:r>
          </w:p>
        </w:tc>
        <w:tc>
          <w:tcPr>
            <w:tcW w:type="dxa" w:w="2592"/>
          </w:tcPr>
          <w:p>
            <w:r>
              <w:t>High</w:t>
            </w:r>
          </w:p>
        </w:tc>
      </w:tr>
      <w:tr>
        <w:tc>
          <w:tcPr>
            <w:tcW w:type="dxa" w:w="2592"/>
          </w:tcPr>
          <w:p>
            <w:r>
              <w:t>FR-021</w:t>
            </w:r>
          </w:p>
        </w:tc>
        <w:tc>
          <w:tcPr>
            <w:tcW w:type="dxa" w:w="2592"/>
          </w:tcPr>
          <w:p>
            <w:r>
              <w:t>Request status</w:t>
            </w:r>
          </w:p>
        </w:tc>
        <w:tc>
          <w:tcPr>
            <w:tcW w:type="dxa" w:w="2592"/>
          </w:tcPr>
          <w:p>
            <w:r>
              <w:t>The assistant shall retrieve status of an existing request when the user provides sufficient identifying information.</w:t>
            </w:r>
          </w:p>
        </w:tc>
        <w:tc>
          <w:tcPr>
            <w:tcW w:type="dxa" w:w="2592"/>
          </w:tcPr>
          <w:p>
            <w:r>
              <w:t>High</w:t>
            </w:r>
          </w:p>
        </w:tc>
      </w:tr>
      <w:tr>
        <w:tc>
          <w:tcPr>
            <w:tcW w:type="dxa" w:w="2592"/>
          </w:tcPr>
          <w:p>
            <w:r>
              <w:t>FR-022</w:t>
            </w:r>
          </w:p>
        </w:tc>
        <w:tc>
          <w:tcPr>
            <w:tcW w:type="dxa" w:w="2592"/>
          </w:tcPr>
          <w:p>
            <w:r>
              <w:t>Human escalation</w:t>
            </w:r>
          </w:p>
        </w:tc>
        <w:tc>
          <w:tcPr>
            <w:tcW w:type="dxa" w:w="2592"/>
          </w:tcPr>
          <w:p>
            <w:r>
              <w:t>The assistant shall provide an escalation path when automation cannot safely resolve the issue.</w:t>
            </w:r>
          </w:p>
        </w:tc>
        <w:tc>
          <w:tcPr>
            <w:tcW w:type="dxa" w:w="2592"/>
          </w:tcPr>
          <w:p>
            <w:r>
              <w:t>High</w:t>
            </w:r>
          </w:p>
        </w:tc>
      </w:tr>
      <w:tr>
        <w:tc>
          <w:tcPr>
            <w:tcW w:type="dxa" w:w="2592"/>
          </w:tcPr>
          <w:p>
            <w:r>
              <w:t>FR-023</w:t>
            </w:r>
          </w:p>
        </w:tc>
        <w:tc>
          <w:tcPr>
            <w:tcW w:type="dxa" w:w="2592"/>
          </w:tcPr>
          <w:p>
            <w:r>
              <w:t>Escalation context</w:t>
            </w:r>
          </w:p>
        </w:tc>
        <w:tc>
          <w:tcPr>
            <w:tcW w:type="dxa" w:w="2592"/>
          </w:tcPr>
          <w:p>
            <w:r>
              <w:t>The assistant shall pass a concise troubleshooting summary and relevant evidence to the human support workflow.</w:t>
            </w:r>
          </w:p>
        </w:tc>
        <w:tc>
          <w:tcPr>
            <w:tcW w:type="dxa" w:w="2592"/>
          </w:tcPr>
          <w:p>
            <w:r>
              <w:t>High</w:t>
            </w:r>
          </w:p>
        </w:tc>
      </w:tr>
      <w:tr>
        <w:tc>
          <w:tcPr>
            <w:tcW w:type="dxa" w:w="2592"/>
          </w:tcPr>
          <w:p>
            <w:r>
              <w:t>FR-024</w:t>
            </w:r>
          </w:p>
        </w:tc>
        <w:tc>
          <w:tcPr>
            <w:tcW w:type="dxa" w:w="2592"/>
          </w:tcPr>
          <w:p>
            <w:r>
              <w:t>Conversation state</w:t>
            </w:r>
          </w:p>
        </w:tc>
        <w:tc>
          <w:tcPr>
            <w:tcW w:type="dxa" w:w="2592"/>
          </w:tcPr>
          <w:p>
            <w:r>
              <w:t>The assistant shall retain workflow state, collected details and pending confirmation during the conversation.</w:t>
            </w:r>
          </w:p>
        </w:tc>
        <w:tc>
          <w:tcPr>
            <w:tcW w:type="dxa" w:w="2592"/>
          </w:tcPr>
          <w:p>
            <w:r>
              <w:t>High</w:t>
            </w:r>
          </w:p>
        </w:tc>
      </w:tr>
      <w:tr>
        <w:tc>
          <w:tcPr>
            <w:tcW w:type="dxa" w:w="2592"/>
          </w:tcPr>
          <w:p>
            <w:r>
              <w:t>FR-025</w:t>
            </w:r>
          </w:p>
        </w:tc>
        <w:tc>
          <w:tcPr>
            <w:tcW w:type="dxa" w:w="2592"/>
          </w:tcPr>
          <w:p>
            <w:r>
              <w:t>Clarification</w:t>
            </w:r>
          </w:p>
        </w:tc>
        <w:tc>
          <w:tcPr>
            <w:tcW w:type="dxa" w:w="2592"/>
          </w:tcPr>
          <w:p>
            <w:r>
              <w:t>If information is ambiguous or missing, the assistant shall ask a targeted clarification question.</w:t>
            </w:r>
          </w:p>
        </w:tc>
        <w:tc>
          <w:tcPr>
            <w:tcW w:type="dxa" w:w="2592"/>
          </w:tcPr>
          <w:p>
            <w:r>
              <w:t>High</w:t>
            </w:r>
          </w:p>
        </w:tc>
      </w:tr>
      <w:tr>
        <w:tc>
          <w:tcPr>
            <w:tcW w:type="dxa" w:w="2592"/>
          </w:tcPr>
          <w:p>
            <w:r>
              <w:t>FR-026</w:t>
            </w:r>
          </w:p>
        </w:tc>
        <w:tc>
          <w:tcPr>
            <w:tcW w:type="dxa" w:w="2592"/>
          </w:tcPr>
          <w:p>
            <w:r>
              <w:t>No invention</w:t>
            </w:r>
          </w:p>
        </w:tc>
        <w:tc>
          <w:tcPr>
            <w:tcW w:type="dxa" w:w="2592"/>
          </w:tcPr>
          <w:p>
            <w:r>
              <w:t>The assistant shall not invent ServiceNow numbers, knowledge content, approvals, status or actions.</w:t>
            </w:r>
          </w:p>
        </w:tc>
        <w:tc>
          <w:tcPr>
            <w:tcW w:type="dxa" w:w="2592"/>
          </w:tcPr>
          <w:p>
            <w:r>
              <w:t>Critical</w:t>
            </w:r>
          </w:p>
        </w:tc>
      </w:tr>
      <w:tr>
        <w:tc>
          <w:tcPr>
            <w:tcW w:type="dxa" w:w="2592"/>
          </w:tcPr>
          <w:p>
            <w:r>
              <w:t>FR-027</w:t>
            </w:r>
          </w:p>
        </w:tc>
        <w:tc>
          <w:tcPr>
            <w:tcW w:type="dxa" w:w="2592"/>
          </w:tcPr>
          <w:p>
            <w:r>
              <w:t>Tool boundaries</w:t>
            </w:r>
          </w:p>
        </w:tc>
        <w:tc>
          <w:tcPr>
            <w:tcW w:type="dxa" w:w="2592"/>
          </w:tcPr>
          <w:p>
            <w:r>
              <w:t>The AI shall invoke only explicitly defined backend tools; it shall not directly construct arbitrary ServiceNow API calls.</w:t>
            </w:r>
          </w:p>
        </w:tc>
        <w:tc>
          <w:tcPr>
            <w:tcW w:type="dxa" w:w="2592"/>
          </w:tcPr>
          <w:p>
            <w:r>
              <w:t>Critical</w:t>
            </w:r>
          </w:p>
        </w:tc>
      </w:tr>
      <w:tr>
        <w:tc>
          <w:tcPr>
            <w:tcW w:type="dxa" w:w="2592"/>
          </w:tcPr>
          <w:p>
            <w:r>
              <w:t>FR-028</w:t>
            </w:r>
          </w:p>
        </w:tc>
        <w:tc>
          <w:tcPr>
            <w:tcW w:type="dxa" w:w="2592"/>
          </w:tcPr>
          <w:p>
            <w:r>
              <w:t>Authorization</w:t>
            </w:r>
          </w:p>
        </w:tc>
        <w:tc>
          <w:tcPr>
            <w:tcW w:type="dxa" w:w="2592"/>
          </w:tcPr>
          <w:p>
            <w:r>
              <w:t>The backend shall validate that the current user is allowed to perform the requested ServiceNow action.</w:t>
            </w:r>
          </w:p>
        </w:tc>
        <w:tc>
          <w:tcPr>
            <w:tcW w:type="dxa" w:w="2592"/>
          </w:tcPr>
          <w:p>
            <w:r>
              <w:t>Critical</w:t>
            </w:r>
          </w:p>
        </w:tc>
      </w:tr>
      <w:tr>
        <w:tc>
          <w:tcPr>
            <w:tcW w:type="dxa" w:w="2592"/>
          </w:tcPr>
          <w:p>
            <w:r>
              <w:t>FR-029</w:t>
            </w:r>
          </w:p>
        </w:tc>
        <w:tc>
          <w:tcPr>
            <w:tcW w:type="dxa" w:w="2592"/>
          </w:tcPr>
          <w:p>
            <w:r>
              <w:t>Audit</w:t>
            </w:r>
          </w:p>
        </w:tc>
        <w:tc>
          <w:tcPr>
            <w:tcW w:type="dxa" w:w="2592"/>
          </w:tcPr>
          <w:p>
            <w:r>
              <w:t>The solution shall record user/action/tool/result audit information without storing secrets or raw authentication tokens.</w:t>
            </w:r>
          </w:p>
        </w:tc>
        <w:tc>
          <w:tcPr>
            <w:tcW w:type="dxa" w:w="2592"/>
          </w:tcPr>
          <w:p>
            <w:r>
              <w:t>Critical</w:t>
            </w:r>
          </w:p>
        </w:tc>
      </w:tr>
      <w:tr>
        <w:tc>
          <w:tcPr>
            <w:tcW w:type="dxa" w:w="2592"/>
          </w:tcPr>
          <w:p>
            <w:r>
              <w:t>FR-030</w:t>
            </w:r>
          </w:p>
        </w:tc>
        <w:tc>
          <w:tcPr>
            <w:tcW w:type="dxa" w:w="2592"/>
          </w:tcPr>
          <w:p>
            <w:r>
              <w:t>Failure handling</w:t>
            </w:r>
          </w:p>
        </w:tc>
        <w:tc>
          <w:tcPr>
            <w:tcW w:type="dxa" w:w="2592"/>
          </w:tcPr>
          <w:p>
            <w:r>
              <w:t>The assistant shall provide a safe fallback when AI, ServiceNow, knowledge search or another dependency is unavailable.</w:t>
            </w:r>
          </w:p>
        </w:tc>
        <w:tc>
          <w:tcPr>
            <w:tcW w:type="dxa" w:w="2592"/>
          </w:tcPr>
          <w:p>
            <w:r>
              <w:t>High</w:t>
            </w:r>
          </w:p>
        </w:tc>
      </w:tr>
    </w:tbl>
    <w:p>
      <w:pPr>
        <w:pStyle w:val="Heading1"/>
      </w:pPr>
      <w:r>
        <w:t>8. Detailed Incident Workflow</w:t>
      </w:r>
    </w:p>
    <w:p>
      <w:pPr>
        <w:pStyle w:val="ListNumber"/>
      </w:pPr>
      <w:r>
        <w:t>User: 'Create an incident because my VPN is not connecting.'</w:t>
      </w:r>
    </w:p>
    <w:p>
      <w:pPr>
        <w:pStyle w:val="ListNumber"/>
      </w:pPr>
      <w:r>
        <w:t>Assistant identifies create_incident intent.</w:t>
      </w:r>
    </w:p>
    <w:p>
      <w:pPr>
        <w:pStyle w:val="ListNumber"/>
      </w:pPr>
      <w:r>
        <w:t>Assistant collects missing diagnostic information.</w:t>
      </w:r>
    </w:p>
    <w:p>
      <w:pPr>
        <w:pStyle w:val="ListNumber"/>
      </w:pPr>
      <w:r>
        <w:t>Assistant asks for problem, start time, error, troubleshooting performed and affected users.</w:t>
      </w:r>
    </w:p>
    <w:p>
      <w:pPr>
        <w:pStyle w:val="ListNumber"/>
      </w:pPr>
      <w:r>
        <w:t>Assistant validates required fields and identifies missing/ambiguous information.</w:t>
      </w:r>
    </w:p>
    <w:p>
      <w:pPr>
        <w:pStyle w:val="ListNumber"/>
      </w:pPr>
      <w:r>
        <w:t>Assistant generates a proposed incident summary.</w:t>
      </w:r>
    </w:p>
    <w:p>
      <w:pPr>
        <w:pStyle w:val="ListNumber"/>
      </w:pPr>
      <w:r>
        <w:t>Assistant asks: 'Do you want me to create this incident in ServiceNow?'</w:t>
      </w:r>
    </w:p>
    <w:p>
      <w:pPr>
        <w:pStyle w:val="ListNumber"/>
      </w:pPr>
      <w:r>
        <w:t>Only an explicit confirmation triggers the create_incident backend tool.</w:t>
      </w:r>
    </w:p>
    <w:p>
      <w:pPr>
        <w:pStyle w:val="ListNumber"/>
      </w:pPr>
      <w:r>
        <w:t>Backend validates authorization and field constraints.</w:t>
      </w:r>
    </w:p>
    <w:p>
      <w:pPr>
        <w:pStyle w:val="ListNumber"/>
      </w:pPr>
      <w:r>
        <w:t>ServiceNow creates the incident.</w:t>
      </w:r>
    </w:p>
    <w:p>
      <w:pPr>
        <w:pStyle w:val="ListNumber"/>
      </w:pPr>
      <w:r>
        <w:t>Assistant returns the incident number and a concise confirmation.</w:t>
      </w:r>
    </w:p>
    <w:p>
      <w:pPr>
        <w:pStyle w:val="ListNumber"/>
      </w:pPr>
      <w:r>
        <w:t>Audit record stores the action, actor, tool, ServiceNow record and outcome.</w:t>
      </w:r>
    </w:p>
    <w:p>
      <w:pPr>
        <w:pStyle w:val="Heading1"/>
      </w:pPr>
      <w:r>
        <w:t>9. Detailed Troubleshooting Workflow</w:t>
      </w:r>
    </w:p>
    <w:p>
      <w:pPr>
        <w:pStyle w:val="ListNumber"/>
      </w:pPr>
      <w:r>
        <w:t>User reports a problem without explicitly asking for a ticket.</w:t>
      </w:r>
    </w:p>
    <w:p>
      <w:pPr>
        <w:pStyle w:val="ListNumber"/>
      </w:pPr>
      <w:r>
        <w:t>Assistant classifies it as diagnose.</w:t>
      </w:r>
    </w:p>
    <w:p>
      <w:pPr>
        <w:pStyle w:val="ListNumber"/>
      </w:pPr>
      <w:r>
        <w:t>Assistant retrieves relevant approved knowledge/runbooks.</w:t>
      </w:r>
    </w:p>
    <w:p>
      <w:pPr>
        <w:pStyle w:val="ListNumber"/>
      </w:pPr>
      <w:r>
        <w:t>Assistant optionally retrieves sanitized similar resolved cases.</w:t>
      </w:r>
    </w:p>
    <w:p>
      <w:pPr>
        <w:pStyle w:val="ListNumber"/>
      </w:pPr>
      <w:r>
        <w:t>Assistant presents step-by-step troubleshooting.</w:t>
      </w:r>
    </w:p>
    <w:p>
      <w:pPr>
        <w:pStyle w:val="ListNumber"/>
      </w:pPr>
      <w:r>
        <w:t>Assistant asks the user to report the result.</w:t>
      </w:r>
    </w:p>
    <w:p>
      <w:pPr>
        <w:pStyle w:val="ListNumber"/>
      </w:pPr>
      <w:r>
        <w:t>If resolved, no incident is created unless the user requests one.</w:t>
      </w:r>
    </w:p>
    <w:p>
      <w:pPr>
        <w:pStyle w:val="ListNumber"/>
      </w:pPr>
      <w:r>
        <w:t>If unresolved, assistant offers incident creation or human escalation.</w:t>
      </w:r>
    </w:p>
    <w:p>
      <w:pPr>
        <w:pStyle w:val="ListNumber"/>
      </w:pPr>
      <w:r>
        <w:t>If incident creation is selected, collected context is reused instead of asking the user to repeat it.</w:t>
      </w:r>
    </w:p>
    <w:p>
      <w:pPr>
        <w:pStyle w:val="Heading1"/>
      </w:pPr>
      <w:r>
        <w:t>10. Knowledge and RAG Requirements</w:t>
      </w:r>
    </w:p>
    <w:p>
      <w:pPr>
        <w:pStyle w:val="ListBullet"/>
      </w:pPr>
      <w:r>
        <w:t>Sources shall be explicitly approved and classified by source type.</w:t>
      </w:r>
    </w:p>
    <w:p>
      <w:pPr>
        <w:pStyle w:val="ListBullet"/>
      </w:pPr>
      <w:r>
        <w:t>Initial sources should include ServiceNow Knowledge, internal SOPs, runbooks, FAQs and selected historical case data.</w:t>
      </w:r>
    </w:p>
    <w:p>
      <w:pPr>
        <w:pStyle w:val="ListBullet"/>
      </w:pPr>
      <w:r>
        <w:t>Documents shall be chunked, indexed and retrievable by semantic similarity and metadata.</w:t>
      </w:r>
    </w:p>
    <w:p>
      <w:pPr>
        <w:pStyle w:val="ListBullet"/>
      </w:pPr>
      <w:r>
        <w:t>Retrieval shall support service/application/category filters where available.</w:t>
      </w:r>
    </w:p>
    <w:p>
      <w:pPr>
        <w:pStyle w:val="ListBullet"/>
      </w:pPr>
      <w:r>
        <w:t>The model shall receive retrieved evidence rather than unrestricted access to the full corpus.</w:t>
      </w:r>
    </w:p>
    <w:p>
      <w:pPr>
        <w:pStyle w:val="ListBullet"/>
      </w:pPr>
      <w:r>
        <w:t>Responses should distinguish retrieved facts from model-generated explanation.</w:t>
      </w:r>
    </w:p>
    <w:p>
      <w:pPr>
        <w:pStyle w:val="ListBullet"/>
      </w:pPr>
      <w:r>
        <w:t>The assistant should provide source references for knowledge-backed answers.</w:t>
      </w:r>
    </w:p>
    <w:p>
      <w:pPr>
        <w:pStyle w:val="ListBullet"/>
      </w:pPr>
      <w:r>
        <w:t>Stale, retired or unauthorized documents shall not be returned.</w:t>
      </w:r>
    </w:p>
    <w:p>
      <w:pPr>
        <w:pStyle w:val="ListBullet"/>
      </w:pPr>
      <w:r>
        <w:t>Historical incidents shall be sanitized before being used as conversational context.</w:t>
      </w:r>
    </w:p>
    <w:p>
      <w:pPr>
        <w:pStyle w:val="ListBullet"/>
      </w:pPr>
      <w:r>
        <w:t>Sensitive fields such as user names, email addresses, internal comments and credentials shall be excluded unless explicitly required and authorized.</w:t>
      </w:r>
    </w:p>
    <w:p>
      <w:pPr>
        <w:pStyle w:val="Heading1"/>
      </w:pPr>
      <w:r>
        <w:t>11. ServiceNow Integration Requirements</w:t>
      </w:r>
    </w:p>
    <w:p>
      <w:pPr>
        <w:pStyle w:val="ListBullet"/>
      </w:pPr>
      <w:r>
        <w:t>Use OAuth client credentials or another approved machine-to-machine authentication method.</w:t>
      </w:r>
    </w:p>
    <w:p>
      <w:pPr>
        <w:pStyle w:val="ListBullet"/>
      </w:pPr>
      <w:r>
        <w:t>Use a dedicated integration identity with least-privilege roles.</w:t>
      </w:r>
    </w:p>
    <w:p>
      <w:pPr>
        <w:pStyle w:val="ListBullet"/>
      </w:pPr>
      <w:r>
        <w:t>Restrict API scope to required ServiceNow operations.</w:t>
      </w:r>
    </w:p>
    <w:p>
      <w:pPr>
        <w:pStyle w:val="ListBullet"/>
      </w:pPr>
      <w:r>
        <w:t>Create explicit backend tools such as create_incident(), get_incident(), update_incident(), search_catalog(), create_request() and get_request_status().</w:t>
      </w:r>
    </w:p>
    <w:p>
      <w:pPr>
        <w:pStyle w:val="ListBullet"/>
      </w:pPr>
      <w:r>
        <w:t>Do not expose arbitrary Table API operations to the LLM.</w:t>
      </w:r>
    </w:p>
    <w:p>
      <w:pPr>
        <w:pStyle w:val="ListBullet"/>
      </w:pPr>
      <w:r>
        <w:t>Validate all input against Pydantic/business schemas before ServiceNow calls.</w:t>
      </w:r>
    </w:p>
    <w:p>
      <w:pPr>
        <w:pStyle w:val="ListBullet"/>
      </w:pPr>
      <w:r>
        <w:t>Restrict update fields to an approved allow-list.</w:t>
      </w:r>
    </w:p>
    <w:p>
      <w:pPr>
        <w:pStyle w:val="ListBullet"/>
      </w:pPr>
      <w:r>
        <w:t>Return only required fields to the conversational layer.</w:t>
      </w:r>
    </w:p>
    <w:p>
      <w:pPr>
        <w:pStyle w:val="ListBullet"/>
      </w:pPr>
      <w:r>
        <w:t>Handle ServiceNow API errors, timeouts, authorization failures and rate limits safely.</w:t>
      </w:r>
    </w:p>
    <w:p>
      <w:pPr>
        <w:pStyle w:val="ListBullet"/>
      </w:pPr>
      <w:r>
        <w:t>Do not log OAuth client secrets, access tokens or JWTs.</w:t>
      </w:r>
    </w:p>
    <w:p>
      <w:pPr>
        <w:pStyle w:val="Heading1"/>
      </w:pPr>
      <w:r>
        <w:t>12. Security Requirements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t>ID</w:t>
            </w:r>
          </w:p>
        </w:tc>
        <w:tc>
          <w:tcPr>
            <w:tcW w:type="dxa" w:w="3456"/>
            <w:shd w:fill="D9EAF7"/>
            <w:vAlign w:val="center"/>
          </w:tcPr>
          <w:p>
            <w:r>
              <w:t>Area</w:t>
            </w:r>
          </w:p>
        </w:tc>
        <w:tc>
          <w:tcPr>
            <w:tcW w:type="dxa" w:w="3456"/>
            <w:shd w:fill="D9EAF7"/>
            <w:vAlign w:val="center"/>
          </w:tcPr>
          <w:p>
            <w:r>
              <w:t>Requirement</w:t>
            </w:r>
          </w:p>
        </w:tc>
      </w:tr>
      <w:tr>
        <w:tc>
          <w:tcPr>
            <w:tcW w:type="dxa" w:w="3456"/>
          </w:tcPr>
          <w:p>
            <w:r>
              <w:t>SEC-001</w:t>
            </w:r>
          </w:p>
        </w:tc>
        <w:tc>
          <w:tcPr>
            <w:tcW w:type="dxa" w:w="3456"/>
          </w:tcPr>
          <w:p>
            <w:r>
              <w:t>Identity</w:t>
            </w:r>
          </w:p>
        </w:tc>
        <w:tc>
          <w:tcPr>
            <w:tcW w:type="dxa" w:w="3456"/>
          </w:tcPr>
          <w:p>
            <w:r>
              <w:t>Teams identity shall be used to identify the user where available.</w:t>
            </w:r>
          </w:p>
        </w:tc>
      </w:tr>
      <w:tr>
        <w:tc>
          <w:tcPr>
            <w:tcW w:type="dxa" w:w="3456"/>
          </w:tcPr>
          <w:p>
            <w:r>
              <w:t>SEC-002</w:t>
            </w:r>
          </w:p>
        </w:tc>
        <w:tc>
          <w:tcPr>
            <w:tcW w:type="dxa" w:w="3456"/>
          </w:tcPr>
          <w:p>
            <w:r>
              <w:t>Least privilege</w:t>
            </w:r>
          </w:p>
        </w:tc>
        <w:tc>
          <w:tcPr>
            <w:tcW w:type="dxa" w:w="3456"/>
          </w:tcPr>
          <w:p>
            <w:r>
              <w:t>Integration users shall have only the ServiceNow roles and scopes required.</w:t>
            </w:r>
          </w:p>
        </w:tc>
      </w:tr>
      <w:tr>
        <w:tc>
          <w:tcPr>
            <w:tcW w:type="dxa" w:w="3456"/>
          </w:tcPr>
          <w:p>
            <w:r>
              <w:t>SEC-003</w:t>
            </w:r>
          </w:p>
        </w:tc>
        <w:tc>
          <w:tcPr>
            <w:tcW w:type="dxa" w:w="3456"/>
          </w:tcPr>
          <w:p>
            <w:r>
              <w:t>Secret management</w:t>
            </w:r>
          </w:p>
        </w:tc>
        <w:tc>
          <w:tcPr>
            <w:tcW w:type="dxa" w:w="3456"/>
          </w:tcPr>
          <w:p>
            <w:r>
              <w:t>Client secrets and API keys shall be stored in secure configuration/secrets management and never source-controlled.</w:t>
            </w:r>
          </w:p>
        </w:tc>
      </w:tr>
      <w:tr>
        <w:tc>
          <w:tcPr>
            <w:tcW w:type="dxa" w:w="3456"/>
          </w:tcPr>
          <w:p>
            <w:r>
              <w:t>SEC-004</w:t>
            </w:r>
          </w:p>
        </w:tc>
        <w:tc>
          <w:tcPr>
            <w:tcW w:type="dxa" w:w="3456"/>
          </w:tcPr>
          <w:p>
            <w:r>
              <w:t>Token protection</w:t>
            </w:r>
          </w:p>
        </w:tc>
        <w:tc>
          <w:tcPr>
            <w:tcW w:type="dxa" w:w="3456"/>
          </w:tcPr>
          <w:p>
            <w:r>
              <w:t>JWTs and OAuth access tokens shall never be written to application logs.</w:t>
            </w:r>
          </w:p>
        </w:tc>
      </w:tr>
      <w:tr>
        <w:tc>
          <w:tcPr>
            <w:tcW w:type="dxa" w:w="3456"/>
          </w:tcPr>
          <w:p>
            <w:r>
              <w:t>SEC-005</w:t>
            </w:r>
          </w:p>
        </w:tc>
        <w:tc>
          <w:tcPr>
            <w:tcW w:type="dxa" w:w="3456"/>
          </w:tcPr>
          <w:p>
            <w:r>
              <w:t>Confirmation</w:t>
            </w:r>
          </w:p>
        </w:tc>
        <w:tc>
          <w:tcPr>
            <w:tcW w:type="dxa" w:w="3456"/>
          </w:tcPr>
          <w:p>
            <w:r>
              <w:t>All record-creating or record-changing actions shall require explicit confirmation unless a separately approved automation policy exists.</w:t>
            </w:r>
          </w:p>
        </w:tc>
      </w:tr>
      <w:tr>
        <w:tc>
          <w:tcPr>
            <w:tcW w:type="dxa" w:w="3456"/>
          </w:tcPr>
          <w:p>
            <w:r>
              <w:t>SEC-006</w:t>
            </w:r>
          </w:p>
        </w:tc>
        <w:tc>
          <w:tcPr>
            <w:tcW w:type="dxa" w:w="3456"/>
          </w:tcPr>
          <w:p>
            <w:r>
              <w:t>Authorization</w:t>
            </w:r>
          </w:p>
        </w:tc>
        <w:tc>
          <w:tcPr>
            <w:tcW w:type="dxa" w:w="3456"/>
          </w:tcPr>
          <w:p>
            <w:r>
              <w:t>Backend authorization shall be enforced independently of the LLM.</w:t>
            </w:r>
          </w:p>
        </w:tc>
      </w:tr>
      <w:tr>
        <w:tc>
          <w:tcPr>
            <w:tcW w:type="dxa" w:w="3456"/>
          </w:tcPr>
          <w:p>
            <w:r>
              <w:t>SEC-007</w:t>
            </w:r>
          </w:p>
        </w:tc>
        <w:tc>
          <w:tcPr>
            <w:tcW w:type="dxa" w:w="3456"/>
          </w:tcPr>
          <w:p>
            <w:r>
              <w:t>Prompt injection</w:t>
            </w:r>
          </w:p>
        </w:tc>
        <w:tc>
          <w:tcPr>
            <w:tcW w:type="dxa" w:w="3456"/>
          </w:tcPr>
          <w:p>
            <w:r>
              <w:t>Retrieved documents shall be treated as untrusted content and shall not be allowed to override system/tool policies.</w:t>
            </w:r>
          </w:p>
        </w:tc>
      </w:tr>
      <w:tr>
        <w:tc>
          <w:tcPr>
            <w:tcW w:type="dxa" w:w="3456"/>
          </w:tcPr>
          <w:p>
            <w:r>
              <w:t>SEC-008</w:t>
            </w:r>
          </w:p>
        </w:tc>
        <w:tc>
          <w:tcPr>
            <w:tcW w:type="dxa" w:w="3456"/>
          </w:tcPr>
          <w:p>
            <w:r>
              <w:t>Data minimization</w:t>
            </w:r>
          </w:p>
        </w:tc>
        <w:tc>
          <w:tcPr>
            <w:tcW w:type="dxa" w:w="3456"/>
          </w:tcPr>
          <w:p>
            <w:r>
              <w:t>Only information necessary for the requested workflow shall be sent to the model.</w:t>
            </w:r>
          </w:p>
        </w:tc>
      </w:tr>
      <w:tr>
        <w:tc>
          <w:tcPr>
            <w:tcW w:type="dxa" w:w="3456"/>
          </w:tcPr>
          <w:p>
            <w:r>
              <w:t>SEC-009</w:t>
            </w:r>
          </w:p>
        </w:tc>
        <w:tc>
          <w:tcPr>
            <w:tcW w:type="dxa" w:w="3456"/>
          </w:tcPr>
          <w:p>
            <w:r>
              <w:t>Historical case privacy</w:t>
            </w:r>
          </w:p>
        </w:tc>
        <w:tc>
          <w:tcPr>
            <w:tcW w:type="dxa" w:w="3456"/>
          </w:tcPr>
          <w:p>
            <w:r>
              <w:t>Similar cases shall be sanitized before presentation.</w:t>
            </w:r>
          </w:p>
        </w:tc>
      </w:tr>
      <w:tr>
        <w:tc>
          <w:tcPr>
            <w:tcW w:type="dxa" w:w="3456"/>
          </w:tcPr>
          <w:p>
            <w:r>
              <w:t>SEC-010</w:t>
            </w:r>
          </w:p>
        </w:tc>
        <w:tc>
          <w:tcPr>
            <w:tcW w:type="dxa" w:w="3456"/>
          </w:tcPr>
          <w:p>
            <w:r>
              <w:t>Audit</w:t>
            </w:r>
          </w:p>
        </w:tc>
        <w:tc>
          <w:tcPr>
            <w:tcW w:type="dxa" w:w="3456"/>
          </w:tcPr>
          <w:p>
            <w:r>
              <w:t>Security-relevant actions shall be auditable.</w:t>
            </w:r>
          </w:p>
        </w:tc>
      </w:tr>
      <w:tr>
        <w:tc>
          <w:tcPr>
            <w:tcW w:type="dxa" w:w="3456"/>
          </w:tcPr>
          <w:p>
            <w:r>
              <w:t>SEC-011</w:t>
            </w:r>
          </w:p>
        </w:tc>
        <w:tc>
          <w:tcPr>
            <w:tcW w:type="dxa" w:w="3456"/>
          </w:tcPr>
          <w:p>
            <w:r>
              <w:t>Transport</w:t>
            </w:r>
          </w:p>
        </w:tc>
        <w:tc>
          <w:tcPr>
            <w:tcW w:type="dxa" w:w="3456"/>
          </w:tcPr>
          <w:p>
            <w:r>
              <w:t>All external communication shall use TLS.</w:t>
            </w:r>
          </w:p>
        </w:tc>
      </w:tr>
      <w:tr>
        <w:tc>
          <w:tcPr>
            <w:tcW w:type="dxa" w:w="3456"/>
          </w:tcPr>
          <w:p>
            <w:r>
              <w:t>SEC-012</w:t>
            </w:r>
          </w:p>
        </w:tc>
        <w:tc>
          <w:tcPr>
            <w:tcW w:type="dxa" w:w="3456"/>
          </w:tcPr>
          <w:p>
            <w:r>
              <w:t>Environment separation</w:t>
            </w:r>
          </w:p>
        </w:tc>
        <w:tc>
          <w:tcPr>
            <w:tcW w:type="dxa" w:w="3456"/>
          </w:tcPr>
          <w:p>
            <w:r>
              <w:t>POC/test credentials and production credentials shall be separate.</w:t>
            </w:r>
          </w:p>
        </w:tc>
      </w:tr>
      <w:tr>
        <w:tc>
          <w:tcPr>
            <w:tcW w:type="dxa" w:w="3456"/>
          </w:tcPr>
          <w:p>
            <w:r>
              <w:t>SEC-013</w:t>
            </w:r>
          </w:p>
        </w:tc>
        <w:tc>
          <w:tcPr>
            <w:tcW w:type="dxa" w:w="3456"/>
          </w:tcPr>
          <w:p>
            <w:r>
              <w:t>Credential rotation</w:t>
            </w:r>
          </w:p>
        </w:tc>
        <w:tc>
          <w:tcPr>
            <w:tcW w:type="dxa" w:w="3456"/>
          </w:tcPr>
          <w:p>
            <w:r>
              <w:t>Development credentials that were exposed during testing shall be rotated before production.</w:t>
            </w:r>
          </w:p>
        </w:tc>
      </w:tr>
      <w:tr>
        <w:tc>
          <w:tcPr>
            <w:tcW w:type="dxa" w:w="3456"/>
          </w:tcPr>
          <w:p>
            <w:r>
              <w:t>SEC-014</w:t>
            </w:r>
          </w:p>
        </w:tc>
        <w:tc>
          <w:tcPr>
            <w:tcW w:type="dxa" w:w="3456"/>
          </w:tcPr>
          <w:p>
            <w:r>
              <w:t>Error messages</w:t>
            </w:r>
          </w:p>
        </w:tc>
        <w:tc>
          <w:tcPr>
            <w:tcW w:type="dxa" w:w="3456"/>
          </w:tcPr>
          <w:p>
            <w:r>
              <w:t>User-facing errors shall not disclose stack traces, tokens, internal URLs or sensitive platform details.</w:t>
            </w:r>
          </w:p>
        </w:tc>
      </w:tr>
    </w:tbl>
    <w:p>
      <w:pPr>
        <w:pStyle w:val="Heading1"/>
      </w:pPr>
      <w:r>
        <w:t>13. Non-Functional Requirements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t>ID</w:t>
            </w:r>
          </w:p>
        </w:tc>
        <w:tc>
          <w:tcPr>
            <w:tcW w:type="dxa" w:w="3456"/>
            <w:shd w:fill="D9EAF7"/>
            <w:vAlign w:val="center"/>
          </w:tcPr>
          <w:p>
            <w:r>
              <w:t>Category</w:t>
            </w:r>
          </w:p>
        </w:tc>
        <w:tc>
          <w:tcPr>
            <w:tcW w:type="dxa" w:w="3456"/>
            <w:shd w:fill="D9EAF7"/>
            <w:vAlign w:val="center"/>
          </w:tcPr>
          <w:p>
            <w:r>
              <w:t>Requirement</w:t>
            </w:r>
          </w:p>
        </w:tc>
      </w:tr>
      <w:tr>
        <w:tc>
          <w:tcPr>
            <w:tcW w:type="dxa" w:w="3456"/>
          </w:tcPr>
          <w:p>
            <w:r>
              <w:t>NFR-001</w:t>
            </w:r>
          </w:p>
        </w:tc>
        <w:tc>
          <w:tcPr>
            <w:tcW w:type="dxa" w:w="3456"/>
          </w:tcPr>
          <w:p>
            <w:r>
              <w:t>Performance</w:t>
            </w:r>
          </w:p>
        </w:tc>
        <w:tc>
          <w:tcPr>
            <w:tcW w:type="dxa" w:w="3456"/>
          </w:tcPr>
          <w:p>
            <w:r>
              <w:t>Simple deterministic messages should return without invoking the large LLM where possible.</w:t>
            </w:r>
          </w:p>
        </w:tc>
      </w:tr>
      <w:tr>
        <w:tc>
          <w:tcPr>
            <w:tcW w:type="dxa" w:w="3456"/>
          </w:tcPr>
          <w:p>
            <w:r>
              <w:t>NFR-002</w:t>
            </w:r>
          </w:p>
        </w:tc>
        <w:tc>
          <w:tcPr>
            <w:tcW w:type="dxa" w:w="3456"/>
          </w:tcPr>
          <w:p>
            <w:r>
              <w:t>Performance</w:t>
            </w:r>
          </w:p>
        </w:tc>
        <w:tc>
          <w:tcPr>
            <w:tcW w:type="dxa" w:w="3456"/>
          </w:tcPr>
          <w:p>
            <w:r>
              <w:t>The system shall measure end-to-end response latency and dependency latency.</w:t>
            </w:r>
          </w:p>
        </w:tc>
      </w:tr>
      <w:tr>
        <w:tc>
          <w:tcPr>
            <w:tcW w:type="dxa" w:w="3456"/>
          </w:tcPr>
          <w:p>
            <w:r>
              <w:t>NFR-003</w:t>
            </w:r>
          </w:p>
        </w:tc>
        <w:tc>
          <w:tcPr>
            <w:tcW w:type="dxa" w:w="3456"/>
          </w:tcPr>
          <w:p>
            <w:r>
              <w:t>Availability</w:t>
            </w:r>
          </w:p>
        </w:tc>
        <w:tc>
          <w:tcPr>
            <w:tcW w:type="dxa" w:w="3456"/>
          </w:tcPr>
          <w:p>
            <w:r>
              <w:t>A dependency failure shall not crash the entire conversational service.</w:t>
            </w:r>
          </w:p>
        </w:tc>
      </w:tr>
      <w:tr>
        <w:tc>
          <w:tcPr>
            <w:tcW w:type="dxa" w:w="3456"/>
          </w:tcPr>
          <w:p>
            <w:r>
              <w:t>NFR-004</w:t>
            </w:r>
          </w:p>
        </w:tc>
        <w:tc>
          <w:tcPr>
            <w:tcW w:type="dxa" w:w="3456"/>
          </w:tcPr>
          <w:p>
            <w:r>
              <w:t>Scalability</w:t>
            </w:r>
          </w:p>
        </w:tc>
        <w:tc>
          <w:tcPr>
            <w:tcW w:type="dxa" w:w="3456"/>
          </w:tcPr>
          <w:p>
            <w:r>
              <w:t>Conversation state and backend components shall support multiple concurrent users in production.</w:t>
            </w:r>
          </w:p>
        </w:tc>
      </w:tr>
      <w:tr>
        <w:tc>
          <w:tcPr>
            <w:tcW w:type="dxa" w:w="3456"/>
          </w:tcPr>
          <w:p>
            <w:r>
              <w:t>NFR-005</w:t>
            </w:r>
          </w:p>
        </w:tc>
        <w:tc>
          <w:tcPr>
            <w:tcW w:type="dxa" w:w="3456"/>
          </w:tcPr>
          <w:p>
            <w:r>
              <w:t>Reliability</w:t>
            </w:r>
          </w:p>
        </w:tc>
        <w:tc>
          <w:tcPr>
            <w:tcW w:type="dxa" w:w="3456"/>
          </w:tcPr>
          <w:p>
            <w:r>
              <w:t>ServiceNow actions shall use safe retry/idempotency strategies where appropriate.</w:t>
            </w:r>
          </w:p>
        </w:tc>
      </w:tr>
      <w:tr>
        <w:tc>
          <w:tcPr>
            <w:tcW w:type="dxa" w:w="3456"/>
          </w:tcPr>
          <w:p>
            <w:r>
              <w:t>NFR-006</w:t>
            </w:r>
          </w:p>
        </w:tc>
        <w:tc>
          <w:tcPr>
            <w:tcW w:type="dxa" w:w="3456"/>
          </w:tcPr>
          <w:p>
            <w:r>
              <w:t>Maintainability</w:t>
            </w:r>
          </w:p>
        </w:tc>
        <w:tc>
          <w:tcPr>
            <w:tcW w:type="dxa" w:w="3456"/>
          </w:tcPr>
          <w:p>
            <w:r>
              <w:t>AI prompts, tools, schemas and business rules shall be modular and version controlled.</w:t>
            </w:r>
          </w:p>
        </w:tc>
      </w:tr>
      <w:tr>
        <w:tc>
          <w:tcPr>
            <w:tcW w:type="dxa" w:w="3456"/>
          </w:tcPr>
          <w:p>
            <w:r>
              <w:t>NFR-007</w:t>
            </w:r>
          </w:p>
        </w:tc>
        <w:tc>
          <w:tcPr>
            <w:tcW w:type="dxa" w:w="3456"/>
          </w:tcPr>
          <w:p>
            <w:r>
              <w:t>Observability</w:t>
            </w:r>
          </w:p>
        </w:tc>
        <w:tc>
          <w:tcPr>
            <w:tcW w:type="dxa" w:w="3456"/>
          </w:tcPr>
          <w:p>
            <w:r>
              <w:t>Structured application logs, health checks and error metrics shall be available.</w:t>
            </w:r>
          </w:p>
        </w:tc>
      </w:tr>
      <w:tr>
        <w:tc>
          <w:tcPr>
            <w:tcW w:type="dxa" w:w="3456"/>
          </w:tcPr>
          <w:p>
            <w:r>
              <w:t>NFR-008</w:t>
            </w:r>
          </w:p>
        </w:tc>
        <w:tc>
          <w:tcPr>
            <w:tcW w:type="dxa" w:w="3456"/>
          </w:tcPr>
          <w:p>
            <w:r>
              <w:t>Testability</w:t>
            </w:r>
          </w:p>
        </w:tc>
        <w:tc>
          <w:tcPr>
            <w:tcW w:type="dxa" w:w="3456"/>
          </w:tcPr>
          <w:p>
            <w:r>
              <w:t>Core business logic shall be unit-testable without requiring Teams or ServiceNow for every test.</w:t>
            </w:r>
          </w:p>
        </w:tc>
      </w:tr>
      <w:tr>
        <w:tc>
          <w:tcPr>
            <w:tcW w:type="dxa" w:w="3456"/>
          </w:tcPr>
          <w:p>
            <w:r>
              <w:t>NFR-009</w:t>
            </w:r>
          </w:p>
        </w:tc>
        <w:tc>
          <w:tcPr>
            <w:tcW w:type="dxa" w:w="3456"/>
          </w:tcPr>
          <w:p>
            <w:r>
              <w:t>Security</w:t>
            </w:r>
          </w:p>
        </w:tc>
        <w:tc>
          <w:tcPr>
            <w:tcW w:type="dxa" w:w="3456"/>
          </w:tcPr>
          <w:p>
            <w:r>
              <w:t>No secret or token shall be present in source code or standard logs.</w:t>
            </w:r>
          </w:p>
        </w:tc>
      </w:tr>
      <w:tr>
        <w:tc>
          <w:tcPr>
            <w:tcW w:type="dxa" w:w="3456"/>
          </w:tcPr>
          <w:p>
            <w:r>
              <w:t>NFR-010</w:t>
            </w:r>
          </w:p>
        </w:tc>
        <w:tc>
          <w:tcPr>
            <w:tcW w:type="dxa" w:w="3456"/>
          </w:tcPr>
          <w:p>
            <w:r>
              <w:t>Privacy</w:t>
            </w:r>
          </w:p>
        </w:tc>
        <w:tc>
          <w:tcPr>
            <w:tcW w:type="dxa" w:w="3456"/>
          </w:tcPr>
          <w:p>
            <w:r>
              <w:t>The solution shall minimize and protect personal and historical case information.</w:t>
            </w:r>
          </w:p>
        </w:tc>
      </w:tr>
      <w:tr>
        <w:tc>
          <w:tcPr>
            <w:tcW w:type="dxa" w:w="3456"/>
          </w:tcPr>
          <w:p>
            <w:r>
              <w:t>NFR-011</w:t>
            </w:r>
          </w:p>
        </w:tc>
        <w:tc>
          <w:tcPr>
            <w:tcW w:type="dxa" w:w="3456"/>
          </w:tcPr>
          <w:p>
            <w:r>
              <w:t>Usability</w:t>
            </w:r>
          </w:p>
        </w:tc>
        <w:tc>
          <w:tcPr>
            <w:tcW w:type="dxa" w:w="3456"/>
          </w:tcPr>
          <w:p>
            <w:r>
              <w:t>Users shall not need ServiceNow knowledge to complete common service-desk workflows.</w:t>
            </w:r>
          </w:p>
        </w:tc>
      </w:tr>
      <w:tr>
        <w:tc>
          <w:tcPr>
            <w:tcW w:type="dxa" w:w="3456"/>
          </w:tcPr>
          <w:p>
            <w:r>
              <w:t>NFR-012</w:t>
            </w:r>
          </w:p>
        </w:tc>
        <w:tc>
          <w:tcPr>
            <w:tcW w:type="dxa" w:w="3456"/>
          </w:tcPr>
          <w:p>
            <w:r>
              <w:t>Accessibility</w:t>
            </w:r>
          </w:p>
        </w:tc>
        <w:tc>
          <w:tcPr>
            <w:tcW w:type="dxa" w:w="3456"/>
          </w:tcPr>
          <w:p>
            <w:r>
              <w:t>Teams responses should use clear text, readable formatting and accessible interaction patterns.</w:t>
            </w:r>
          </w:p>
        </w:tc>
      </w:tr>
      <w:tr>
        <w:tc>
          <w:tcPr>
            <w:tcW w:type="dxa" w:w="3456"/>
          </w:tcPr>
          <w:p>
            <w:r>
              <w:t>NFR-013</w:t>
            </w:r>
          </w:p>
        </w:tc>
        <w:tc>
          <w:tcPr>
            <w:tcW w:type="dxa" w:w="3456"/>
          </w:tcPr>
          <w:p>
            <w:r>
              <w:t>Traceability</w:t>
            </w:r>
          </w:p>
        </w:tc>
        <w:tc>
          <w:tcPr>
            <w:tcW w:type="dxa" w:w="3456"/>
          </w:tcPr>
          <w:p>
            <w:r>
              <w:t>Every side-effecting action shall have a correlation/transaction identifier.</w:t>
            </w:r>
          </w:p>
        </w:tc>
      </w:tr>
      <w:tr>
        <w:tc>
          <w:tcPr>
            <w:tcW w:type="dxa" w:w="3456"/>
          </w:tcPr>
          <w:p>
            <w:r>
              <w:t>NFR-014</w:t>
            </w:r>
          </w:p>
        </w:tc>
        <w:tc>
          <w:tcPr>
            <w:tcW w:type="dxa" w:w="3456"/>
          </w:tcPr>
          <w:p>
            <w:r>
              <w:t>Recoverability</w:t>
            </w:r>
          </w:p>
        </w:tc>
        <w:tc>
          <w:tcPr>
            <w:tcW w:type="dxa" w:w="3456"/>
          </w:tcPr>
          <w:p>
            <w:r>
              <w:t>A server restart shall not corrupt ServiceNow records or leave an untraceable action state.</w:t>
            </w:r>
          </w:p>
        </w:tc>
      </w:tr>
    </w:tbl>
    <w:p>
      <w:pPr>
        <w:pStyle w:val="Heading1"/>
      </w:pPr>
      <w:r>
        <w:t>14. Data Requirements</w:t>
      </w:r>
    </w:p>
    <w:p>
      <w:pPr>
        <w:pStyle w:val="ListBullet"/>
      </w:pPr>
      <w:r>
        <w:t>Conversation data: user identity reference, current intent, collected troubleshooting details, pending action and confirmation state.</w:t>
      </w:r>
    </w:p>
    <w:p>
      <w:pPr>
        <w:pStyle w:val="ListBullet"/>
      </w:pPr>
      <w:r>
        <w:t>Incident data: short description, description, impact, urgency and other approved fields.</w:t>
      </w:r>
    </w:p>
    <w:p>
      <w:pPr>
        <w:pStyle w:val="ListBullet"/>
      </w:pPr>
      <w:r>
        <w:t>Request data: catalog item, requested-for user, variables and approval-related information as applicable.</w:t>
      </w:r>
    </w:p>
    <w:p>
      <w:pPr>
        <w:pStyle w:val="ListBullet"/>
      </w:pPr>
      <w:r>
        <w:t>Knowledge data: document ID, title, content chunk, source, version/status, category and metadata.</w:t>
      </w:r>
    </w:p>
    <w:p>
      <w:pPr>
        <w:pStyle w:val="ListBullet"/>
      </w:pPr>
      <w:r>
        <w:t>Historical case data: incident/request ID, sanitized summary, resolution, category and metadata.</w:t>
      </w:r>
    </w:p>
    <w:p>
      <w:pPr>
        <w:pStyle w:val="ListBullet"/>
      </w:pPr>
      <w:r>
        <w:t>Audit data: timestamp, actor, action, tool, target record, result, correlation ID and failure reason where applicable.</w:t>
      </w:r>
    </w:p>
    <w:p>
      <w:pPr>
        <w:pStyle w:val="Heading1"/>
      </w:pPr>
      <w:r>
        <w:t>15. Conversation Rules</w:t>
      </w:r>
    </w:p>
    <w:p>
      <w:pPr>
        <w:pStyle w:val="ListBullet"/>
      </w:pPr>
      <w:r>
        <w:t>A reported problem is not automatically an incident.</w:t>
      </w:r>
    </w:p>
    <w:p>
      <w:pPr>
        <w:pStyle w:val="ListBullet"/>
      </w:pPr>
      <w:r>
        <w:t>An incident shall be created only when the user explicitly requests it and confirms the final action.</w:t>
      </w:r>
    </w:p>
    <w:p>
      <w:pPr>
        <w:pStyle w:val="ListBullet"/>
      </w:pPr>
      <w:r>
        <w:t>The assistant shall not invent ticket numbers or status.</w:t>
      </w:r>
    </w:p>
    <w:p>
      <w:pPr>
        <w:pStyle w:val="ListBullet"/>
      </w:pPr>
      <w:r>
        <w:t>The assistant shall not claim an action occurred until the backend confirms success.</w:t>
      </w:r>
    </w:p>
    <w:p>
      <w:pPr>
        <w:pStyle w:val="ListBullet"/>
      </w:pPr>
      <w:r>
        <w:t>If the user says 'no' or cancels, the pending action shall not execute.</w:t>
      </w:r>
    </w:p>
    <w:p>
      <w:pPr>
        <w:pStyle w:val="ListBullet"/>
      </w:pPr>
      <w:r>
        <w:t>If the user changes the request, the assistant shall update the workflow.</w:t>
      </w:r>
    </w:p>
    <w:p>
      <w:pPr>
        <w:pStyle w:val="ListBullet"/>
      </w:pPr>
      <w:r>
        <w:t>If required information cannot be safely obtained, the assistant shall offer human escalation.</w:t>
      </w:r>
    </w:p>
    <w:p>
      <w:pPr>
        <w:pStyle w:val="ListBullet"/>
      </w:pPr>
      <w:r>
        <w:t>For high-impact or security-sensitive issues, the configured escalation policy shall take precedence over normal automation.</w:t>
      </w:r>
    </w:p>
    <w:p>
      <w:pPr>
        <w:pStyle w:val="Heading1"/>
      </w:pPr>
      <w:r>
        <w:t>16. Error and Exception Handling</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t>Scenario</w:t>
            </w:r>
          </w:p>
        </w:tc>
        <w:tc>
          <w:tcPr>
            <w:tcW w:type="dxa" w:w="5184"/>
            <w:shd w:fill="D9EAF7"/>
            <w:vAlign w:val="center"/>
          </w:tcPr>
          <w:p>
            <w:r>
              <w:t>Expected Behavior</w:t>
            </w:r>
          </w:p>
        </w:tc>
      </w:tr>
      <w:tr>
        <w:tc>
          <w:tcPr>
            <w:tcW w:type="dxa" w:w="5184"/>
          </w:tcPr>
          <w:p>
            <w:r>
              <w:t>Ollama unavailable</w:t>
            </w:r>
          </w:p>
        </w:tc>
        <w:tc>
          <w:tcPr>
            <w:tcW w:type="dxa" w:w="5184"/>
          </w:tcPr>
          <w:p>
            <w:r>
              <w:t>Return a friendly fallback and offer escalation; do not fabricate an answer.</w:t>
            </w:r>
          </w:p>
        </w:tc>
      </w:tr>
      <w:tr>
        <w:tc>
          <w:tcPr>
            <w:tcW w:type="dxa" w:w="5184"/>
          </w:tcPr>
          <w:p>
            <w:r>
              <w:t>Knowledge search unavailable</w:t>
            </w:r>
          </w:p>
        </w:tc>
        <w:tc>
          <w:tcPr>
            <w:tcW w:type="dxa" w:w="5184"/>
          </w:tcPr>
          <w:p>
            <w:r>
              <w:t>State that knowledge lookup is temporarily unavailable and offer human support.</w:t>
            </w:r>
          </w:p>
        </w:tc>
      </w:tr>
      <w:tr>
        <w:tc>
          <w:tcPr>
            <w:tcW w:type="dxa" w:w="5184"/>
          </w:tcPr>
          <w:p>
            <w:r>
              <w:t>ServiceNow unavailable</w:t>
            </w:r>
          </w:p>
        </w:tc>
        <w:tc>
          <w:tcPr>
            <w:tcW w:type="dxa" w:w="5184"/>
          </w:tcPr>
          <w:p>
            <w:r>
              <w:t>Do not claim ticket creation; retain/recover pending context safely.</w:t>
            </w:r>
          </w:p>
        </w:tc>
      </w:tr>
      <w:tr>
        <w:tc>
          <w:tcPr>
            <w:tcW w:type="dxa" w:w="5184"/>
          </w:tcPr>
          <w:p>
            <w:r>
              <w:t>ServiceNow authorization failure</w:t>
            </w:r>
          </w:p>
        </w:tc>
        <w:tc>
          <w:tcPr>
            <w:tcW w:type="dxa" w:w="5184"/>
          </w:tcPr>
          <w:p>
            <w:r>
              <w:t>Do not retry indefinitely; inform user that the requested action could not be authorized.</w:t>
            </w:r>
          </w:p>
        </w:tc>
      </w:tr>
      <w:tr>
        <w:tc>
          <w:tcPr>
            <w:tcW w:type="dxa" w:w="5184"/>
          </w:tcPr>
          <w:p>
            <w:r>
              <w:t>Invalid incident number</w:t>
            </w:r>
          </w:p>
        </w:tc>
        <w:tc>
          <w:tcPr>
            <w:tcW w:type="dxa" w:w="5184"/>
          </w:tcPr>
          <w:p>
            <w:r>
              <w:t>Ask the user to verify the number.</w:t>
            </w:r>
          </w:p>
        </w:tc>
      </w:tr>
      <w:tr>
        <w:tc>
          <w:tcPr>
            <w:tcW w:type="dxa" w:w="5184"/>
          </w:tcPr>
          <w:p>
            <w:r>
              <w:t>Missing required request data</w:t>
            </w:r>
          </w:p>
        </w:tc>
        <w:tc>
          <w:tcPr>
            <w:tcW w:type="dxa" w:w="5184"/>
          </w:tcPr>
          <w:p>
            <w:r>
              <w:t>Ask only for the missing fields.</w:t>
            </w:r>
          </w:p>
        </w:tc>
      </w:tr>
      <w:tr>
        <w:tc>
          <w:tcPr>
            <w:tcW w:type="dxa" w:w="5184"/>
          </w:tcPr>
          <w:p>
            <w:r>
              <w:t>Ambiguous user request</w:t>
            </w:r>
          </w:p>
        </w:tc>
        <w:tc>
          <w:tcPr>
            <w:tcW w:type="dxa" w:w="5184"/>
          </w:tcPr>
          <w:p>
            <w:r>
              <w:t>Ask a focused clarification question.</w:t>
            </w:r>
          </w:p>
        </w:tc>
      </w:tr>
      <w:tr>
        <w:tc>
          <w:tcPr>
            <w:tcW w:type="dxa" w:w="5184"/>
          </w:tcPr>
          <w:p>
            <w:r>
              <w:t>User cancels</w:t>
            </w:r>
          </w:p>
        </w:tc>
        <w:tc>
          <w:tcPr>
            <w:tcW w:type="dxa" w:w="5184"/>
          </w:tcPr>
          <w:p>
            <w:r>
              <w:t>Clear pending confirmation and do not call the side-effecting tool.</w:t>
            </w:r>
          </w:p>
        </w:tc>
      </w:tr>
      <w:tr>
        <w:tc>
          <w:tcPr>
            <w:tcW w:type="dxa" w:w="5184"/>
          </w:tcPr>
          <w:p>
            <w:r>
              <w:t>Unexpected backend exception</w:t>
            </w:r>
          </w:p>
        </w:tc>
        <w:tc>
          <w:tcPr>
            <w:tcW w:type="dxa" w:w="5184"/>
          </w:tcPr>
          <w:p>
            <w:r>
              <w:t>Return a safe generic error and log technical details internally.</w:t>
            </w:r>
          </w:p>
        </w:tc>
      </w:tr>
    </w:tbl>
    <w:p>
      <w:pPr>
        <w:pStyle w:val="Heading1"/>
      </w:pPr>
      <w:r>
        <w:t>17. Acceptance Criteria</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t>ID</w:t>
            </w:r>
          </w:p>
        </w:tc>
        <w:tc>
          <w:tcPr>
            <w:tcW w:type="dxa" w:w="3456"/>
            <w:shd w:fill="D9EAF7"/>
            <w:vAlign w:val="center"/>
          </w:tcPr>
          <w:p>
            <w:r>
              <w:t>Scenario</w:t>
            </w:r>
          </w:p>
        </w:tc>
        <w:tc>
          <w:tcPr>
            <w:tcW w:type="dxa" w:w="3456"/>
            <w:shd w:fill="D9EAF7"/>
            <w:vAlign w:val="center"/>
          </w:tcPr>
          <w:p>
            <w:r>
              <w:t>Acceptance Criteria</w:t>
            </w:r>
          </w:p>
        </w:tc>
      </w:tr>
      <w:tr>
        <w:tc>
          <w:tcPr>
            <w:tcW w:type="dxa" w:w="3456"/>
          </w:tcPr>
          <w:p>
            <w:r>
              <w:t>AC-01</w:t>
            </w:r>
          </w:p>
        </w:tc>
        <w:tc>
          <w:tcPr>
            <w:tcW w:type="dxa" w:w="3456"/>
          </w:tcPr>
          <w:p>
            <w:r>
              <w:t>Teams messaging</w:t>
            </w:r>
          </w:p>
        </w:tc>
        <w:tc>
          <w:tcPr>
            <w:tcW w:type="dxa" w:w="3456"/>
          </w:tcPr>
          <w:p>
            <w:r>
              <w:t>Given the Teams app is installed, when a user sends a valid message, then the assistant responds in the same conversation.</w:t>
            </w:r>
          </w:p>
        </w:tc>
      </w:tr>
      <w:tr>
        <w:tc>
          <w:tcPr>
            <w:tcW w:type="dxa" w:w="3456"/>
          </w:tcPr>
          <w:p>
            <w:r>
              <w:t>AC-02</w:t>
            </w:r>
          </w:p>
        </w:tc>
        <w:tc>
          <w:tcPr>
            <w:tcW w:type="dxa" w:w="3456"/>
          </w:tcPr>
          <w:p>
            <w:r>
              <w:t>Authentication</w:t>
            </w:r>
          </w:p>
        </w:tc>
        <w:tc>
          <w:tcPr>
            <w:tcW w:type="dxa" w:w="3456"/>
          </w:tcPr>
          <w:p>
            <w:r>
              <w:t>Given an inbound Teams activity, when the request reaches the backend, then JWT validation succeeds without disabling authentication.</w:t>
            </w:r>
          </w:p>
        </w:tc>
      </w:tr>
      <w:tr>
        <w:tc>
          <w:tcPr>
            <w:tcW w:type="dxa" w:w="3456"/>
          </w:tcPr>
          <w:p>
            <w:r>
              <w:t>AC-03</w:t>
            </w:r>
          </w:p>
        </w:tc>
        <w:tc>
          <w:tcPr>
            <w:tcW w:type="dxa" w:w="3456"/>
          </w:tcPr>
          <w:p>
            <w:r>
              <w:t>Diagnosis</w:t>
            </w:r>
          </w:p>
        </w:tc>
        <w:tc>
          <w:tcPr>
            <w:tcW w:type="dxa" w:w="3456"/>
          </w:tcPr>
          <w:p>
            <w:r>
              <w:t>Given 'My VPN is not connecting', when the user sends it, then the assistant treats it as diagnosis and does not create an incident automatically.</w:t>
            </w:r>
          </w:p>
        </w:tc>
      </w:tr>
      <w:tr>
        <w:tc>
          <w:tcPr>
            <w:tcW w:type="dxa" w:w="3456"/>
          </w:tcPr>
          <w:p>
            <w:r>
              <w:t>AC-04</w:t>
            </w:r>
          </w:p>
        </w:tc>
        <w:tc>
          <w:tcPr>
            <w:tcW w:type="dxa" w:w="3456"/>
          </w:tcPr>
          <w:p>
            <w:r>
              <w:t>Incident request</w:t>
            </w:r>
          </w:p>
        </w:tc>
        <w:tc>
          <w:tcPr>
            <w:tcW w:type="dxa" w:w="3456"/>
          </w:tcPr>
          <w:p>
            <w:r>
              <w:t>Given 'Create an incident for my VPN issue', when received, then the assistant starts incident collection.</w:t>
            </w:r>
          </w:p>
        </w:tc>
      </w:tr>
      <w:tr>
        <w:tc>
          <w:tcPr>
            <w:tcW w:type="dxa" w:w="3456"/>
          </w:tcPr>
          <w:p>
            <w:r>
              <w:t>AC-05</w:t>
            </w:r>
          </w:p>
        </w:tc>
        <w:tc>
          <w:tcPr>
            <w:tcW w:type="dxa" w:w="3456"/>
          </w:tcPr>
          <w:p>
            <w:r>
              <w:t>Details</w:t>
            </w:r>
          </w:p>
        </w:tc>
        <w:tc>
          <w:tcPr>
            <w:tcW w:type="dxa" w:w="3456"/>
          </w:tcPr>
          <w:p>
            <w:r>
              <w:t>Given required incident information is missing, when the user requests creation, then the assistant asks targeted questions.</w:t>
            </w:r>
          </w:p>
        </w:tc>
      </w:tr>
      <w:tr>
        <w:tc>
          <w:tcPr>
            <w:tcW w:type="dxa" w:w="3456"/>
          </w:tcPr>
          <w:p>
            <w:r>
              <w:t>AC-06</w:t>
            </w:r>
          </w:p>
        </w:tc>
        <w:tc>
          <w:tcPr>
            <w:tcW w:type="dxa" w:w="3456"/>
          </w:tcPr>
          <w:p>
            <w:r>
              <w:t>Confirmation</w:t>
            </w:r>
          </w:p>
        </w:tc>
        <w:tc>
          <w:tcPr>
            <w:tcW w:type="dxa" w:w="3456"/>
          </w:tcPr>
          <w:p>
            <w:r>
              <w:t>Given a complete incident summary, when the user has not confirmed, then no ServiceNow create operation is executed.</w:t>
            </w:r>
          </w:p>
        </w:tc>
      </w:tr>
      <w:tr>
        <w:tc>
          <w:tcPr>
            <w:tcW w:type="dxa" w:w="3456"/>
          </w:tcPr>
          <w:p>
            <w:r>
              <w:t>AC-07</w:t>
            </w:r>
          </w:p>
        </w:tc>
        <w:tc>
          <w:tcPr>
            <w:tcW w:type="dxa" w:w="3456"/>
          </w:tcPr>
          <w:p>
            <w:r>
              <w:t>Creation</w:t>
            </w:r>
          </w:p>
        </w:tc>
        <w:tc>
          <w:tcPr>
            <w:tcW w:type="dxa" w:w="3456"/>
          </w:tcPr>
          <w:p>
            <w:r>
              <w:t>Given explicit confirmation and valid data, when the backend executes create_incident, then a ServiceNow incident is created and its number is returned.</w:t>
            </w:r>
          </w:p>
        </w:tc>
      </w:tr>
      <w:tr>
        <w:tc>
          <w:tcPr>
            <w:tcW w:type="dxa" w:w="3456"/>
          </w:tcPr>
          <w:p>
            <w:r>
              <w:t>AC-08</w:t>
            </w:r>
          </w:p>
        </w:tc>
        <w:tc>
          <w:tcPr>
            <w:tcW w:type="dxa" w:w="3456"/>
          </w:tcPr>
          <w:p>
            <w:r>
              <w:t>No invention</w:t>
            </w:r>
          </w:p>
        </w:tc>
        <w:tc>
          <w:tcPr>
            <w:tcW w:type="dxa" w:w="3456"/>
          </w:tcPr>
          <w:p>
            <w:r>
              <w:t>Given ServiceNow creation fails, then the assistant does not report a successful incident number.</w:t>
            </w:r>
          </w:p>
        </w:tc>
      </w:tr>
      <w:tr>
        <w:tc>
          <w:tcPr>
            <w:tcW w:type="dxa" w:w="3456"/>
          </w:tcPr>
          <w:p>
            <w:r>
              <w:t>AC-09</w:t>
            </w:r>
          </w:p>
        </w:tc>
        <w:tc>
          <w:tcPr>
            <w:tcW w:type="dxa" w:w="3456"/>
          </w:tcPr>
          <w:p>
            <w:r>
              <w:t>Status</w:t>
            </w:r>
          </w:p>
        </w:tc>
        <w:tc>
          <w:tcPr>
            <w:tcW w:type="dxa" w:w="3456"/>
          </w:tcPr>
          <w:p>
            <w:r>
              <w:t>Given a valid incident number, when the user asks for status, then the assistant retrieves and reports the current status.</w:t>
            </w:r>
          </w:p>
        </w:tc>
      </w:tr>
      <w:tr>
        <w:tc>
          <w:tcPr>
            <w:tcW w:type="dxa" w:w="3456"/>
          </w:tcPr>
          <w:p>
            <w:r>
              <w:t>AC-10</w:t>
            </w:r>
          </w:p>
        </w:tc>
        <w:tc>
          <w:tcPr>
            <w:tcW w:type="dxa" w:w="3456"/>
          </w:tcPr>
          <w:p>
            <w:r>
              <w:t>Knowledge</w:t>
            </w:r>
          </w:p>
        </w:tc>
        <w:tc>
          <w:tcPr>
            <w:tcW w:type="dxa" w:w="3456"/>
          </w:tcPr>
          <w:p>
            <w:r>
              <w:t>Given a supported troubleshooting question, when knowledge exists, then the response uses approved retrieved content and identifies the source.</w:t>
            </w:r>
          </w:p>
        </w:tc>
      </w:tr>
      <w:tr>
        <w:tc>
          <w:tcPr>
            <w:tcW w:type="dxa" w:w="3456"/>
          </w:tcPr>
          <w:p>
            <w:r>
              <w:t>AC-11</w:t>
            </w:r>
          </w:p>
        </w:tc>
        <w:tc>
          <w:tcPr>
            <w:tcW w:type="dxa" w:w="3456"/>
          </w:tcPr>
          <w:p>
            <w:r>
              <w:t>Similar cases</w:t>
            </w:r>
          </w:p>
        </w:tc>
        <w:tc>
          <w:tcPr>
            <w:tcW w:type="dxa" w:w="3456"/>
          </w:tcPr>
          <w:p>
            <w:r>
              <w:t>Given relevant historical cases, when retrieved, then private fields are not exposed to the user.</w:t>
            </w:r>
          </w:p>
        </w:tc>
      </w:tr>
      <w:tr>
        <w:tc>
          <w:tcPr>
            <w:tcW w:type="dxa" w:w="3456"/>
          </w:tcPr>
          <w:p>
            <w:r>
              <w:t>AC-12</w:t>
            </w:r>
          </w:p>
        </w:tc>
        <w:tc>
          <w:tcPr>
            <w:tcW w:type="dxa" w:w="3456"/>
          </w:tcPr>
          <w:p>
            <w:r>
              <w:t>Service request</w:t>
            </w:r>
          </w:p>
        </w:tc>
        <w:tc>
          <w:tcPr>
            <w:tcW w:type="dxa" w:w="3456"/>
          </w:tcPr>
          <w:p>
            <w:r>
              <w:t>Given a catalog request, when required variables are missing, then the assistant asks for them before submission.</w:t>
            </w:r>
          </w:p>
        </w:tc>
      </w:tr>
      <w:tr>
        <w:tc>
          <w:tcPr>
            <w:tcW w:type="dxa" w:w="3456"/>
          </w:tcPr>
          <w:p>
            <w:r>
              <w:t>AC-13</w:t>
            </w:r>
          </w:p>
        </w:tc>
        <w:tc>
          <w:tcPr>
            <w:tcW w:type="dxa" w:w="3456"/>
          </w:tcPr>
          <w:p>
            <w:r>
              <w:t>Escalation</w:t>
            </w:r>
          </w:p>
        </w:tc>
        <w:tc>
          <w:tcPr>
            <w:tcW w:type="dxa" w:w="3456"/>
          </w:tcPr>
          <w:p>
            <w:r>
              <w:t>Given an unresolved issue, when the user asks for IT help, then the assistant creates the configured escalation/handoff context.</w:t>
            </w:r>
          </w:p>
        </w:tc>
      </w:tr>
      <w:tr>
        <w:tc>
          <w:tcPr>
            <w:tcW w:type="dxa" w:w="3456"/>
          </w:tcPr>
          <w:p>
            <w:r>
              <w:t>AC-14</w:t>
            </w:r>
          </w:p>
        </w:tc>
        <w:tc>
          <w:tcPr>
            <w:tcW w:type="dxa" w:w="3456"/>
          </w:tcPr>
          <w:p>
            <w:r>
              <w:t>Security</w:t>
            </w:r>
          </w:p>
        </w:tc>
        <w:tc>
          <w:tcPr>
            <w:tcW w:type="dxa" w:w="3456"/>
          </w:tcPr>
          <w:p>
            <w:r>
              <w:t>Given any normal log output, then secrets, JWTs and OAuth tokens are absent.</w:t>
            </w:r>
          </w:p>
        </w:tc>
      </w:tr>
      <w:tr>
        <w:tc>
          <w:tcPr>
            <w:tcW w:type="dxa" w:w="3456"/>
          </w:tcPr>
          <w:p>
            <w:r>
              <w:t>AC-15</w:t>
            </w:r>
          </w:p>
        </w:tc>
        <w:tc>
          <w:tcPr>
            <w:tcW w:type="dxa" w:w="3456"/>
          </w:tcPr>
          <w:p>
            <w:r>
              <w:t>Performance</w:t>
            </w:r>
          </w:p>
        </w:tc>
        <w:tc>
          <w:tcPr>
            <w:tcW w:type="dxa" w:w="3456"/>
          </w:tcPr>
          <w:p>
            <w:r>
              <w:t>Given a greeting or deterministic request, then the system does not invoke the large LLM unnecessarily.</w:t>
            </w:r>
          </w:p>
        </w:tc>
      </w:tr>
      <w:tr>
        <w:tc>
          <w:tcPr>
            <w:tcW w:type="dxa" w:w="3456"/>
          </w:tcPr>
          <w:p>
            <w:r>
              <w:t>AC-16</w:t>
            </w:r>
          </w:p>
        </w:tc>
        <w:tc>
          <w:tcPr>
            <w:tcW w:type="dxa" w:w="3456"/>
          </w:tcPr>
          <w:p>
            <w:r>
              <w:t>Audit</w:t>
            </w:r>
          </w:p>
        </w:tc>
        <w:tc>
          <w:tcPr>
            <w:tcW w:type="dxa" w:w="3456"/>
          </w:tcPr>
          <w:p>
            <w:r>
              <w:t>Given a ServiceNow side effect, then an audit entry exists with actor, action, target and outcome.</w:t>
            </w:r>
          </w:p>
        </w:tc>
      </w:tr>
    </w:tbl>
    <w:p>
      <w:pPr>
        <w:pStyle w:val="Heading1"/>
      </w:pPr>
      <w:r>
        <w:t>18. Integration Requirements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vAlign w:val="center"/>
          </w:tcPr>
          <w:p>
            <w:r>
              <w:t>Integration</w:t>
            </w:r>
          </w:p>
        </w:tc>
        <w:tc>
          <w:tcPr>
            <w:tcW w:type="dxa" w:w="2592"/>
            <w:shd w:fill="D9EAF7"/>
            <w:vAlign w:val="center"/>
          </w:tcPr>
          <w:p>
            <w:r>
              <w:t>Direction</w:t>
            </w:r>
          </w:p>
        </w:tc>
        <w:tc>
          <w:tcPr>
            <w:tcW w:type="dxa" w:w="2592"/>
            <w:shd w:fill="D9EAF7"/>
            <w:vAlign w:val="center"/>
          </w:tcPr>
          <w:p>
            <w:r>
              <w:t>Purpose</w:t>
            </w:r>
          </w:p>
        </w:tc>
        <w:tc>
          <w:tcPr>
            <w:tcW w:type="dxa" w:w="2592"/>
            <w:shd w:fill="D9EAF7"/>
            <w:vAlign w:val="center"/>
          </w:tcPr>
          <w:p>
            <w:r>
              <w:t>Status</w:t>
            </w:r>
          </w:p>
        </w:tc>
      </w:tr>
      <w:tr>
        <w:tc>
          <w:tcPr>
            <w:tcW w:type="dxa" w:w="2592"/>
          </w:tcPr>
          <w:p>
            <w:r>
              <w:t>Microsoft Teams</w:t>
            </w:r>
          </w:p>
        </w:tc>
        <w:tc>
          <w:tcPr>
            <w:tcW w:type="dxa" w:w="2592"/>
          </w:tcPr>
          <w:p>
            <w:r>
              <w:t>Inbound/Outbound</w:t>
            </w:r>
          </w:p>
        </w:tc>
        <w:tc>
          <w:tcPr>
            <w:tcW w:type="dxa" w:w="2592"/>
          </w:tcPr>
          <w:p>
            <w:r>
              <w:t>User interaction and message delivery</w:t>
            </w:r>
          </w:p>
        </w:tc>
        <w:tc>
          <w:tcPr>
            <w:tcW w:type="dxa" w:w="2592"/>
          </w:tcPr>
          <w:p>
            <w:r>
              <w:t>POC working</w:t>
            </w:r>
          </w:p>
        </w:tc>
      </w:tr>
      <w:tr>
        <w:tc>
          <w:tcPr>
            <w:tcW w:type="dxa" w:w="2592"/>
          </w:tcPr>
          <w:p>
            <w:r>
              <w:t>Teams Bot Framework / identity</w:t>
            </w:r>
          </w:p>
        </w:tc>
        <w:tc>
          <w:tcPr>
            <w:tcW w:type="dxa" w:w="2592"/>
          </w:tcPr>
          <w:p>
            <w:r>
              <w:t>Inbound</w:t>
            </w:r>
          </w:p>
        </w:tc>
        <w:tc>
          <w:tcPr>
            <w:tcW w:type="dxa" w:w="2592"/>
          </w:tcPr>
          <w:p>
            <w:r>
              <w:t>Authenticate Teams activities</w:t>
            </w:r>
          </w:p>
        </w:tc>
        <w:tc>
          <w:tcPr>
            <w:tcW w:type="dxa" w:w="2592"/>
          </w:tcPr>
          <w:p>
            <w:r>
              <w:t>Working</w:t>
            </w:r>
          </w:p>
        </w:tc>
      </w:tr>
      <w:tr>
        <w:tc>
          <w:tcPr>
            <w:tcW w:type="dxa" w:w="2592"/>
          </w:tcPr>
          <w:p>
            <w:r>
              <w:t>FastAPI</w:t>
            </w:r>
          </w:p>
        </w:tc>
        <w:tc>
          <w:tcPr>
            <w:tcW w:type="dxa" w:w="2592"/>
          </w:tcPr>
          <w:p>
            <w:r>
              <w:t>Both</w:t>
            </w:r>
          </w:p>
        </w:tc>
        <w:tc>
          <w:tcPr>
            <w:tcW w:type="dxa" w:w="2592"/>
          </w:tcPr>
          <w:p>
            <w:r>
              <w:t>Orchestration, validation and business logic</w:t>
            </w:r>
          </w:p>
        </w:tc>
        <w:tc>
          <w:tcPr>
            <w:tcW w:type="dxa" w:w="2592"/>
          </w:tcPr>
          <w:p>
            <w:r>
              <w:t>Working</w:t>
            </w:r>
          </w:p>
        </w:tc>
      </w:tr>
      <w:tr>
        <w:tc>
          <w:tcPr>
            <w:tcW w:type="dxa" w:w="2592"/>
          </w:tcPr>
          <w:p>
            <w:r>
              <w:t>Ollama</w:t>
            </w:r>
          </w:p>
        </w:tc>
        <w:tc>
          <w:tcPr>
            <w:tcW w:type="dxa" w:w="2592"/>
          </w:tcPr>
          <w:p>
            <w:r>
              <w:t>Outbound from backend</w:t>
            </w:r>
          </w:p>
        </w:tc>
        <w:tc>
          <w:tcPr>
            <w:tcW w:type="dxa" w:w="2592"/>
          </w:tcPr>
          <w:p>
            <w:r>
              <w:t>Local AI classification/reasoning</w:t>
            </w:r>
          </w:p>
        </w:tc>
        <w:tc>
          <w:tcPr>
            <w:tcW w:type="dxa" w:w="2592"/>
          </w:tcPr>
          <w:p>
            <w:r>
              <w:t>Working</w:t>
            </w:r>
          </w:p>
        </w:tc>
      </w:tr>
      <w:tr>
        <w:tc>
          <w:tcPr>
            <w:tcW w:type="dxa" w:w="2592"/>
          </w:tcPr>
          <w:p>
            <w:r>
              <w:t>ServiceNow OAuth</w:t>
            </w:r>
          </w:p>
        </w:tc>
        <w:tc>
          <w:tcPr>
            <w:tcW w:type="dxa" w:w="2592"/>
          </w:tcPr>
          <w:p>
            <w:r>
              <w:t>Backend → ServiceNow</w:t>
            </w:r>
          </w:p>
        </w:tc>
        <w:tc>
          <w:tcPr>
            <w:tcW w:type="dxa" w:w="2592"/>
          </w:tcPr>
          <w:p>
            <w:r>
              <w:t>Machine authentication</w:t>
            </w:r>
          </w:p>
        </w:tc>
        <w:tc>
          <w:tcPr>
            <w:tcW w:type="dxa" w:w="2592"/>
          </w:tcPr>
          <w:p>
            <w:r>
              <w:t>Working</w:t>
            </w:r>
          </w:p>
        </w:tc>
      </w:tr>
      <w:tr>
        <w:tc>
          <w:tcPr>
            <w:tcW w:type="dxa" w:w="2592"/>
          </w:tcPr>
          <w:p>
            <w:r>
              <w:t>ServiceNow Table API</w:t>
            </w:r>
          </w:p>
        </w:tc>
        <w:tc>
          <w:tcPr>
            <w:tcW w:type="dxa" w:w="2592"/>
          </w:tcPr>
          <w:p>
            <w:r>
              <w:t>Backend ↔ ServiceNow</w:t>
            </w:r>
          </w:p>
        </w:tc>
        <w:tc>
          <w:tcPr>
            <w:tcW w:type="dxa" w:w="2592"/>
          </w:tcPr>
          <w:p>
            <w:r>
              <w:t>Incident operations</w:t>
            </w:r>
          </w:p>
        </w:tc>
        <w:tc>
          <w:tcPr>
            <w:tcW w:type="dxa" w:w="2592"/>
          </w:tcPr>
          <w:p>
            <w:r>
              <w:t>Working for POC</w:t>
            </w:r>
          </w:p>
        </w:tc>
      </w:tr>
      <w:tr>
        <w:tc>
          <w:tcPr>
            <w:tcW w:type="dxa" w:w="2592"/>
          </w:tcPr>
          <w:p>
            <w:r>
              <w:t>ServiceNow Knowledge</w:t>
            </w:r>
          </w:p>
        </w:tc>
        <w:tc>
          <w:tcPr>
            <w:tcW w:type="dxa" w:w="2592"/>
          </w:tcPr>
          <w:p>
            <w:r>
              <w:t>ServiceNow → RAG</w:t>
            </w:r>
          </w:p>
        </w:tc>
        <w:tc>
          <w:tcPr>
            <w:tcW w:type="dxa" w:w="2592"/>
          </w:tcPr>
          <w:p>
            <w:r>
              <w:t>Knowledge retrieval</w:t>
            </w:r>
          </w:p>
        </w:tc>
        <w:tc>
          <w:tcPr>
            <w:tcW w:type="dxa" w:w="2592"/>
          </w:tcPr>
          <w:p>
            <w:r>
              <w:t>Pending</w:t>
            </w:r>
          </w:p>
        </w:tc>
      </w:tr>
      <w:tr>
        <w:tc>
          <w:tcPr>
            <w:tcW w:type="dxa" w:w="2592"/>
          </w:tcPr>
          <w:p>
            <w:r>
              <w:t>ServiceNow Catalog</w:t>
            </w:r>
          </w:p>
        </w:tc>
        <w:tc>
          <w:tcPr>
            <w:tcW w:type="dxa" w:w="2592"/>
          </w:tcPr>
          <w:p>
            <w:r>
              <w:t>Backend ↔ ServiceNow</w:t>
            </w:r>
          </w:p>
        </w:tc>
        <w:tc>
          <w:tcPr>
            <w:tcW w:type="dxa" w:w="2592"/>
          </w:tcPr>
          <w:p>
            <w:r>
              <w:t>Service requests</w:t>
            </w:r>
          </w:p>
        </w:tc>
        <w:tc>
          <w:tcPr>
            <w:tcW w:type="dxa" w:w="2592"/>
          </w:tcPr>
          <w:p>
            <w:r>
              <w:t>Pending</w:t>
            </w:r>
          </w:p>
        </w:tc>
      </w:tr>
      <w:tr>
        <w:tc>
          <w:tcPr>
            <w:tcW w:type="dxa" w:w="2592"/>
          </w:tcPr>
          <w:p>
            <w:r>
              <w:t>Document store/vector index</w:t>
            </w:r>
          </w:p>
        </w:tc>
        <w:tc>
          <w:tcPr>
            <w:tcW w:type="dxa" w:w="2592"/>
          </w:tcPr>
          <w:p>
            <w:r>
              <w:t>Backend ↔ RAG</w:t>
            </w:r>
          </w:p>
        </w:tc>
        <w:tc>
          <w:tcPr>
            <w:tcW w:type="dxa" w:w="2592"/>
          </w:tcPr>
          <w:p>
            <w:r>
              <w:t>SOP/runbook retrieval</w:t>
            </w:r>
          </w:p>
        </w:tc>
        <w:tc>
          <w:tcPr>
            <w:tcW w:type="dxa" w:w="2592"/>
          </w:tcPr>
          <w:p>
            <w:r>
              <w:t>Pending</w:t>
            </w:r>
          </w:p>
        </w:tc>
      </w:tr>
    </w:tbl>
    <w:p>
      <w:pPr>
        <w:pStyle w:val="Heading1"/>
      </w:pPr>
      <w:r>
        <w:t>19. Current Implementation Baseline</w:t>
      </w:r>
    </w:p>
    <w:p>
      <w:pPr>
        <w:pStyle w:val="ListBullet"/>
      </w:pPr>
      <w:r>
        <w:t>Teams App: Service Desk Assistant.</w:t>
      </w:r>
    </w:p>
    <w:p>
      <w:pPr>
        <w:pStyle w:val="ListBullet"/>
      </w:pPr>
      <w:r>
        <w:t>Teams application ID: 01134727-4957-4fea-8b0c-b3a387cf942c.</w:t>
      </w:r>
    </w:p>
    <w:p>
      <w:pPr>
        <w:pStyle w:val="ListBullet"/>
      </w:pPr>
      <w:r>
        <w:t>FastAPI backend with /api/messages.</w:t>
      </w:r>
    </w:p>
    <w:p>
      <w:pPr>
        <w:pStyle w:val="ListBullet"/>
      </w:pPr>
      <w:r>
        <w:t>Local Dev Tunnel used for Teams endpoint during POC.</w:t>
      </w:r>
    </w:p>
    <w:p>
      <w:pPr>
        <w:pStyle w:val="ListBullet"/>
      </w:pPr>
      <w:r>
        <w:t>Ollama local model: gpt-oss:20b.</w:t>
      </w:r>
    </w:p>
    <w:p>
      <w:pPr>
        <w:pStyle w:val="ListBullet"/>
      </w:pPr>
      <w:r>
        <w:t>ServiceNow Developer Instance integration with OAuth client credentials.</w:t>
      </w:r>
    </w:p>
    <w:p>
      <w:pPr>
        <w:pStyle w:val="ListBullet"/>
      </w:pPr>
      <w:r>
        <w:t>ServiceNow client supports create/get/update incident operations.</w:t>
      </w:r>
    </w:p>
    <w:p>
      <w:pPr>
        <w:pStyle w:val="ListBullet"/>
      </w:pPr>
      <w:r>
        <w:t>Conversation state is currently in memory.</w:t>
      </w:r>
    </w:p>
    <w:p>
      <w:pPr>
        <w:pStyle w:val="ListBullet"/>
      </w:pPr>
      <w:r>
        <w:t>The Teams authentication 401 issue was resolved by configuring the Python SSL certificate bundle through certifi.</w:t>
      </w:r>
    </w:p>
    <w:p>
      <w:pPr>
        <w:pStyle w:val="Heading1"/>
      </w:pPr>
      <w:r>
        <w:t>20. Current Completion Assessment</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t>Workstream</w:t>
            </w:r>
          </w:p>
        </w:tc>
        <w:tc>
          <w:tcPr>
            <w:tcW w:type="dxa" w:w="3456"/>
            <w:shd w:fill="D9EAF7"/>
            <w:vAlign w:val="center"/>
          </w:tcPr>
          <w:p>
            <w:r>
              <w:t>Current State</w:t>
            </w:r>
          </w:p>
        </w:tc>
        <w:tc>
          <w:tcPr>
            <w:tcW w:type="dxa" w:w="3456"/>
            <w:shd w:fill="D9EAF7"/>
            <w:vAlign w:val="center"/>
          </w:tcPr>
          <w:p>
            <w:r>
              <w:t>Stakeholder Interpretation</w:t>
            </w:r>
          </w:p>
        </w:tc>
      </w:tr>
      <w:tr>
        <w:tc>
          <w:tcPr>
            <w:tcW w:type="dxa" w:w="3456"/>
          </w:tcPr>
          <w:p>
            <w:r>
              <w:t>Teams application</w:t>
            </w:r>
          </w:p>
        </w:tc>
        <w:tc>
          <w:tcPr>
            <w:tcW w:type="dxa" w:w="3456"/>
          </w:tcPr>
          <w:p>
            <w:r>
              <w:t>Working</w:t>
            </w:r>
          </w:p>
        </w:tc>
        <w:tc>
          <w:tcPr>
            <w:tcW w:type="dxa" w:w="3456"/>
          </w:tcPr>
          <w:p>
            <w:r>
              <w:t>POC communication channel established.</w:t>
            </w:r>
          </w:p>
        </w:tc>
      </w:tr>
      <w:tr>
        <w:tc>
          <w:tcPr>
            <w:tcW w:type="dxa" w:w="3456"/>
          </w:tcPr>
          <w:p>
            <w:r>
              <w:t>Authentication</w:t>
            </w:r>
          </w:p>
        </w:tc>
        <w:tc>
          <w:tcPr>
            <w:tcW w:type="dxa" w:w="3456"/>
          </w:tcPr>
          <w:p>
            <w:r>
              <w:t>Working</w:t>
            </w:r>
          </w:p>
        </w:tc>
        <w:tc>
          <w:tcPr>
            <w:tcW w:type="dxa" w:w="3456"/>
          </w:tcPr>
          <w:p>
            <w:r>
              <w:t>Inbound Teams JWT validation is functioning.</w:t>
            </w:r>
          </w:p>
        </w:tc>
      </w:tr>
      <w:tr>
        <w:tc>
          <w:tcPr>
            <w:tcW w:type="dxa" w:w="3456"/>
          </w:tcPr>
          <w:p>
            <w:r>
              <w:t>AI routing</w:t>
            </w:r>
          </w:p>
        </w:tc>
        <w:tc>
          <w:tcPr>
            <w:tcW w:type="dxa" w:w="3456"/>
          </w:tcPr>
          <w:p>
            <w:r>
              <w:t>Working</w:t>
            </w:r>
          </w:p>
        </w:tc>
        <w:tc>
          <w:tcPr>
            <w:tcW w:type="dxa" w:w="3456"/>
          </w:tcPr>
          <w:p>
            <w:r>
              <w:t>Intent classification works, but performance optimization is required.</w:t>
            </w:r>
          </w:p>
        </w:tc>
      </w:tr>
      <w:tr>
        <w:tc>
          <w:tcPr>
            <w:tcW w:type="dxa" w:w="3456"/>
          </w:tcPr>
          <w:p>
            <w:r>
              <w:t>ServiceNow authentication</w:t>
            </w:r>
          </w:p>
        </w:tc>
        <w:tc>
          <w:tcPr>
            <w:tcW w:type="dxa" w:w="3456"/>
          </w:tcPr>
          <w:p>
            <w:r>
              <w:t>Working</w:t>
            </w:r>
          </w:p>
        </w:tc>
        <w:tc>
          <w:tcPr>
            <w:tcW w:type="dxa" w:w="3456"/>
          </w:tcPr>
          <w:p>
            <w:r>
              <w:t>OAuth integration validated.</w:t>
            </w:r>
          </w:p>
        </w:tc>
      </w:tr>
      <w:tr>
        <w:tc>
          <w:tcPr>
            <w:tcW w:type="dxa" w:w="3456"/>
          </w:tcPr>
          <w:p>
            <w:r>
              <w:t>Incident API</w:t>
            </w:r>
          </w:p>
        </w:tc>
        <w:tc>
          <w:tcPr>
            <w:tcW w:type="dxa" w:w="3456"/>
          </w:tcPr>
          <w:p>
            <w:r>
              <w:t>Working</w:t>
            </w:r>
          </w:p>
        </w:tc>
        <w:tc>
          <w:tcPr>
            <w:tcW w:type="dxa" w:w="3456"/>
          </w:tcPr>
          <w:p>
            <w:r>
              <w:t>Create/get/update APIs validated.</w:t>
            </w:r>
          </w:p>
        </w:tc>
      </w:tr>
      <w:tr>
        <w:tc>
          <w:tcPr>
            <w:tcW w:type="dxa" w:w="3456"/>
          </w:tcPr>
          <w:p>
            <w:r>
              <w:t>Incident business workflow</w:t>
            </w:r>
          </w:p>
        </w:tc>
        <w:tc>
          <w:tcPr>
            <w:tcW w:type="dxa" w:w="3456"/>
          </w:tcPr>
          <w:p>
            <w:r>
              <w:t>Partial</w:t>
            </w:r>
          </w:p>
        </w:tc>
        <w:tc>
          <w:tcPr>
            <w:tcW w:type="dxa" w:w="3456"/>
          </w:tcPr>
          <w:p>
            <w:r>
              <w:t>Conversation collection and confirmation need completion.</w:t>
            </w:r>
          </w:p>
        </w:tc>
      </w:tr>
      <w:tr>
        <w:tc>
          <w:tcPr>
            <w:tcW w:type="dxa" w:w="3456"/>
          </w:tcPr>
          <w:p>
            <w:r>
              <w:t>Knowledge/RAG</w:t>
            </w:r>
          </w:p>
        </w:tc>
        <w:tc>
          <w:tcPr>
            <w:tcW w:type="dxa" w:w="3456"/>
          </w:tcPr>
          <w:p>
            <w:r>
              <w:t>Not started</w:t>
            </w:r>
          </w:p>
        </w:tc>
        <w:tc>
          <w:tcPr>
            <w:tcW w:type="dxa" w:w="3456"/>
          </w:tcPr>
          <w:p>
            <w:r>
              <w:t>Major functional work remaining.</w:t>
            </w:r>
          </w:p>
        </w:tc>
      </w:tr>
      <w:tr>
        <w:tc>
          <w:tcPr>
            <w:tcW w:type="dxa" w:w="3456"/>
          </w:tcPr>
          <w:p>
            <w:r>
              <w:t>Historical case intelligence</w:t>
            </w:r>
          </w:p>
        </w:tc>
        <w:tc>
          <w:tcPr>
            <w:tcW w:type="dxa" w:w="3456"/>
          </w:tcPr>
          <w:p>
            <w:r>
              <w:t>Not started</w:t>
            </w:r>
          </w:p>
        </w:tc>
        <w:tc>
          <w:tcPr>
            <w:tcW w:type="dxa" w:w="3456"/>
          </w:tcPr>
          <w:p>
            <w:r>
              <w:t>Requires retrieval, sanitization and governance.</w:t>
            </w:r>
          </w:p>
        </w:tc>
      </w:tr>
      <w:tr>
        <w:tc>
          <w:tcPr>
            <w:tcW w:type="dxa" w:w="3456"/>
          </w:tcPr>
          <w:p>
            <w:r>
              <w:t>Service requests</w:t>
            </w:r>
          </w:p>
        </w:tc>
        <w:tc>
          <w:tcPr>
            <w:tcW w:type="dxa" w:w="3456"/>
          </w:tcPr>
          <w:p>
            <w:r>
              <w:t>Not started</w:t>
            </w:r>
          </w:p>
        </w:tc>
        <w:tc>
          <w:tcPr>
            <w:tcW w:type="dxa" w:w="3456"/>
          </w:tcPr>
          <w:p>
            <w:r>
              <w:t>Catalog integration required.</w:t>
            </w:r>
          </w:p>
        </w:tc>
      </w:tr>
      <w:tr>
        <w:tc>
          <w:tcPr>
            <w:tcW w:type="dxa" w:w="3456"/>
          </w:tcPr>
          <w:p>
            <w:r>
              <w:t>Human escalation</w:t>
            </w:r>
          </w:p>
        </w:tc>
        <w:tc>
          <w:tcPr>
            <w:tcW w:type="dxa" w:w="3456"/>
          </w:tcPr>
          <w:p>
            <w:r>
              <w:t>Basic</w:t>
            </w:r>
          </w:p>
        </w:tc>
        <w:tc>
          <w:tcPr>
            <w:tcW w:type="dxa" w:w="3456"/>
          </w:tcPr>
          <w:p>
            <w:r>
              <w:t>Needs real handoff workflow.</w:t>
            </w:r>
          </w:p>
        </w:tc>
      </w:tr>
      <w:tr>
        <w:tc>
          <w:tcPr>
            <w:tcW w:type="dxa" w:w="3456"/>
          </w:tcPr>
          <w:p>
            <w:r>
              <w:t>Security hardening</w:t>
            </w:r>
          </w:p>
        </w:tc>
        <w:tc>
          <w:tcPr>
            <w:tcW w:type="dxa" w:w="3456"/>
          </w:tcPr>
          <w:p>
            <w:r>
              <w:t>Partial</w:t>
            </w:r>
          </w:p>
        </w:tc>
        <w:tc>
          <w:tcPr>
            <w:tcW w:type="dxa" w:w="3456"/>
          </w:tcPr>
          <w:p>
            <w:r>
              <w:t>POC controls exist; production controls remain.</w:t>
            </w:r>
          </w:p>
        </w:tc>
      </w:tr>
      <w:tr>
        <w:tc>
          <w:tcPr>
            <w:tcW w:type="dxa" w:w="3456"/>
          </w:tcPr>
          <w:p>
            <w:r>
              <w:t>Testing</w:t>
            </w:r>
          </w:p>
        </w:tc>
        <w:tc>
          <w:tcPr>
            <w:tcW w:type="dxa" w:w="3456"/>
          </w:tcPr>
          <w:p>
            <w:r>
              <w:t>Partial</w:t>
            </w:r>
          </w:p>
        </w:tc>
        <w:tc>
          <w:tcPr>
            <w:tcW w:type="dxa" w:w="3456"/>
          </w:tcPr>
          <w:p>
            <w:r>
              <w:t>Needs comprehensive automated workflow coverage.</w:t>
            </w:r>
          </w:p>
        </w:tc>
      </w:tr>
      <w:tr>
        <w:tc>
          <w:tcPr>
            <w:tcW w:type="dxa" w:w="3456"/>
          </w:tcPr>
          <w:p>
            <w:r>
              <w:t>Production deployment</w:t>
            </w:r>
          </w:p>
        </w:tc>
        <w:tc>
          <w:tcPr>
            <w:tcW w:type="dxa" w:w="3456"/>
          </w:tcPr>
          <w:p>
            <w:r>
              <w:t>Not started</w:t>
            </w:r>
          </w:p>
        </w:tc>
        <w:tc>
          <w:tcPr>
            <w:tcW w:type="dxa" w:w="3456"/>
          </w:tcPr>
          <w:p>
            <w:r>
              <w:t>Current environment is a local POC.</w:t>
            </w:r>
          </w:p>
        </w:tc>
      </w:tr>
    </w:tbl>
    <w:p>
      <w:pPr>
        <w:pStyle w:val="Heading1"/>
      </w:pPr>
      <w:r>
        <w:t>21. Delivery Priorities</w:t>
      </w:r>
    </w:p>
    <w:p>
      <w:pPr>
        <w:pStyle w:val="ListNumber"/>
      </w:pPr>
      <w:r>
        <w:t>Priority 1: Stabilize and clean the working Teams integration.</w:t>
      </w:r>
    </w:p>
    <w:p>
      <w:pPr>
        <w:pStyle w:val="ListNumber"/>
      </w:pPr>
      <w:r>
        <w:t>Priority 2: Implement fast deterministic routing to reduce unnecessary LLM latency.</w:t>
      </w:r>
    </w:p>
    <w:p>
      <w:pPr>
        <w:pStyle w:val="ListNumber"/>
      </w:pPr>
      <w:r>
        <w:t>Priority 3: Complete incident collection, summary, confirmation and ServiceNow creation.</w:t>
      </w:r>
    </w:p>
    <w:p>
      <w:pPr>
        <w:pStyle w:val="ListNumber"/>
      </w:pPr>
      <w:r>
        <w:t>Priority 4: Implement incident status and controlled update flows.</w:t>
      </w:r>
    </w:p>
    <w:p>
      <w:pPr>
        <w:pStyle w:val="ListNumber"/>
      </w:pPr>
      <w:r>
        <w:t>Priority 5: Build enterprise knowledge/RAG.</w:t>
      </w:r>
    </w:p>
    <w:p>
      <w:pPr>
        <w:pStyle w:val="ListNumber"/>
      </w:pPr>
      <w:r>
        <w:t>Priority 6: Add sanitized historical similar-case retrieval.</w:t>
      </w:r>
    </w:p>
    <w:p>
      <w:pPr>
        <w:pStyle w:val="ListNumber"/>
      </w:pPr>
      <w:r>
        <w:t>Priority 7: Implement service catalog/request workflows.</w:t>
      </w:r>
    </w:p>
    <w:p>
      <w:pPr>
        <w:pStyle w:val="ListNumber"/>
      </w:pPr>
      <w:r>
        <w:t>Priority 8: Implement human escalation and handoff.</w:t>
      </w:r>
    </w:p>
    <w:p>
      <w:pPr>
        <w:pStyle w:val="ListNumber"/>
      </w:pPr>
      <w:r>
        <w:t>Priority 9: Complete security, audit, testing, observability and failure handling.</w:t>
      </w:r>
    </w:p>
    <w:p>
      <w:pPr>
        <w:pStyle w:val="ListNumber"/>
      </w:pPr>
      <w:r>
        <w:t>Priority 10: Move from local POC to controlled production hosting.</w:t>
      </w:r>
    </w:p>
    <w:p>
      <w:pPr>
        <w:pStyle w:val="Heading1"/>
      </w:pPr>
      <w:r>
        <w:t>22. Stakeholder Definition of Done</w:t>
      </w:r>
    </w:p>
    <w:p>
      <w:pPr>
        <w:pStyle w:val="ListBullet"/>
      </w:pPr>
      <w:r>
        <w:t>The assistant is usable in Teams without requiring ServiceNow expertise.</w:t>
      </w:r>
    </w:p>
    <w:p>
      <w:pPr>
        <w:pStyle w:val="ListBullet"/>
      </w:pPr>
      <w:r>
        <w:t>Common troubleshooting questions can be answered from approved enterprise knowledge.</w:t>
      </w:r>
    </w:p>
    <w:p>
      <w:pPr>
        <w:pStyle w:val="ListBullet"/>
      </w:pPr>
      <w:r>
        <w:t>A user can create an incident through a guided conversation with explicit confirmation.</w:t>
      </w:r>
    </w:p>
    <w:p>
      <w:pPr>
        <w:pStyle w:val="ListBullet"/>
      </w:pPr>
      <w:r>
        <w:t>Incident status can be retrieved conversationally.</w:t>
      </w:r>
    </w:p>
    <w:p>
      <w:pPr>
        <w:pStyle w:val="ListBullet"/>
      </w:pPr>
      <w:r>
        <w:t>Service requests can be identified, completed and submitted through controlled workflows.</w:t>
      </w:r>
    </w:p>
    <w:p>
      <w:pPr>
        <w:pStyle w:val="ListBullet"/>
      </w:pPr>
      <w:r>
        <w:t>Unresolved cases can be escalated with useful context.</w:t>
      </w:r>
    </w:p>
    <w:p>
      <w:pPr>
        <w:pStyle w:val="ListBullet"/>
      </w:pPr>
      <w:r>
        <w:t>The AI cannot directly perform arbitrary ServiceNow operations.</w:t>
      </w:r>
    </w:p>
    <w:p>
      <w:pPr>
        <w:pStyle w:val="ListBullet"/>
      </w:pPr>
      <w:r>
        <w:t>All side effects are authorized, confirmed where required and auditable.</w:t>
      </w:r>
    </w:p>
    <w:p>
      <w:pPr>
        <w:pStyle w:val="ListBullet"/>
      </w:pPr>
      <w:r>
        <w:t>Sensitive information is protected.</w:t>
      </w:r>
    </w:p>
    <w:p>
      <w:pPr>
        <w:pStyle w:val="ListBullet"/>
      </w:pPr>
      <w:r>
        <w:t>The application is tested for functional, security and failure scenarios.</w:t>
      </w:r>
    </w:p>
    <w:p>
      <w:pPr>
        <w:pStyle w:val="ListBullet"/>
      </w:pPr>
      <w:r>
        <w:t>Operational monitoring and production deployment controls are in place.</w:t>
      </w:r>
    </w:p>
    <w:p>
      <w:pPr>
        <w:pStyle w:val="Heading1"/>
      </w:pPr>
      <w:r>
        <w:t>23. Stakeholder Questions to Finalize Before Production</w:t>
      </w:r>
    </w:p>
    <w:p>
      <w:pPr>
        <w:pStyle w:val="ListBullet"/>
      </w:pPr>
      <w:r>
        <w:t>Which employee groups are allowed to use the assistant?</w:t>
      </w:r>
    </w:p>
    <w:p>
      <w:pPr>
        <w:pStyle w:val="ListBullet"/>
      </w:pPr>
      <w:r>
        <w:t>Which ServiceNow fields are mandatory for incident creation in the target organization?</w:t>
      </w:r>
    </w:p>
    <w:p>
      <w:pPr>
        <w:pStyle w:val="ListBullet"/>
      </w:pPr>
      <w:r>
        <w:t>Which impact/urgency/priority rules should be applied automatically, and which require user selection?</w:t>
      </w:r>
    </w:p>
    <w:p>
      <w:pPr>
        <w:pStyle w:val="ListBullet"/>
      </w:pPr>
      <w:r>
        <w:t>Which catalog items should be exposed through the assistant?</w:t>
      </w:r>
    </w:p>
    <w:p>
      <w:pPr>
        <w:pStyle w:val="ListBullet"/>
      </w:pPr>
      <w:r>
        <w:t>Which requests require approval?</w:t>
      </w:r>
    </w:p>
    <w:p>
      <w:pPr>
        <w:pStyle w:val="ListBullet"/>
      </w:pPr>
      <w:r>
        <w:t>Which incident fields may employees update?</w:t>
      </w:r>
    </w:p>
    <w:p>
      <w:pPr>
        <w:pStyle w:val="ListBullet"/>
      </w:pPr>
      <w:r>
        <w:t>Which knowledge sources are authoritative?</w:t>
      </w:r>
    </w:p>
    <w:p>
      <w:pPr>
        <w:pStyle w:val="ListBullet"/>
      </w:pPr>
      <w:r>
        <w:t>How long should conversation and audit data be retained?</w:t>
      </w:r>
    </w:p>
    <w:p>
      <w:pPr>
        <w:pStyle w:val="ListBullet"/>
      </w:pPr>
      <w:r>
        <w:t>What categories of incidents must always be escalated to a human?</w:t>
      </w:r>
    </w:p>
    <w:p>
      <w:pPr>
        <w:pStyle w:val="ListBullet"/>
      </w:pPr>
      <w:r>
        <w:t>What is the required response-time target?</w:t>
      </w:r>
    </w:p>
    <w:p>
      <w:pPr>
        <w:pStyle w:val="ListBullet"/>
      </w:pPr>
      <w:r>
        <w:t>Which users/roles can create incidents on behalf of another user?</w:t>
      </w:r>
    </w:p>
    <w:p>
      <w:pPr>
        <w:pStyle w:val="ListBullet"/>
      </w:pPr>
      <w:r>
        <w:t>What monitoring and support ownership will exist after deployment?</w:t>
      </w:r>
    </w:p>
    <w:p>
      <w:pPr>
        <w:pStyle w:val="Heading1"/>
      </w:pPr>
      <w:r>
        <w:t>24. Requirements Traceability to the Current POC</w:t>
      </w:r>
    </w:p>
    <w:p>
      <w:r>
        <w:t>The existing POC has already demonstrated the core technical foundation: Teams app registration, endpoint exposure through a development tunnel, FastAPI integration, authenticated inbound Teams activities, local AI classification, conversation state, ServiceNow OAuth, and controlled incident API operations. The major remaining stakeholder value is in turning those building blocks into governed business workflows and enterprise knowledge capabilities.</w:t>
      </w:r>
    </w:p>
    <w:p>
      <w:pPr>
        <w:pStyle w:val="ListBullet"/>
      </w:pPr>
      <w:r>
        <w:t>Completed foundation → retain and harden.</w:t>
      </w:r>
    </w:p>
    <w:p>
      <w:pPr>
        <w:pStyle w:val="ListBullet"/>
      </w:pPr>
      <w:r>
        <w:t>Partial workflows → convert into explicit state machines and acceptance-tested journeys.</w:t>
      </w:r>
    </w:p>
    <w:p>
      <w:pPr>
        <w:pStyle w:val="ListBullet"/>
      </w:pPr>
      <w:r>
        <w:t>Pending RAG → define data sources, permissions, indexing, retrieval and citation behavior.</w:t>
      </w:r>
    </w:p>
    <w:p>
      <w:pPr>
        <w:pStyle w:val="ListBullet"/>
      </w:pPr>
      <w:r>
        <w:t>Pending Service Catalog → define catalog scope, variables, approvals and confirmation.</w:t>
      </w:r>
    </w:p>
    <w:p>
      <w:pPr>
        <w:pStyle w:val="ListBullet"/>
      </w:pPr>
      <w:r>
        <w:t>Pending escalation → define human queue/channel and handoff payload.</w:t>
      </w:r>
    </w:p>
    <w:p>
      <w:pPr>
        <w:pStyle w:val="ListBullet"/>
      </w:pPr>
      <w:r>
        <w:t>Pending production controls → define security, audit, observability, deployment and support model.</w:t>
      </w:r>
    </w:p>
    <w:p>
      <w:pPr>
        <w:pStyle w:val="Heading1"/>
      </w:pPr>
      <w:r>
        <w:t>25. Stakeholder Sign-Off Areas</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t>Area</w:t>
            </w:r>
          </w:p>
        </w:tc>
        <w:tc>
          <w:tcPr>
            <w:tcW w:type="dxa" w:w="5184"/>
            <w:shd w:fill="D9EAF7"/>
            <w:vAlign w:val="center"/>
          </w:tcPr>
          <w:p>
            <w:r>
              <w:t>Stakeholder Decision Required</w:t>
            </w:r>
          </w:p>
        </w:tc>
      </w:tr>
      <w:tr>
        <w:tc>
          <w:tcPr>
            <w:tcW w:type="dxa" w:w="5184"/>
          </w:tcPr>
          <w:p>
            <w:r>
              <w:t>Business scope</w:t>
            </w:r>
          </w:p>
        </w:tc>
        <w:tc>
          <w:tcPr>
            <w:tcW w:type="dxa" w:w="5184"/>
          </w:tcPr>
          <w:p>
            <w:r>
              <w:t>Confirm in-scope use cases for POC and production.</w:t>
            </w:r>
          </w:p>
        </w:tc>
      </w:tr>
      <w:tr>
        <w:tc>
          <w:tcPr>
            <w:tcW w:type="dxa" w:w="5184"/>
          </w:tcPr>
          <w:p>
            <w:r>
              <w:t>ServiceNow</w:t>
            </w:r>
          </w:p>
        </w:tc>
        <w:tc>
          <w:tcPr>
            <w:tcW w:type="dxa" w:w="5184"/>
          </w:tcPr>
          <w:p>
            <w:r>
              <w:t>Confirm tables, fields, roles, catalog items and workflow rules.</w:t>
            </w:r>
          </w:p>
        </w:tc>
      </w:tr>
      <w:tr>
        <w:tc>
          <w:tcPr>
            <w:tcW w:type="dxa" w:w="5184"/>
          </w:tcPr>
          <w:p>
            <w:r>
              <w:t>Knowledge</w:t>
            </w:r>
          </w:p>
        </w:tc>
        <w:tc>
          <w:tcPr>
            <w:tcW w:type="dxa" w:w="5184"/>
          </w:tcPr>
          <w:p>
            <w:r>
              <w:t>Approve authoritative KB/SOP/runbook sources.</w:t>
            </w:r>
          </w:p>
        </w:tc>
      </w:tr>
      <w:tr>
        <w:tc>
          <w:tcPr>
            <w:tcW w:type="dxa" w:w="5184"/>
          </w:tcPr>
          <w:p>
            <w:r>
              <w:t>Security</w:t>
            </w:r>
          </w:p>
        </w:tc>
        <w:tc>
          <w:tcPr>
            <w:tcW w:type="dxa" w:w="5184"/>
          </w:tcPr>
          <w:p>
            <w:r>
              <w:t>Approve identity, OAuth, secrets, data handling and logging design.</w:t>
            </w:r>
          </w:p>
        </w:tc>
      </w:tr>
      <w:tr>
        <w:tc>
          <w:tcPr>
            <w:tcW w:type="dxa" w:w="5184"/>
          </w:tcPr>
          <w:p>
            <w:r>
              <w:t>AI governance</w:t>
            </w:r>
          </w:p>
        </w:tc>
        <w:tc>
          <w:tcPr>
            <w:tcW w:type="dxa" w:w="5184"/>
          </w:tcPr>
          <w:p>
            <w:r>
              <w:t>Approve model, prompt/tool boundaries, data sent to AI and human oversight.</w:t>
            </w:r>
          </w:p>
        </w:tc>
      </w:tr>
      <w:tr>
        <w:tc>
          <w:tcPr>
            <w:tcW w:type="dxa" w:w="5184"/>
          </w:tcPr>
          <w:p>
            <w:r>
              <w:t>Operations</w:t>
            </w:r>
          </w:p>
        </w:tc>
        <w:tc>
          <w:tcPr>
            <w:tcW w:type="dxa" w:w="5184"/>
          </w:tcPr>
          <w:p>
            <w:r>
              <w:t>Define support owner, monitoring, incident handling and SLA.</w:t>
            </w:r>
          </w:p>
        </w:tc>
      </w:tr>
      <w:tr>
        <w:tc>
          <w:tcPr>
            <w:tcW w:type="dxa" w:w="5184"/>
          </w:tcPr>
          <w:p>
            <w:r>
              <w:t>Privacy</w:t>
            </w:r>
          </w:p>
        </w:tc>
        <w:tc>
          <w:tcPr>
            <w:tcW w:type="dxa" w:w="5184"/>
          </w:tcPr>
          <w:p>
            <w:r>
              <w:t>Approve historical-case and conversation-data handling.</w:t>
            </w:r>
          </w:p>
        </w:tc>
      </w:tr>
      <w:tr>
        <w:tc>
          <w:tcPr>
            <w:tcW w:type="dxa" w:w="5184"/>
          </w:tcPr>
          <w:p>
            <w:r>
              <w:t>UX</w:t>
            </w:r>
          </w:p>
        </w:tc>
        <w:tc>
          <w:tcPr>
            <w:tcW w:type="dxa" w:w="5184"/>
          </w:tcPr>
          <w:p>
            <w:r>
              <w:t>Approve Teams interaction patterns and confirmation language.</w:t>
            </w:r>
          </w:p>
        </w:tc>
      </w:tr>
    </w:tbl>
    <w:sectPr w:rsidR="00FC693F" w:rsidRPr="0006063C" w:rsidSect="00034616">
      <w:footerReference w:type="default" r:id="rId9"/>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Microsoft Teams AI Service Desk Assistant | Stakeholder Requirements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