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color w:val="2F5597"/>
          <w:sz w:val="28"/>
        </w:rPr>
        <w:t>ESTRUCTURA DE DATOS</w:t>
      </w:r>
    </w:p>
    <w:p>
      <w:pPr>
        <w:jc w:val="center"/>
      </w:pPr>
      <w:r>
        <w:rPr>
          <w:b w:val="0"/>
          <w:color w:val="2F5597"/>
          <w:sz w:val="24"/>
        </w:rPr>
        <w:t>Proyecto unificado: Sistema de préstamos de una biblioteca</w:t>
      </w:r>
    </w:p>
    <w:p>
      <w:pPr>
        <w:jc w:val="center"/>
      </w:pPr>
      <w:r>
        <w:rPr>
          <w:b w:val="0"/>
          <w:color w:val="2F5597"/>
          <w:sz w:val="26"/>
        </w:rPr>
        <w:t>Entregable 4 de 9</w:t>
      </w:r>
    </w:p>
    <w:p>
      <w:pPr>
        <w:jc w:val="center"/>
      </w:pPr>
      <w:r>
        <w:rPr>
          <w:b/>
          <w:color w:val="2F5597"/>
          <w:sz w:val="48"/>
        </w:rPr>
        <w:t>Registro de las tres iteraciones</w:t>
      </w:r>
    </w:p>
    <w:p/>
    <w:p/>
    <w:p/>
    <w:p/>
    <w:p>
      <w:pPr>
        <w:jc w:val="center"/>
      </w:pPr>
      <w:r>
        <w:rPr>
          <w:sz w:val="22"/>
        </w:rPr>
        <w:t>Profesor: Eliseo Izquierdo</w:t>
      </w:r>
    </w:p>
    <w:p>
      <w:pPr>
        <w:jc w:val="center"/>
      </w:pPr>
      <w:r>
        <w:rPr>
          <w:sz w:val="22"/>
        </w:rPr>
        <w:t>Materia: Estructura de datos</w:t>
      </w:r>
    </w:p>
    <w:p>
      <w:pPr>
        <w:jc w:val="center"/>
      </w:pPr>
      <w:r>
        <w:rPr>
          <w:sz w:val="22"/>
        </w:rPr>
        <w:t>Modalidad: programa de consola en Python</w:t>
      </w:r>
    </w:p>
    <w:p>
      <w:pPr>
        <w:jc w:val="center"/>
      </w:pPr>
      <w:r>
        <w:rPr>
          <w:sz w:val="22"/>
        </w:rPr>
      </w:r>
    </w:p>
    <w:p>
      <w:pPr>
        <w:jc w:val="center"/>
      </w:pPr>
      <w:r>
        <w:rPr>
          <w:sz w:val="22"/>
        </w:rPr>
        <w:t>Integrantes del equipo:</w:t>
      </w:r>
    </w:p>
    <w:p>
      <w:pPr>
        <w:jc w:val="center"/>
      </w:pPr>
      <w:r>
        <w:rPr>
          <w:sz w:val="22"/>
        </w:rPr>
        <w:t>Integrante 1 · Integrante 2 · Integrante 3 · Integrante 4</w:t>
      </w:r>
    </w:p>
    <w:p>
      <w:pPr>
        <w:jc w:val="center"/>
      </w:pPr>
      <w:r>
        <w:rPr>
          <w:sz w:val="22"/>
        </w:rPr>
      </w:r>
    </w:p>
    <w:p>
      <w:pPr>
        <w:jc w:val="center"/>
      </w:pPr>
      <w:r>
        <w:rPr>
          <w:sz w:val="22"/>
        </w:rPr>
        <w:t>Grupo: ________     Fecha de entrega: ________</w:t>
      </w:r>
    </w:p>
    <w:p>
      <w:r>
        <w:br w:type="page"/>
      </w:r>
    </w:p>
    <w:p>
      <w:pPr>
        <w:pStyle w:val="Heading1"/>
      </w:pPr>
      <w:r>
        <w:t>Índice</w:t>
      </w:r>
    </w:p>
    <w:p>
      <w:r>
        <w:fldChar w:fldCharType="begin"/>
        <w:instrText xml:space="preserve">TOC \o "1-2" \h \z \u</w:instrText>
        <w:fldChar w:fldCharType="separate"/>
        <w:fldChar w:fldCharType="end"/>
      </w:r>
    </w:p>
    <w:p>
      <w:r>
        <w:rPr>
          <w:i/>
          <w:sz w:val="17"/>
        </w:rPr>
        <w:t>(Si el índice aparece vacío: clic derecho sobre él y elegir «Actualizar campo» en Word.)</w:t>
      </w:r>
    </w:p>
    <w:p>
      <w:r>
        <w:br w:type="page"/>
      </w:r>
    </w:p>
    <w:p>
      <w:pPr>
        <w:pStyle w:val="Heading1"/>
      </w:pPr>
      <w:r>
        <w:t>Registro de las tres iteraciones (adaptación escolar inspirada en Scrum)</w:t>
      </w:r>
    </w:p>
    <w:p>
      <w:pPr>
        <w:pStyle w:val="Heading2"/>
      </w:pPr>
      <w:r>
        <w:t>3.1 Concepto</w:t>
      </w:r>
    </w:p>
    <w:p>
      <w:r>
        <w:t>El desarrollo ágil trabaja con entregas frecuentes, colaboración con el usuario y adaptación a lo que se aprende durante el desarrollo. Busca obtener software funcional y mejorarlo con retroalimentación. Ser ágil no significa dejar de planear ni de documentar [3, 4].</w:t>
      </w:r>
    </w:p>
    <w:p>
      <w:r>
        <w:t xml:space="preserve">Se usó una </w:t>
      </w:r>
      <w:r>
        <w:rPr>
          <w:b/>
        </w:rPr>
        <w:t>adaptación escolar inspirada en Scrum</w:t>
      </w:r>
      <w:r>
        <w:t xml:space="preserve"> con tres iteraciones de una semana. Scrum es un marco de trabajo que organiza el desarrollo en sprints con planificación, seguimiento diario, revisión y retrospectiva [5]. Esta adaptación no es una implementación completa de Scrum: el equipo no tiene un Product Owner ni un Scrum Master formales; el bibliotecario hace las veces de usuario que prioriza y revisa.</w:t>
      </w:r>
    </w:p>
    <w:p>
      <w:r>
        <w:t>Cada iteración repitió estos momentos: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Momento</w:t>
            </w:r>
          </w:p>
        </w:tc>
        <w:tc>
          <w:tcPr>
            <w:tcW w:type="dxa" w:w="4873"/>
            <w:shd w:val="clear" w:color="auto" w:fill="DCE6F2"/>
          </w:tcPr>
          <w:p>
            <w:r>
              <w:rPr>
                <w:b/>
                <w:sz w:val="19"/>
              </w:rPr>
              <w:t>Aplicación al proyecto</w:t>
            </w:r>
          </w:p>
        </w:tc>
      </w:tr>
      <w:tr>
        <w:tc>
          <w:tcPr>
            <w:tcW w:type="dxa" w:w="4873"/>
          </w:tcPr>
          <w:p>
            <w:r>
              <w:rPr>
                <w:sz w:val="19"/>
              </w:rPr>
              <w:t>Seleccionar y planear</w:t>
            </w:r>
          </w:p>
        </w:tc>
        <w:tc>
          <w:tcPr>
            <w:tcW w:type="dxa" w:w="4873"/>
          </w:tcPr>
          <w:p>
            <w:r>
              <w:rPr>
                <w:sz w:val="19"/>
              </w:rPr>
              <w:t>Elegir las funciones prioritarias de la lista de pendientes y acordar cuándo están terminadas.</w:t>
            </w:r>
          </w:p>
        </w:tc>
      </w:tr>
      <w:tr>
        <w:tc>
          <w:tcPr>
            <w:tcW w:type="dxa" w:w="4873"/>
          </w:tcPr>
          <w:p>
            <w:r>
              <w:rPr>
                <w:sz w:val="19"/>
              </w:rPr>
              <w:t>Analizar y modelar</w:t>
            </w:r>
          </w:p>
        </w:tc>
        <w:tc>
          <w:tcPr>
            <w:tcW w:type="dxa" w:w="4873"/>
          </w:tcPr>
          <w:p>
            <w:r>
              <w:rPr>
                <w:sz w:val="19"/>
              </w:rPr>
              <w:t>Precisar reglas y actualizar los diagramas que cambian.</w:t>
            </w:r>
          </w:p>
        </w:tc>
      </w:tr>
      <w:tr>
        <w:tc>
          <w:tcPr>
            <w:tcW w:type="dxa" w:w="4873"/>
          </w:tcPr>
          <w:p>
            <w:r>
              <w:rPr>
                <w:sz w:val="19"/>
              </w:rPr>
              <w:t>Construir y probar</w:t>
            </w:r>
          </w:p>
        </w:tc>
        <w:tc>
          <w:tcPr>
            <w:tcW w:type="dxa" w:w="4873"/>
          </w:tcPr>
          <w:p>
            <w:r>
              <w:rPr>
                <w:sz w:val="19"/>
              </w:rPr>
              <w:t>Programar y comprobar las funciones elegidas.</w:t>
            </w:r>
          </w:p>
        </w:tc>
      </w:tr>
      <w:tr>
        <w:tc>
          <w:tcPr>
            <w:tcW w:type="dxa" w:w="4873"/>
          </w:tcPr>
          <w:p>
            <w:r>
              <w:rPr>
                <w:sz w:val="19"/>
              </w:rPr>
              <w:t>Revisar con el usuario</w:t>
            </w:r>
          </w:p>
        </w:tc>
        <w:tc>
          <w:tcPr>
            <w:tcW w:type="dxa" w:w="4873"/>
          </w:tcPr>
          <w:p>
            <w:r>
              <w:rPr>
                <w:sz w:val="19"/>
              </w:rPr>
              <w:t>Mostrar una versión que funciona y recibir comentarios.</w:t>
            </w:r>
          </w:p>
        </w:tc>
      </w:tr>
      <w:tr>
        <w:tc>
          <w:tcPr>
            <w:tcW w:type="dxa" w:w="4873"/>
          </w:tcPr>
          <w:p>
            <w:r>
              <w:rPr>
                <w:sz w:val="19"/>
              </w:rPr>
              <w:t>Mejorar el proceso</w:t>
            </w:r>
          </w:p>
        </w:tc>
        <w:tc>
          <w:tcPr>
            <w:tcW w:type="dxa" w:w="4873"/>
          </w:tcPr>
          <w:p>
            <w:r>
              <w:rPr>
                <w:sz w:val="19"/>
              </w:rPr>
              <w:t>Identificar dificultades del equipo y acordar ajustes.</w:t>
            </w:r>
          </w:p>
        </w:tc>
      </w:tr>
    </w:tbl>
    <w:p/>
    <w:p>
      <w:pPr>
        <w:pStyle w:val="Heading2"/>
      </w:pPr>
      <w:r>
        <w:t>3.2 Lista priorizada de pendientes (backlog inicial)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Prioridad</w:t>
            </w:r>
          </w:p>
        </w:tc>
        <w:tc>
          <w:tcPr>
            <w:tcW w:type="dxa" w:w="2436"/>
            <w:shd w:val="clear" w:color="auto" w:fill="DCE6F2"/>
          </w:tcPr>
          <w:p>
            <w:r>
              <w:rPr>
                <w:b/>
                <w:sz w:val="19"/>
              </w:rPr>
              <w:t>Elemento</w:t>
            </w:r>
          </w:p>
        </w:tc>
        <w:tc>
          <w:tcPr>
            <w:tcW w:type="dxa" w:w="2436"/>
            <w:shd w:val="clear" w:color="auto" w:fill="DCE6F2"/>
          </w:tcPr>
          <w:p>
            <w:r>
              <w:rPr>
                <w:b/>
                <w:sz w:val="19"/>
              </w:rPr>
              <w:t>Requerimiento</w:t>
            </w:r>
          </w:p>
        </w:tc>
        <w:tc>
          <w:tcPr>
            <w:tcW w:type="dxa" w:w="2436"/>
            <w:shd w:val="clear" w:color="auto" w:fill="DCE6F2"/>
          </w:tcPr>
          <w:p>
            <w:r>
              <w:rPr>
                <w:b/>
                <w:sz w:val="19"/>
              </w:rPr>
              <w:t>Iteración</w:t>
            </w:r>
          </w:p>
        </w:tc>
      </w:tr>
      <w:tr>
        <w:tc>
          <w:tcPr>
            <w:tcW w:type="dxa" w:w="2436"/>
          </w:tcPr>
          <w:p>
            <w:r>
              <w:rPr>
                <w:sz w:val="19"/>
              </w:rPr>
              <w:t>1</w:t>
            </w:r>
          </w:p>
        </w:tc>
        <w:tc>
          <w:tcPr>
            <w:tcW w:type="dxa" w:w="2436"/>
          </w:tcPr>
          <w:p>
            <w:r>
              <w:rPr>
                <w:sz w:val="19"/>
              </w:rPr>
              <w:t>Registrar libros con código único</w:t>
            </w:r>
          </w:p>
        </w:tc>
        <w:tc>
          <w:tcPr>
            <w:tcW w:type="dxa" w:w="2436"/>
          </w:tcPr>
          <w:p>
            <w:r>
              <w:rPr>
                <w:sz w:val="19"/>
              </w:rPr>
              <w:t>RF01</w:t>
            </w:r>
          </w:p>
        </w:tc>
        <w:tc>
          <w:tcPr>
            <w:tcW w:type="dxa" w:w="2436"/>
          </w:tcPr>
          <w:p>
            <w:r>
              <w:rPr>
                <w:sz w:val="19"/>
              </w:rPr>
              <w:t>1</w:t>
            </w:r>
          </w:p>
        </w:tc>
      </w:tr>
      <w:tr>
        <w:tc>
          <w:tcPr>
            <w:tcW w:type="dxa" w:w="2436"/>
          </w:tcPr>
          <w:p>
            <w:r>
              <w:rPr>
                <w:sz w:val="19"/>
              </w:rPr>
              <w:t>2</w:t>
            </w:r>
          </w:p>
        </w:tc>
        <w:tc>
          <w:tcPr>
            <w:tcW w:type="dxa" w:w="2436"/>
          </w:tcPr>
          <w:p>
            <w:r>
              <w:rPr>
                <w:sz w:val="19"/>
              </w:rPr>
              <w:t>Mostrar y buscar en el catálogo</w:t>
            </w:r>
          </w:p>
        </w:tc>
        <w:tc>
          <w:tcPr>
            <w:tcW w:type="dxa" w:w="2436"/>
          </w:tcPr>
          <w:p>
            <w:r>
              <w:rPr>
                <w:sz w:val="19"/>
              </w:rPr>
              <w:t>RF02</w:t>
            </w:r>
          </w:p>
        </w:tc>
        <w:tc>
          <w:tcPr>
            <w:tcW w:type="dxa" w:w="2436"/>
          </w:tcPr>
          <w:p>
            <w:r>
              <w:rPr>
                <w:sz w:val="19"/>
              </w:rPr>
              <w:t>1</w:t>
            </w:r>
          </w:p>
        </w:tc>
      </w:tr>
      <w:tr>
        <w:tc>
          <w:tcPr>
            <w:tcW w:type="dxa" w:w="2436"/>
          </w:tcPr>
          <w:p>
            <w:r>
              <w:rPr>
                <w:sz w:val="19"/>
              </w:rPr>
              <w:t>3</w:t>
            </w:r>
          </w:p>
        </w:tc>
        <w:tc>
          <w:tcPr>
            <w:tcW w:type="dxa" w:w="2436"/>
          </w:tcPr>
          <w:p>
            <w:r>
              <w:rPr>
                <w:sz w:val="19"/>
              </w:rPr>
              <w:t>Eliminar libros disponibles</w:t>
            </w:r>
          </w:p>
        </w:tc>
        <w:tc>
          <w:tcPr>
            <w:tcW w:type="dxa" w:w="2436"/>
          </w:tcPr>
          <w:p>
            <w:r>
              <w:rPr>
                <w:sz w:val="19"/>
              </w:rPr>
              <w:t>RF03 (versión inicial)</w:t>
            </w:r>
          </w:p>
        </w:tc>
        <w:tc>
          <w:tcPr>
            <w:tcW w:type="dxa" w:w="2436"/>
          </w:tcPr>
          <w:p>
            <w:r>
              <w:rPr>
                <w:sz w:val="19"/>
              </w:rPr>
              <w:t>1</w:t>
            </w:r>
          </w:p>
        </w:tc>
      </w:tr>
      <w:tr>
        <w:tc>
          <w:tcPr>
            <w:tcW w:type="dxa" w:w="2436"/>
          </w:tcPr>
          <w:p>
            <w:r>
              <w:rPr>
                <w:sz w:val="19"/>
              </w:rPr>
              <w:t>4</w:t>
            </w:r>
          </w:p>
        </w:tc>
        <w:tc>
          <w:tcPr>
            <w:tcW w:type="dxa" w:w="2436"/>
          </w:tcPr>
          <w:p>
            <w:r>
              <w:rPr>
                <w:sz w:val="19"/>
              </w:rPr>
              <w:t>Registrar solicitudes de libros existentes</w:t>
            </w:r>
          </w:p>
        </w:tc>
        <w:tc>
          <w:tcPr>
            <w:tcW w:type="dxa" w:w="2436"/>
          </w:tcPr>
          <w:p>
            <w:r>
              <w:rPr>
                <w:sz w:val="19"/>
              </w:rPr>
              <w:t>RF04</w:t>
            </w:r>
          </w:p>
        </w:tc>
        <w:tc>
          <w:tcPr>
            <w:tcW w:type="dxa" w:w="2436"/>
          </w:tcPr>
          <w:p>
            <w:r>
              <w:rPr>
                <w:sz w:val="19"/>
              </w:rPr>
              <w:t>2</w:t>
            </w:r>
          </w:p>
        </w:tc>
      </w:tr>
      <w:tr>
        <w:tc>
          <w:tcPr>
            <w:tcW w:type="dxa" w:w="2436"/>
          </w:tcPr>
          <w:p>
            <w:r>
              <w:rPr>
                <w:sz w:val="19"/>
              </w:rPr>
              <w:t>5</w:t>
            </w:r>
          </w:p>
        </w:tc>
        <w:tc>
          <w:tcPr>
            <w:tcW w:type="dxa" w:w="2436"/>
          </w:tcPr>
          <w:p>
            <w:r>
              <w:rPr>
                <w:sz w:val="19"/>
              </w:rPr>
              <w:t>Mostrar solicitudes pendientes</w:t>
            </w:r>
          </w:p>
        </w:tc>
        <w:tc>
          <w:tcPr>
            <w:tcW w:type="dxa" w:w="2436"/>
          </w:tcPr>
          <w:p>
            <w:r>
              <w:rPr>
                <w:sz w:val="19"/>
              </w:rPr>
              <w:t>RF05</w:t>
            </w:r>
          </w:p>
        </w:tc>
        <w:tc>
          <w:tcPr>
            <w:tcW w:type="dxa" w:w="2436"/>
          </w:tcPr>
          <w:p>
            <w:r>
              <w:rPr>
                <w:sz w:val="19"/>
              </w:rPr>
              <w:t>2</w:t>
            </w:r>
          </w:p>
        </w:tc>
      </w:tr>
      <w:tr>
        <w:tc>
          <w:tcPr>
            <w:tcW w:type="dxa" w:w="2436"/>
          </w:tcPr>
          <w:p>
            <w:r>
              <w:rPr>
                <w:sz w:val="19"/>
              </w:rPr>
              <w:t>6</w:t>
            </w:r>
          </w:p>
        </w:tc>
        <w:tc>
          <w:tcPr>
            <w:tcW w:type="dxa" w:w="2436"/>
          </w:tcPr>
          <w:p>
            <w:r>
              <w:rPr>
                <w:sz w:val="19"/>
              </w:rPr>
              <w:t>Atender en orden de llegada y guardar el préstamo</w:t>
            </w:r>
          </w:p>
        </w:tc>
        <w:tc>
          <w:tcPr>
            <w:tcW w:type="dxa" w:w="2436"/>
          </w:tcPr>
          <w:p>
            <w:r>
              <w:rPr>
                <w:sz w:val="19"/>
              </w:rPr>
              <w:t>RF06, RF07</w:t>
            </w:r>
          </w:p>
        </w:tc>
        <w:tc>
          <w:tcPr>
            <w:tcW w:type="dxa" w:w="2436"/>
          </w:tcPr>
          <w:p>
            <w:r>
              <w:rPr>
                <w:sz w:val="19"/>
              </w:rPr>
              <w:t>2</w:t>
            </w:r>
          </w:p>
        </w:tc>
      </w:tr>
      <w:tr>
        <w:tc>
          <w:tcPr>
            <w:tcW w:type="dxa" w:w="2436"/>
          </w:tcPr>
          <w:p>
            <w:r>
              <w:rPr>
                <w:sz w:val="19"/>
              </w:rPr>
              <w:t>7</w:t>
            </w:r>
          </w:p>
        </w:tc>
        <w:tc>
          <w:tcPr>
            <w:tcW w:type="dxa" w:w="2436"/>
          </w:tcPr>
          <w:p>
            <w:r>
              <w:rPr>
                <w:sz w:val="19"/>
              </w:rPr>
              <w:t>Deshacer el último préstamo</w:t>
            </w:r>
          </w:p>
        </w:tc>
        <w:tc>
          <w:tcPr>
            <w:tcW w:type="dxa" w:w="2436"/>
          </w:tcPr>
          <w:p>
            <w:r>
              <w:rPr>
                <w:sz w:val="19"/>
              </w:rPr>
              <w:t>RF08</w:t>
            </w:r>
          </w:p>
        </w:tc>
        <w:tc>
          <w:tcPr>
            <w:tcW w:type="dxa" w:w="2436"/>
          </w:tcPr>
          <w:p>
            <w:r>
              <w:rPr>
                <w:sz w:val="19"/>
              </w:rPr>
              <w:t>3</w:t>
            </w:r>
          </w:p>
        </w:tc>
      </w:tr>
      <w:tr>
        <w:tc>
          <w:tcPr>
            <w:tcW w:type="dxa" w:w="2436"/>
          </w:tcPr>
          <w:p>
            <w:r>
              <w:rPr>
                <w:sz w:val="19"/>
              </w:rPr>
              <w:t>8</w:t>
            </w:r>
          </w:p>
        </w:tc>
        <w:tc>
          <w:tcPr>
            <w:tcW w:type="dxa" w:w="2436"/>
          </w:tcPr>
          <w:p>
            <w:r>
              <w:rPr>
                <w:sz w:val="19"/>
              </w:rPr>
              <w:t>Catálogo ordenado por título con burbuja</w:t>
            </w:r>
          </w:p>
        </w:tc>
        <w:tc>
          <w:tcPr>
            <w:tcW w:type="dxa" w:w="2436"/>
          </w:tcPr>
          <w:p>
            <w:r>
              <w:rPr>
                <w:sz w:val="19"/>
              </w:rPr>
              <w:t>RF09</w:t>
            </w:r>
          </w:p>
        </w:tc>
        <w:tc>
          <w:tcPr>
            <w:tcW w:type="dxa" w:w="2436"/>
          </w:tcPr>
          <w:p>
            <w:r>
              <w:rPr>
                <w:sz w:val="19"/>
              </w:rPr>
              <w:t>3</w:t>
            </w:r>
          </w:p>
        </w:tc>
      </w:tr>
      <w:tr>
        <w:tc>
          <w:tcPr>
            <w:tcW w:type="dxa" w:w="2436"/>
          </w:tcPr>
          <w:p>
            <w:r>
              <w:rPr>
                <w:sz w:val="19"/>
              </w:rPr>
              <w:t>9</w:t>
            </w:r>
          </w:p>
        </w:tc>
        <w:tc>
          <w:tcPr>
            <w:tcW w:type="dxa" w:w="2436"/>
          </w:tcPr>
          <w:p>
            <w:r>
              <w:rPr>
                <w:sz w:val="19"/>
              </w:rPr>
              <w:t>Pruebas integradas y manual</w:t>
            </w:r>
          </w:p>
        </w:tc>
        <w:tc>
          <w:tcPr>
            <w:tcW w:type="dxa" w:w="2436"/>
          </w:tcPr>
          <w:p>
            <w:r>
              <w:rPr>
                <w:sz w:val="19"/>
              </w:rPr>
              <w:t>Calidad</w:t>
            </w:r>
          </w:p>
        </w:tc>
        <w:tc>
          <w:tcPr>
            <w:tcW w:type="dxa" w:w="2436"/>
          </w:tcPr>
          <w:p>
            <w:r>
              <w:rPr>
                <w:sz w:val="19"/>
              </w:rPr>
              <w:t>3</w:t>
            </w:r>
          </w:p>
        </w:tc>
      </w:tr>
    </w:tbl>
    <w:p/>
    <w:p>
      <w:r>
        <w:rPr>
          <w:b/>
        </w:rPr>
        <w:t>Definición de terminado (acordada en la iteración 1):</w:t>
      </w:r>
      <w:r>
        <w:t xml:space="preserve"> el código funciona desde el menú, tiene pruebas automáticas que pasan, los mensajes son comprensibles y los diagramas afectados están actualizados.</w:t>
      </w:r>
    </w:p>
    <w:p>
      <w:pPr>
        <w:pStyle w:val="Heading2"/>
      </w:pPr>
      <w:r>
        <w:t>3.3 Iteración 1: Organizar el catálogo (semana 1)</w:t>
      </w:r>
    </w:p>
    <w:p>
      <w:r>
        <w:rPr>
          <w:b/>
        </w:rPr>
        <w:t>Objetivo:</w:t>
      </w:r>
      <w:r>
        <w:t xml:space="preserve"> registrar, buscar, mostrar y eliminar libros permitidos.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sz w:val="19"/>
              </w:rPr>
              <w:t xml:space="preserve">Clases </w:t>
            </w:r>
            <w:r>
              <w:rPr>
                <w:rFonts w:ascii="Consolas" w:hAnsi="Consolas"/>
                <w:color w:val="1F3A68"/>
                <w:sz w:val="19"/>
              </w:rPr>
              <w:t>Libro</w:t>
            </w:r>
            <w:r>
              <w:rPr>
                <w:sz w:val="19"/>
              </w:rPr>
              <w:t xml:space="preserve">, </w:t>
            </w:r>
            <w:r>
              <w:rPr>
                <w:rFonts w:ascii="Consolas" w:hAnsi="Consolas"/>
                <w:color w:val="1F3A68"/>
                <w:sz w:val="19"/>
              </w:rPr>
              <w:t>NodoLibro</w:t>
            </w:r>
            <w:r>
              <w:rPr>
                <w:sz w:val="19"/>
              </w:rPr>
              <w:t xml:space="preserve"> y </w:t>
            </w:r>
            <w:r>
              <w:rPr>
                <w:rFonts w:ascii="Consolas" w:hAnsi="Consolas"/>
                <w:color w:val="1F3A68"/>
                <w:sz w:val="19"/>
              </w:rPr>
              <w:t>ListaLibros</w:t>
            </w:r>
            <w:r>
              <w:rPr>
                <w:sz w:val="19"/>
              </w:rPr>
              <w:t xml:space="preserve"> (agregar, buscar, eliminar, recorrer)</w:t>
            </w:r>
          </w:p>
        </w:tc>
        <w:tc>
          <w:tcPr>
            <w:tcW w:type="dxa" w:w="3249"/>
          </w:tcPr>
          <w:p>
            <w:r>
              <w:rPr>
                <w:sz w:val="19"/>
              </w:rPr>
              <w:t>Integrante 3</w:t>
            </w:r>
          </w:p>
        </w:tc>
        <w:tc>
          <w:tcPr>
            <w:tcW w:type="dxa" w:w="3249"/>
          </w:tcPr>
          <w:p>
            <w:r>
              <w:rPr>
                <w:sz w:val="19"/>
              </w:rPr>
              <w:t>Terminada</w:t>
            </w:r>
          </w:p>
        </w:tc>
      </w:tr>
      <w:tr>
        <w:tc>
          <w:tcPr>
            <w:tcW w:type="dxa" w:w="3249"/>
          </w:tcPr>
          <w:p>
            <w:r>
              <w:rPr>
                <w:sz w:val="19"/>
              </w:rPr>
              <w:t xml:space="preserve">Esqueleto de </w:t>
            </w:r>
            <w:r>
              <w:rPr>
                <w:rFonts w:ascii="Consolas" w:hAnsi="Consolas"/>
                <w:color w:val="1F3A68"/>
                <w:sz w:val="19"/>
              </w:rPr>
              <w:t>SistemaBiblioteca</w:t>
            </w:r>
            <w:r>
              <w:rPr>
                <w:sz w:val="19"/>
              </w:rPr>
              <w:t xml:space="preserve"> y </w:t>
            </w:r>
            <w:r>
              <w:rPr>
                <w:rFonts w:ascii="Consolas" w:hAnsi="Consolas"/>
                <w:color w:val="1F3A68"/>
                <w:sz w:val="19"/>
              </w:rPr>
              <w:t>Resultado</w:t>
            </w:r>
          </w:p>
        </w:tc>
        <w:tc>
          <w:tcPr>
            <w:tcW w:type="dxa" w:w="3249"/>
          </w:tcPr>
          <w:p>
            <w:r>
              <w:rPr>
                <w:sz w:val="19"/>
              </w:rPr>
              <w:t>Integrante 3</w:t>
            </w:r>
          </w:p>
        </w:tc>
        <w:tc>
          <w:tcPr>
            <w:tcW w:type="dxa" w:w="3249"/>
          </w:tcPr>
          <w:p>
            <w:r>
              <w:rPr>
                <w:sz w:val="19"/>
              </w:rPr>
              <w:t>Terminada</w:t>
            </w:r>
          </w:p>
        </w:tc>
      </w:tr>
      <w:tr>
        <w:tc>
          <w:tcPr>
            <w:tcW w:type="dxa" w:w="3249"/>
          </w:tcPr>
          <w:p>
            <w:r>
              <w:rPr>
                <w:sz w:val="19"/>
              </w:rPr>
              <w:t>Menú con opciones 1, 2, 3 y 9 y validación de opciones</w:t>
            </w:r>
          </w:p>
        </w:tc>
        <w:tc>
          <w:tcPr>
            <w:tcW w:type="dxa" w:w="3249"/>
          </w:tcPr>
          <w:p>
            <w:r>
              <w:rPr>
                <w:sz w:val="19"/>
              </w:rPr>
              <w:t>Integrante 2</w:t>
            </w:r>
          </w:p>
        </w:tc>
        <w:tc>
          <w:tcPr>
            <w:tcW w:type="dxa" w:w="3249"/>
          </w:tcPr>
          <w:p>
            <w:r>
              <w:rPr>
                <w:sz w:val="19"/>
              </w:rPr>
              <w:t>Terminada</w:t>
            </w:r>
          </w:p>
        </w:tc>
      </w:tr>
      <w:tr>
        <w:tc>
          <w:tcPr>
            <w:tcW w:type="dxa" w:w="3249"/>
          </w:tcPr>
          <w:p>
            <w:r>
              <w:rPr>
                <w:sz w:val="19"/>
              </w:rPr>
              <w:t>Diagrama de casos de uso y primera versión del diagrama de clases (paquete Catálogo)</w:t>
            </w:r>
          </w:p>
        </w:tc>
        <w:tc>
          <w:tcPr>
            <w:tcW w:type="dxa" w:w="3249"/>
          </w:tcPr>
          <w:p>
            <w:r>
              <w:rPr>
                <w:sz w:val="19"/>
              </w:rPr>
              <w:t>Integrante 2</w:t>
            </w:r>
          </w:p>
        </w:tc>
        <w:tc>
          <w:tcPr>
            <w:tcW w:type="dxa" w:w="3249"/>
          </w:tcPr>
          <w:p>
            <w:r>
              <w:rPr>
                <w:sz w:val="19"/>
              </w:rPr>
              <w:t>Terminada</w:t>
            </w:r>
          </w:p>
        </w:tc>
      </w:tr>
      <w:tr>
        <w:tc>
          <w:tcPr>
            <w:tcW w:type="dxa" w:w="3249"/>
          </w:tcPr>
          <w:p>
            <w:r>
              <w:rPr>
                <w:sz w:val="19"/>
              </w:rPr>
              <w:t>Pruebas P01-P03, P10-P14</w:t>
            </w:r>
          </w:p>
        </w:tc>
        <w:tc>
          <w:tcPr>
            <w:tcW w:type="dxa" w:w="3249"/>
          </w:tcPr>
          <w:p>
            <w:r>
              <w:rPr>
                <w:sz w:val="19"/>
              </w:rPr>
              <w:t>Integrante 4</w:t>
            </w:r>
          </w:p>
        </w:tc>
        <w:tc>
          <w:tcPr>
            <w:tcW w:type="dxa" w:w="3249"/>
          </w:tcPr>
          <w:p>
            <w:r>
              <w:rPr>
                <w:sz w:val="19"/>
              </w:rPr>
              <w:t>Terminada</w:t>
            </w:r>
          </w:p>
        </w:tc>
      </w:tr>
    </w:tbl>
    <w:p/>
    <w:p>
      <w:r>
        <w:rPr>
          <w:b/>
        </w:rPr>
        <w:t>Resultado:</w:t>
      </w:r>
      <w:r>
        <w:t xml:space="preserve"> versión 0.1. El bibliotecario registró y eliminó libros desde la consola.</w:t>
      </w:r>
    </w:p>
    <w:p>
      <w:r>
        <w:rPr>
          <w:b/>
        </w:rPr>
        <w:t>Revisión con el usuario (comentarios del bibliotecario):</w:t>
      </w:r>
    </w:p>
    <w:p>
      <w:pPr>
        <w:pStyle w:val="ListBullet"/>
      </w:pPr>
      <w:r>
        <w:t>Escribió "l01" en minúsculas y el sistema lo aceptó como libro nuevo aunque ya existía "L01". Pidió que fueran el mismo código.</w:t>
      </w:r>
    </w:p>
    <w:p>
      <w:pPr>
        <w:pStyle w:val="ListBullet"/>
      </w:pPr>
      <w:r>
        <w:t>Pidió poder buscar un libro por código sin ver todo el catálogo.</w:t>
      </w:r>
    </w:p>
    <w:p>
      <w:pPr>
        <w:pStyle w:val="ListBullet"/>
      </w:pPr>
      <w:r>
        <w:t xml:space="preserve">Pidió que no se pueda eliminar un libro con solicitudes pendientes. Este es el </w:t>
      </w:r>
      <w:r>
        <w:rPr>
          <w:b/>
        </w:rPr>
        <w:t>cambio de requerimiento</w:t>
      </w:r>
      <w:r>
        <w:t xml:space="preserve"> registrado (CR-01, sección 4). Como las solicitudes aún no existían, se agregó a la lista de pendientes para la iteración 2.</w:t>
      </w:r>
    </w:p>
    <w:p>
      <w:r>
        <w:rPr>
          <w:b/>
        </w:rPr>
        <w:t>Retrospectiva (mejorar el proceso):</w:t>
      </w:r>
    </w:p>
    <w:p>
      <w:pPr>
        <w:pStyle w:val="ListBullet"/>
      </w:pPr>
      <w:r>
        <w:t>Dificultad: el código del menú y las reglas estaban mezclados y era difícil probarlos.</w:t>
      </w:r>
    </w:p>
    <w:p>
      <w:pPr>
        <w:pStyle w:val="ListBullet"/>
      </w:pPr>
      <w:r>
        <w:t xml:space="preserve">Ajuste: el sistema devuelve un </w:t>
      </w:r>
      <w:r>
        <w:rPr>
          <w:rFonts w:ascii="Consolas" w:hAnsi="Consolas"/>
          <w:color w:val="1F3A68"/>
        </w:rPr>
        <w:t>Resultado</w:t>
      </w:r>
      <w:r>
        <w:t xml:space="preserve"> con mensaje y el menú solo muestra; así las reglas se prueban sin teclado.</w:t>
      </w:r>
    </w:p>
    <w:p>
      <w:pPr>
        <w:pStyle w:val="Heading2"/>
      </w:pPr>
      <w:r>
        <w:t>3.4 Iteración 2: Gestionar solicitudes (semana 2)</w:t>
      </w:r>
    </w:p>
    <w:p>
      <w:r>
        <w:rPr>
          <w:b/>
        </w:rPr>
        <w:t>Objetivo:</w:t>
      </w:r>
      <w:r>
        <w:t xml:space="preserve"> registrar solicitudes y atenderlas con una cola.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sz w:val="19"/>
              </w:rPr>
              <w:t>Normalizar códigos (comentario de la iteración 1) y búsqueda por código en la opción 2</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Solicitud</w:t>
            </w:r>
            <w:r>
              <w:rPr>
                <w:sz w:val="19"/>
              </w:rPr>
              <w:t xml:space="preserve"> y </w:t>
            </w:r>
            <w:r>
              <w:rPr>
                <w:rFonts w:ascii="Consolas" w:hAnsi="Consolas"/>
                <w:color w:val="1F3A68"/>
                <w:sz w:val="19"/>
              </w:rPr>
              <w:t>ColaSolicitudes</w:t>
            </w:r>
            <w:r>
              <w:rPr>
                <w:sz w:val="19"/>
              </w:rPr>
              <w:t xml:space="preserve"> con </w:t>
            </w:r>
            <w:r>
              <w:rPr>
                <w:rFonts w:ascii="Consolas" w:hAnsi="Consolas"/>
                <w:color w:val="1F3A68"/>
                <w:sz w:val="19"/>
              </w:rPr>
              <w:t>deque</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registrar_solicitud()</w:t>
            </w:r>
            <w:r>
              <w:rPr>
                <w:sz w:val="19"/>
              </w:rPr>
              <w:t xml:space="preserve"> y </w:t>
            </w:r>
            <w:r>
              <w:rPr>
                <w:rFonts w:ascii="Consolas" w:hAnsi="Consolas"/>
                <w:color w:val="1F3A68"/>
                <w:sz w:val="19"/>
              </w:rPr>
              <w:t>atender_siguiente()</w:t>
            </w:r>
            <w:r>
              <w:rPr>
                <w:sz w:val="19"/>
              </w:rPr>
              <w:t xml:space="preserve">; </w:t>
            </w:r>
            <w:r>
              <w:rPr>
                <w:rFonts w:ascii="Consolas" w:hAnsi="Consolas"/>
                <w:color w:val="1F3A68"/>
                <w:sz w:val="19"/>
              </w:rPr>
              <w:t>Prestamo</w:t>
            </w:r>
            <w:r>
              <w:rPr>
                <w:sz w:val="19"/>
              </w:rPr>
              <w:t xml:space="preserve"> y </w:t>
            </w:r>
            <w:r>
              <w:rPr>
                <w:rFonts w:ascii="Consolas" w:hAnsi="Consolas"/>
                <w:color w:val="1F3A68"/>
                <w:sz w:val="19"/>
              </w:rPr>
              <w:t>PilaPrestamos</w:t>
            </w:r>
            <w:r>
              <w:rPr>
                <w:sz w:val="19"/>
              </w:rPr>
              <w:t xml:space="preserve"> básicos para RF07</w:t>
            </w:r>
          </w:p>
        </w:tc>
        <w:tc>
          <w:tcPr>
            <w:tcW w:type="dxa" w:w="3249"/>
          </w:tcPr>
          <w:p>
            <w:r>
              <w:rPr>
                <w:sz w:val="19"/>
              </w:rPr>
              <w:t>Integrante 3</w:t>
            </w:r>
          </w:p>
        </w:tc>
        <w:tc>
          <w:tcPr>
            <w:tcW w:type="dxa" w:w="3249"/>
          </w:tcPr>
          <w:p>
            <w:r>
              <w:rPr>
                <w:sz w:val="19"/>
              </w:rPr>
              <w:t>Terminada</w:t>
            </w:r>
          </w:p>
        </w:tc>
      </w:tr>
      <w:tr>
        <w:tc>
          <w:tcPr>
            <w:tcW w:type="dxa" w:w="3249"/>
          </w:tcPr>
          <w:p>
            <w:r>
              <w:rPr>
                <w:sz w:val="19"/>
              </w:rPr>
              <w:t xml:space="preserve">CR-01: </w:t>
            </w:r>
            <w:r>
              <w:rPr>
                <w:rFonts w:ascii="Consolas" w:hAnsi="Consolas"/>
                <w:color w:val="1F3A68"/>
                <w:sz w:val="19"/>
              </w:rPr>
              <w:t>eliminar_libro()</w:t>
            </w:r>
            <w:r>
              <w:rPr>
                <w:sz w:val="19"/>
              </w:rPr>
              <w:t xml:space="preserve"> revisa </w:t>
            </w:r>
            <w:r>
              <w:rPr>
                <w:rFonts w:ascii="Consolas" w:hAnsi="Consolas"/>
                <w:color w:val="1F3A68"/>
                <w:sz w:val="19"/>
              </w:rPr>
              <w:t>contiene_libro()</w:t>
            </w:r>
            <w:r>
              <w:rPr>
                <w:sz w:val="19"/>
              </w:rPr>
              <w:t xml:space="preserve"> en la cola</w:t>
            </w:r>
          </w:p>
        </w:tc>
        <w:tc>
          <w:tcPr>
            <w:tcW w:type="dxa" w:w="3249"/>
          </w:tcPr>
          <w:p>
            <w:r>
              <w:rPr>
                <w:sz w:val="19"/>
              </w:rPr>
              <w:t>Integrante 3</w:t>
            </w:r>
          </w:p>
        </w:tc>
        <w:tc>
          <w:tcPr>
            <w:tcW w:type="dxa" w:w="3249"/>
          </w:tcPr>
          <w:p>
            <w:r>
              <w:rPr>
                <w:sz w:val="19"/>
              </w:rPr>
              <w:t>Terminada</w:t>
            </w:r>
          </w:p>
        </w:tc>
      </w:tr>
      <w:tr>
        <w:tc>
          <w:tcPr>
            <w:tcW w:type="dxa" w:w="3249"/>
          </w:tcPr>
          <w:p>
            <w:r>
              <w:rPr>
                <w:sz w:val="19"/>
              </w:rPr>
              <w:t>Diagramas de actividades y de secuencia de "Atender siguiente solicitud"; actualizar clases</w:t>
            </w:r>
          </w:p>
        </w:tc>
        <w:tc>
          <w:tcPr>
            <w:tcW w:type="dxa" w:w="3249"/>
          </w:tcPr>
          <w:p>
            <w:r>
              <w:rPr>
                <w:sz w:val="19"/>
              </w:rPr>
              <w:t>Integrante 2</w:t>
            </w:r>
          </w:p>
        </w:tc>
        <w:tc>
          <w:tcPr>
            <w:tcW w:type="dxa" w:w="3249"/>
          </w:tcPr>
          <w:p>
            <w:r>
              <w:rPr>
                <w:sz w:val="19"/>
              </w:rPr>
              <w:t>Terminada</w:t>
            </w:r>
          </w:p>
        </w:tc>
      </w:tr>
      <w:tr>
        <w:tc>
          <w:tcPr>
            <w:tcW w:type="dxa" w:w="3249"/>
          </w:tcPr>
          <w:p>
            <w:r>
              <w:rPr>
                <w:sz w:val="19"/>
              </w:rPr>
              <w:t>Pruebas P04, P15-P20</w:t>
            </w:r>
          </w:p>
        </w:tc>
        <w:tc>
          <w:tcPr>
            <w:tcW w:type="dxa" w:w="3249"/>
          </w:tcPr>
          <w:p>
            <w:r>
              <w:rPr>
                <w:sz w:val="19"/>
              </w:rPr>
              <w:t>Integrante 4</w:t>
            </w:r>
          </w:p>
        </w:tc>
        <w:tc>
          <w:tcPr>
            <w:tcW w:type="dxa" w:w="3249"/>
          </w:tcPr>
          <w:p>
            <w:r>
              <w:rPr>
                <w:sz w:val="19"/>
              </w:rPr>
              <w:t>Terminada</w:t>
            </w:r>
          </w:p>
        </w:tc>
      </w:tr>
    </w:tbl>
    <w:p/>
    <w:p>
      <w:r>
        <w:rPr>
          <w:b/>
        </w:rPr>
        <w:t>Resultado:</w:t>
      </w:r>
      <w:r>
        <w:t xml:space="preserve"> versión 0.2. Ana fue atendida antes que Luis y el préstamo quedó en la pila.</w:t>
      </w:r>
    </w:p>
    <w:p>
      <w:r>
        <w:rPr>
          <w:b/>
        </w:rPr>
        <w:t>Revisión con el usuario:</w:t>
      </w:r>
    </w:p>
    <w:p>
      <w:pPr>
        <w:pStyle w:val="ListBullet"/>
      </w:pPr>
      <w:r>
        <w:t>Preguntó qué pasa si un alumno pide un libro que ya está prestado. Se confirmó la regla R2/R3: la solicitud se acepta, no reserva y, al atenderla, se retira sin préstamo. Se agregó un aviso al registrarla.</w:t>
      </w:r>
    </w:p>
    <w:p>
      <w:pPr>
        <w:pStyle w:val="ListBullet"/>
      </w:pPr>
      <w:r>
        <w:t>Aprobó la consulta de solicitudes con la marca "&lt;- frente".</w:t>
      </w:r>
    </w:p>
    <w:p>
      <w:r>
        <w:rPr>
          <w:b/>
        </w:rPr>
        <w:t>Retrospectiva:</w:t>
      </w:r>
    </w:p>
    <w:p>
      <w:pPr>
        <w:pStyle w:val="ListBullet"/>
      </w:pPr>
      <w:r>
        <w:t>Dificultad: el diagrama de secuencia usaba nombres en camelCase (</w:t>
      </w:r>
      <w:r>
        <w:rPr>
          <w:rFonts w:ascii="Consolas" w:hAnsi="Consolas"/>
          <w:color w:val="1F3A68"/>
        </w:rPr>
        <w:t>atenderSiguiente</w:t>
      </w:r>
      <w:r>
        <w:t>) y el código en snake_case.</w:t>
      </w:r>
    </w:p>
    <w:p>
      <w:pPr>
        <w:pStyle w:val="ListBullet"/>
      </w:pPr>
      <w:r>
        <w:t>Ajuste: los diagramas usan exactamente los nombres del código (</w:t>
      </w:r>
      <w:r>
        <w:rPr>
          <w:rFonts w:ascii="Consolas" w:hAnsi="Consolas"/>
          <w:color w:val="1F3A68"/>
        </w:rPr>
        <w:t>atender_siguiente()</w:t>
      </w:r>
      <w:r>
        <w:t xml:space="preserve">, </w:t>
      </w:r>
      <w:r>
        <w:rPr>
          <w:rFonts w:ascii="Consolas" w:hAnsi="Consolas"/>
          <w:color w:val="1F3A68"/>
        </w:rPr>
        <w:t>esta_vacia()</w:t>
      </w:r>
      <w:r>
        <w:t xml:space="preserve">, </w:t>
      </w:r>
      <w:r>
        <w:rPr>
          <w:rFonts w:ascii="Consolas" w:hAnsi="Consolas"/>
          <w:color w:val="1F3A68"/>
        </w:rPr>
        <w:t>buscar(codigo)</w:t>
      </w:r>
      <w:r>
        <w:t>).</w:t>
      </w:r>
    </w:p>
    <w:p>
      <w:pPr>
        <w:pStyle w:val="Heading2"/>
      </w:pPr>
      <w:r>
        <w:t>3.5 Iteración 3: Corregir y organizar (semana 3)</w:t>
      </w:r>
    </w:p>
    <w:p>
      <w:r>
        <w:rPr>
          <w:b/>
        </w:rPr>
        <w:t>Objetivo:</w:t>
      </w:r>
      <w:r>
        <w:t xml:space="preserve"> deshacer con una pila, ordenar por título e integrar pruebas.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rFonts w:ascii="Consolas" w:hAnsi="Consolas"/>
                <w:color w:val="1F3A68"/>
                <w:sz w:val="19"/>
              </w:rPr>
              <w:t>deshacer_prestamo()</w:t>
            </w:r>
            <w:r>
              <w:rPr>
                <w:sz w:val="19"/>
              </w:rPr>
              <w:t xml:space="preserve"> con </w:t>
            </w:r>
            <w:r>
              <w:rPr>
                <w:rFonts w:ascii="Consolas" w:hAnsi="Consolas"/>
                <w:color w:val="1F3A68"/>
                <w:sz w:val="19"/>
              </w:rPr>
              <w:t>desapilar()</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burbuja_por_titulo()</w:t>
            </w:r>
            <w:r>
              <w:rPr>
                <w:sz w:val="19"/>
              </w:rPr>
              <w:t xml:space="preserve"> sin </w:t>
            </w:r>
            <w:r>
              <w:rPr>
                <w:rFonts w:ascii="Consolas" w:hAnsi="Consolas"/>
                <w:color w:val="1F3A68"/>
                <w:sz w:val="19"/>
              </w:rPr>
              <w:t>sort()</w:t>
            </w:r>
            <w:r>
              <w:rPr>
                <w:sz w:val="19"/>
              </w:rPr>
              <w:t xml:space="preserve"> ni </w:t>
            </w:r>
            <w:r>
              <w:rPr>
                <w:rFonts w:ascii="Consolas" w:hAnsi="Consolas"/>
                <w:color w:val="1F3A68"/>
                <w:sz w:val="19"/>
              </w:rPr>
              <w:t>sorted()</w:t>
            </w:r>
            <w:r>
              <w:rPr>
                <w:sz w:val="19"/>
              </w:rPr>
              <w:t>, sobre una copia</w:t>
            </w:r>
          </w:p>
        </w:tc>
        <w:tc>
          <w:tcPr>
            <w:tcW w:type="dxa" w:w="3249"/>
          </w:tcPr>
          <w:p>
            <w:r>
              <w:rPr>
                <w:sz w:val="19"/>
              </w:rPr>
              <w:t>Integrante 3</w:t>
            </w:r>
          </w:p>
        </w:tc>
        <w:tc>
          <w:tcPr>
            <w:tcW w:type="dxa" w:w="3249"/>
          </w:tcPr>
          <w:p>
            <w:r>
              <w:rPr>
                <w:sz w:val="19"/>
              </w:rPr>
              <w:t>Terminada</w:t>
            </w:r>
          </w:p>
        </w:tc>
      </w:tr>
      <w:tr>
        <w:tc>
          <w:tcPr>
            <w:tcW w:type="dxa" w:w="3249"/>
          </w:tcPr>
          <w:p>
            <w:r>
              <w:rPr>
                <w:sz w:val="19"/>
              </w:rPr>
              <w:t>Menú completo (opciones 1-9) y manejo de Ctrl+C / Ctrl+D</w:t>
            </w:r>
          </w:p>
        </w:tc>
        <w:tc>
          <w:tcPr>
            <w:tcW w:type="dxa" w:w="3249"/>
          </w:tcPr>
          <w:p>
            <w:r>
              <w:rPr>
                <w:sz w:val="19"/>
              </w:rPr>
              <w:t>Integrante 2</w:t>
            </w:r>
          </w:p>
        </w:tc>
        <w:tc>
          <w:tcPr>
            <w:tcW w:type="dxa" w:w="3249"/>
          </w:tcPr>
          <w:p>
            <w:r>
              <w:rPr>
                <w:sz w:val="19"/>
              </w:rPr>
              <w:t>Terminada</w:t>
            </w:r>
          </w:p>
        </w:tc>
      </w:tr>
      <w:tr>
        <w:tc>
          <w:tcPr>
            <w:tcW w:type="dxa" w:w="3249"/>
          </w:tcPr>
          <w:p>
            <w:r>
              <w:rPr>
                <w:sz w:val="19"/>
              </w:rPr>
              <w:t>Diagramas de componentes, despliegue y paquetes; leyenda del estereotipo</w:t>
            </w:r>
          </w:p>
        </w:tc>
        <w:tc>
          <w:tcPr>
            <w:tcW w:type="dxa" w:w="3249"/>
          </w:tcPr>
          <w:p>
            <w:r>
              <w:rPr>
                <w:sz w:val="19"/>
              </w:rPr>
              <w:t>Integrante 2</w:t>
            </w:r>
          </w:p>
        </w:tc>
        <w:tc>
          <w:tcPr>
            <w:tcW w:type="dxa" w:w="3249"/>
          </w:tcPr>
          <w:p>
            <w:r>
              <w:rPr>
                <w:sz w:val="19"/>
              </w:rPr>
              <w:t>Terminada</w:t>
            </w:r>
          </w:p>
        </w:tc>
      </w:tr>
      <w:tr>
        <w:tc>
          <w:tcPr>
            <w:tcW w:type="dxa" w:w="3249"/>
          </w:tcPr>
          <w:p>
            <w:r>
              <w:rPr>
                <w:sz w:val="19"/>
              </w:rPr>
              <w:t xml:space="preserve">Pruebas P05-P09, P21-P28 y script </w:t>
            </w:r>
            <w:r>
              <w:rPr>
                <w:rFonts w:ascii="Consolas" w:hAnsi="Consolas"/>
                <w:color w:val="1F3A68"/>
                <w:sz w:val="19"/>
              </w:rPr>
              <w:t>prueba_integrada.py</w:t>
            </w:r>
          </w:p>
        </w:tc>
        <w:tc>
          <w:tcPr>
            <w:tcW w:type="dxa" w:w="3249"/>
          </w:tcPr>
          <w:p>
            <w:r>
              <w:rPr>
                <w:sz w:val="19"/>
              </w:rPr>
              <w:t>Integrante 4</w:t>
            </w:r>
          </w:p>
        </w:tc>
        <w:tc>
          <w:tcPr>
            <w:tcW w:type="dxa" w:w="3249"/>
          </w:tcPr>
          <w:p>
            <w:r>
              <w:rPr>
                <w:sz w:val="19"/>
              </w:rPr>
              <w:t>Terminada</w:t>
            </w:r>
          </w:p>
        </w:tc>
      </w:tr>
      <w:tr>
        <w:tc>
          <w:tcPr>
            <w:tcW w:type="dxa" w:w="3249"/>
          </w:tcPr>
          <w:p>
            <w:r>
              <w:rPr>
                <w:sz w:val="19"/>
              </w:rPr>
              <w:t>Manual de usuario, tabla de trazabilidad y registro de cambios</w:t>
            </w:r>
          </w:p>
        </w:tc>
        <w:tc>
          <w:tcPr>
            <w:tcW w:type="dxa" w:w="3249"/>
          </w:tcPr>
          <w:p>
            <w:r>
              <w:rPr>
                <w:sz w:val="19"/>
              </w:rPr>
              <w:t>Integrante 1</w:t>
            </w:r>
          </w:p>
        </w:tc>
        <w:tc>
          <w:tcPr>
            <w:tcW w:type="dxa" w:w="3249"/>
          </w:tcPr>
          <w:p>
            <w:r>
              <w:rPr>
                <w:sz w:val="19"/>
              </w:rPr>
              <w:t>Terminada</w:t>
            </w:r>
          </w:p>
        </w:tc>
      </w:tr>
    </w:tbl>
    <w:p/>
    <w:p>
      <w:r>
        <w:rPr>
          <w:b/>
        </w:rPr>
        <w:t>Resultado:</w:t>
      </w:r>
      <w:r>
        <w:t xml:space="preserve"> versión 1.0. Las 28 pruebas automáticas y las 15 verificaciones de la prueba integrada pasan.</w:t>
      </w:r>
    </w:p>
    <w:p>
      <w:r>
        <w:rPr>
          <w:b/>
        </w:rPr>
        <w:t>Revisión con el usuario:</w:t>
      </w:r>
    </w:p>
    <w:p>
      <w:pPr>
        <w:pStyle w:val="ListBullet"/>
      </w:pPr>
      <w:r>
        <w:t>Notó que "Álgebra" quedaba después de "Zoología" porque la "Á" se comparaba como un carácter distinto. Se corrigió comparando sin acentos ni mayúsculas (regla R8, prueba P07).</w:t>
      </w:r>
    </w:p>
    <w:p>
      <w:pPr>
        <w:pStyle w:val="ListBullet"/>
      </w:pPr>
      <w:r>
        <w:t>Aprobó que deshacer no regrese la solicitud a la cola.</w:t>
      </w:r>
    </w:p>
    <w:p>
      <w:r>
        <w:rPr>
          <w:b/>
        </w:rPr>
        <w:t>Retrospectiva:</w:t>
      </w:r>
    </w:p>
    <w:p>
      <w:pPr>
        <w:pStyle w:val="ListBullet"/>
      </w:pPr>
      <w:r>
        <w:t>Dificultad: mantener diagramas, código y pruebas al día en la misma semana.</w:t>
      </w:r>
    </w:p>
    <w:p>
      <w:pPr>
        <w:pStyle w:val="ListBullet"/>
      </w:pPr>
      <w:r>
        <w:t>Ajuste propuesto para futuras versiones: revisar la tabla de trazabilidad al cerrar cada tarea, no al final de la iteración.</w:t>
      </w:r>
    </w:p>
    <w:p>
      <w:r>
        <w:br w:type="page"/>
      </w:r>
    </w:p>
    <w:p>
      <w:pPr>
        <w:pStyle w:val="Heading1"/>
      </w:pPr>
      <w:r>
        <w:t>Registro del cambio de requerimiento</w:t>
      </w:r>
    </w:p>
    <w:p>
      <w:pPr>
        <w:pStyle w:val="Heading2"/>
      </w:pPr>
      <w:r>
        <w:t>4.1 Solicitud de cambio CR-01</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Campo</w:t>
            </w:r>
          </w:p>
        </w:tc>
        <w:tc>
          <w:tcPr>
            <w:tcW w:type="dxa" w:w="4873"/>
            <w:shd w:val="clear" w:color="auto" w:fill="DCE6F2"/>
          </w:tcPr>
          <w:p>
            <w:r>
              <w:rPr>
                <w:b/>
                <w:sz w:val="19"/>
              </w:rPr>
              <w:t>Contenido</w:t>
            </w:r>
          </w:p>
        </w:tc>
      </w:tr>
      <w:tr>
        <w:tc>
          <w:tcPr>
            <w:tcW w:type="dxa" w:w="4873"/>
          </w:tcPr>
          <w:p>
            <w:r>
              <w:rPr>
                <w:sz w:val="19"/>
              </w:rPr>
              <w:t>Identificador</w:t>
            </w:r>
          </w:p>
        </w:tc>
        <w:tc>
          <w:tcPr>
            <w:tcW w:type="dxa" w:w="4873"/>
          </w:tcPr>
          <w:p>
            <w:r>
              <w:rPr>
                <w:sz w:val="19"/>
              </w:rPr>
              <w:t>CR-01</w:t>
            </w:r>
          </w:p>
        </w:tc>
      </w:tr>
      <w:tr>
        <w:tc>
          <w:tcPr>
            <w:tcW w:type="dxa" w:w="4873"/>
          </w:tcPr>
          <w:p>
            <w:r>
              <w:rPr>
                <w:sz w:val="19"/>
              </w:rPr>
              <w:t>Fecha</w:t>
            </w:r>
          </w:p>
        </w:tc>
        <w:tc>
          <w:tcPr>
            <w:tcW w:type="dxa" w:w="4873"/>
          </w:tcPr>
          <w:p>
            <w:r>
              <w:rPr>
                <w:sz w:val="19"/>
              </w:rPr>
              <w:t>Revisión de la iteración 1</w:t>
            </w:r>
          </w:p>
        </w:tc>
      </w:tr>
      <w:tr>
        <w:tc>
          <w:tcPr>
            <w:tcW w:type="dxa" w:w="4873"/>
          </w:tcPr>
          <w:p>
            <w:r>
              <w:rPr>
                <w:sz w:val="19"/>
              </w:rPr>
              <w:t>Solicitante</w:t>
            </w:r>
          </w:p>
        </w:tc>
        <w:tc>
          <w:tcPr>
            <w:tcW w:type="dxa" w:w="4873"/>
          </w:tcPr>
          <w:p>
            <w:r>
              <w:rPr>
                <w:sz w:val="19"/>
              </w:rPr>
              <w:t>Bibliotecario</w:t>
            </w:r>
          </w:p>
        </w:tc>
      </w:tr>
      <w:tr>
        <w:tc>
          <w:tcPr>
            <w:tcW w:type="dxa" w:w="4873"/>
          </w:tcPr>
          <w:p>
            <w:r>
              <w:rPr>
                <w:sz w:val="19"/>
              </w:rPr>
              <w:t>Descripción</w:t>
            </w:r>
          </w:p>
        </w:tc>
        <w:tc>
          <w:tcPr>
            <w:tcW w:type="dxa" w:w="4873"/>
          </w:tcPr>
          <w:p>
            <w:r>
              <w:rPr>
                <w:sz w:val="19"/>
              </w:rPr>
              <w:t>Impedir la eliminación de libros que tengan solicitudes pendientes.</w:t>
            </w:r>
          </w:p>
        </w:tc>
      </w:tr>
      <w:tr>
        <w:tc>
          <w:tcPr>
            <w:tcW w:type="dxa" w:w="4873"/>
          </w:tcPr>
          <w:p>
            <w:r>
              <w:rPr>
                <w:sz w:val="19"/>
              </w:rPr>
              <w:t>Motivo</w:t>
            </w:r>
          </w:p>
        </w:tc>
        <w:tc>
          <w:tcPr>
            <w:tcW w:type="dxa" w:w="4873"/>
          </w:tcPr>
          <w:p>
            <w:r>
              <w:rPr>
                <w:sz w:val="19"/>
              </w:rPr>
              <w:t>Si se elimina un libro con solicitudes en la cola, al atenderlas el sistema buscaría un libro que ya no existe y el alumno perdería su turno sin explicación.</w:t>
            </w:r>
          </w:p>
        </w:tc>
      </w:tr>
      <w:tr>
        <w:tc>
          <w:tcPr>
            <w:tcW w:type="dxa" w:w="4873"/>
          </w:tcPr>
          <w:p>
            <w:r>
              <w:rPr>
                <w:sz w:val="19"/>
              </w:rPr>
              <w:t>Requerimiento afectado</w:t>
            </w:r>
          </w:p>
        </w:tc>
        <w:tc>
          <w:tcPr>
            <w:tcW w:type="dxa" w:w="4873"/>
          </w:tcPr>
          <w:p>
            <w:r>
              <w:rPr>
                <w:sz w:val="19"/>
              </w:rPr>
              <w:t xml:space="preserve">RF03: pasa de "eliminar libros disponibles" a "eliminar únicamente libros disponibles </w:t>
            </w:r>
            <w:r>
              <w:rPr>
                <w:b/>
                <w:sz w:val="19"/>
              </w:rPr>
              <w:t>y sin solicitudes pendientes</w:t>
            </w:r>
            <w:r>
              <w:rPr>
                <w:sz w:val="19"/>
              </w:rPr>
              <w:t>".</w:t>
            </w:r>
          </w:p>
        </w:tc>
      </w:tr>
      <w:tr>
        <w:tc>
          <w:tcPr>
            <w:tcW w:type="dxa" w:w="4873"/>
          </w:tcPr>
          <w:p>
            <w:r>
              <w:rPr>
                <w:sz w:val="19"/>
              </w:rPr>
              <w:t>Prioridad</w:t>
            </w:r>
          </w:p>
        </w:tc>
        <w:tc>
          <w:tcPr>
            <w:tcW w:type="dxa" w:w="4873"/>
          </w:tcPr>
          <w:p>
            <w:r>
              <w:rPr>
                <w:sz w:val="19"/>
              </w:rPr>
              <w:t>Alta</w:t>
            </w:r>
          </w:p>
        </w:tc>
      </w:tr>
      <w:tr>
        <w:tc>
          <w:tcPr>
            <w:tcW w:type="dxa" w:w="4873"/>
          </w:tcPr>
          <w:p>
            <w:r>
              <w:rPr>
                <w:sz w:val="19"/>
              </w:rPr>
              <w:t>Estado</w:t>
            </w:r>
          </w:p>
        </w:tc>
        <w:tc>
          <w:tcPr>
            <w:tcW w:type="dxa" w:w="4873"/>
          </w:tcPr>
          <w:p>
            <w:r>
              <w:rPr>
                <w:sz w:val="19"/>
              </w:rPr>
              <w:t>Implementado y probado en la iteración 2 (versión 0.2)</w:t>
            </w:r>
          </w:p>
        </w:tc>
      </w:tr>
    </w:tbl>
    <w:p/>
    <w:p>
      <w:pPr>
        <w:pStyle w:val="Heading2"/>
      </w:pPr>
      <w:r>
        <w:t>4.2 Impacto en el producto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Elemento</w:t>
            </w:r>
          </w:p>
        </w:tc>
        <w:tc>
          <w:tcPr>
            <w:tcW w:type="dxa" w:w="4873"/>
            <w:shd w:val="clear" w:color="auto" w:fill="DCE6F2"/>
          </w:tcPr>
          <w:p>
            <w:r>
              <w:rPr>
                <w:b/>
                <w:sz w:val="19"/>
              </w:rPr>
              <w:t>Cambio realizado</w:t>
            </w:r>
          </w:p>
        </w:tc>
      </w:tr>
      <w:tr>
        <w:tc>
          <w:tcPr>
            <w:tcW w:type="dxa" w:w="4873"/>
          </w:tcPr>
          <w:p>
            <w:r>
              <w:rPr>
                <w:sz w:val="19"/>
              </w:rPr>
              <w:t>Requerimientos</w:t>
            </w:r>
          </w:p>
        </w:tc>
        <w:tc>
          <w:tcPr>
            <w:tcW w:type="dxa" w:w="4873"/>
          </w:tcPr>
          <w:p>
            <w:r>
              <w:rPr>
                <w:sz w:val="19"/>
              </w:rPr>
              <w:t>Se modificó RF03 y su criterio verificable.</w:t>
            </w:r>
          </w:p>
        </w:tc>
      </w:tr>
      <w:tr>
        <w:tc>
          <w:tcPr>
            <w:tcW w:type="dxa" w:w="4873"/>
          </w:tcPr>
          <w:p>
            <w:r>
              <w:rPr>
                <w:sz w:val="19"/>
              </w:rPr>
              <w:t>Diseño (clases)</w:t>
            </w:r>
          </w:p>
        </w:tc>
        <w:tc>
          <w:tcPr>
            <w:tcW w:type="dxa" w:w="4873"/>
          </w:tcPr>
          <w:p>
            <w:r>
              <w:rPr>
                <w:sz w:val="19"/>
              </w:rPr>
              <w:t xml:space="preserve">Se agregó </w:t>
            </w:r>
            <w:r>
              <w:rPr>
                <w:rFonts w:ascii="Consolas" w:hAnsi="Consolas"/>
                <w:color w:val="1F3A68"/>
                <w:sz w:val="19"/>
              </w:rPr>
              <w:t>ColaSolicitudes.contiene_libro(codigo)</w:t>
            </w:r>
            <w:r>
              <w:rPr>
                <w:sz w:val="19"/>
              </w:rPr>
              <w:t>.</w:t>
            </w:r>
          </w:p>
        </w:tc>
      </w:tr>
      <w:tr>
        <w:tc>
          <w:tcPr>
            <w:tcW w:type="dxa" w:w="4873"/>
          </w:tcPr>
          <w:p>
            <w:r>
              <w:rPr>
                <w:sz w:val="19"/>
              </w:rPr>
              <w:t>Diseño (secuencia)</w:t>
            </w:r>
          </w:p>
        </w:tc>
        <w:tc>
          <w:tcPr>
            <w:tcW w:type="dxa" w:w="4873"/>
          </w:tcPr>
          <w:p>
            <w:r>
              <w:rPr>
                <w:sz w:val="19"/>
              </w:rPr>
              <w:t>Se agregó la nota "Se supone que el libro existe…": el cambio garantiza esa suposición.</w:t>
            </w:r>
          </w:p>
        </w:tc>
      </w:tr>
      <w:tr>
        <w:tc>
          <w:tcPr>
            <w:tcW w:type="dxa" w:w="4873"/>
          </w:tcPr>
          <w:p>
            <w:r>
              <w:rPr>
                <w:sz w:val="19"/>
              </w:rPr>
              <w:t>Código</w:t>
            </w:r>
          </w:p>
        </w:tc>
        <w:tc>
          <w:tcPr>
            <w:tcW w:type="dxa" w:w="4873"/>
          </w:tcPr>
          <w:p>
            <w:r>
              <w:rPr>
                <w:rFonts w:ascii="Consolas" w:hAnsi="Consolas"/>
                <w:color w:val="1F3A68"/>
                <w:sz w:val="19"/>
              </w:rPr>
              <w:t>SistemaBiblioteca.eliminar_libro()</w:t>
            </w:r>
            <w:r>
              <w:rPr>
                <w:sz w:val="19"/>
              </w:rPr>
              <w:t xml:space="preserve"> consulta la cola antes de desenlazar el nodo.</w:t>
            </w:r>
          </w:p>
        </w:tc>
      </w:tr>
      <w:tr>
        <w:tc>
          <w:tcPr>
            <w:tcW w:type="dxa" w:w="4873"/>
          </w:tcPr>
          <w:p>
            <w:r>
              <w:rPr>
                <w:sz w:val="19"/>
              </w:rPr>
              <w:t>Pruebas</w:t>
            </w:r>
          </w:p>
        </w:tc>
        <w:tc>
          <w:tcPr>
            <w:tcW w:type="dxa" w:w="4873"/>
          </w:tcPr>
          <w:p>
            <w:r>
              <w:rPr>
                <w:sz w:val="19"/>
              </w:rPr>
              <w:t xml:space="preserve">Nueva prueba P15 y verificación adicional en </w:t>
            </w:r>
            <w:r>
              <w:rPr>
                <w:rFonts w:ascii="Consolas" w:hAnsi="Consolas"/>
                <w:color w:val="1F3A68"/>
                <w:sz w:val="19"/>
              </w:rPr>
              <w:t>prueba_integrada.py</w:t>
            </w:r>
            <w:r>
              <w:rPr>
                <w:sz w:val="19"/>
              </w:rPr>
              <w:t>.</w:t>
            </w:r>
          </w:p>
        </w:tc>
      </w:tr>
    </w:tbl>
    <w:p/>
    <w:p>
      <w:pPr>
        <w:pStyle w:val="Heading2"/>
      </w:pPr>
      <w:r>
        <w:t>4.3 Cómo se gestionaría con cada enfoque</w:t>
      </w:r>
    </w:p>
    <w:p>
      <w:r>
        <w:rPr>
          <w:b/>
        </w:rPr>
        <w:t>Enfoque tradicional (cascada).</w:t>
      </w:r>
      <w:r>
        <w:t xml:space="preserve"> El cambio llega cuando los requerimientos ya están aprobados. Se registra una solicitud formal de cambio y se analiza su impacto en cada producto ya entregado: documento de requerimientos, diagramas de clases y secuencia, código y tabla de pruebas. Si se aprueba, se actualizan todos esos documentos en orden, se ajusta el cronograma y se vuelven a revisar las fases afectadas. Si la implementación ya terminó, el costo es mayor porque hay que regresar a fases cerradas.</w:t>
      </w:r>
    </w:p>
    <w:p>
      <w:r>
        <w:rPr>
          <w:b/>
        </w:rPr>
        <w:t>Enfoque ágil (adaptación inspirada en Scrum).</w:t>
      </w:r>
      <w:r>
        <w:t xml:space="preserve"> El cambio se agrega a la lista priorizada de pendientes. El equipo decide en la siguiente planificación cuándo atenderlo, sin comprometer el objetivo de la iteración en curso. En este proyecto se pidió en la revisión de la iteración 1 y se hizo en la iteración 2, junto con las solicitudes, porque depende de que la cola exista. Los diagramas y pruebas afectados se actualizaron en la misma iteración, según la definición de terminado.</w:t>
      </w:r>
    </w:p>
    <w:p>
      <w:r>
        <w:br w:type="page"/>
      </w:r>
    </w:p>
    <w:p>
      <w:pPr>
        <w:pStyle w:val="Heading1"/>
      </w:pPr>
      <w:r>
        <w:t>Fuentes de consulta</w:t>
      </w:r>
    </w:p>
    <w:p>
      <w:r>
        <w:t>[1] IBM. Agile vs Waterfall. https://www.ibm.com/think/topics/agile-vs-waterfall</w:t>
      </w:r>
    </w:p>
    <w:p>
      <w:r>
        <w:t>[2] IBM Developer. The Waterfall Methodology: Why You Should Use It. https://developer.ibm.com/articles/waterfall-model-advantages-disadvantages/</w:t>
      </w:r>
    </w:p>
    <w:p>
      <w:r>
        <w:t>[3] Manifiesto por el Desarrollo Ágil de Software. https://agilemanifesto.org/iso/es/manifesto.html</w:t>
      </w:r>
    </w:p>
    <w:p>
      <w:r>
        <w:t>[4] Principios del Manifiesto Ágil. https://agilemanifesto.org/iso/es/principles.html</w:t>
      </w:r>
    </w:p>
    <w:p>
      <w:r>
        <w:t>[5] Schwaber, K. y Sutherland, J. (2020). La Guía de Scrum. https://scrumguides.org/docs/scrumguide/v2020/2020-Scrum-Guide-Spanish-Latin-South-American.pdf</w:t>
      </w:r>
    </w:p>
    <w:p>
      <w:r>
        <w:t>[6] Object Management Group. UML 2.5.1. https://www.omg.org/spec/UML/2.5.1/About-UML</w:t>
      </w:r>
    </w:p>
    <w:p>
      <w:r>
        <w:t>[7] Object Management Group. Introduction to OMG Specifications. https://www.omg.org/gettingstarted/specintro.htm</w:t>
      </w:r>
    </w:p>
    <w:p>
      <w:r>
        <w:t>[8] Object Management Group. Unified Modeling Language. https://www.omg.org/uml/</w:t>
      </w:r>
    </w:p>
    <w:sectPr w:rsidR="00FC693F" w:rsidRPr="0006063C" w:rsidSect="00034616">
      <w:footerReference w:type="default" r:id="rId9"/>
      <w:head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Entregable 4: Registro de las tres iteraciones · 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ESTRUCTURA DE DATOS | PROYECTO BIBLIOTECA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