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6 de 9</w:t>
      </w:r>
    </w:p>
    <w:p>
      <w:pPr>
        <w:jc w:val="center"/>
      </w:pPr>
      <w:r>
        <w:rPr>
          <w:b/>
          <w:color w:val="2F5597"/>
          <w:sz w:val="48"/>
        </w:rPr>
        <w:t>Paquetes y ejercicio de extensiones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Organización del modelo y extensiones</w:t>
      </w:r>
    </w:p>
    <w:p>
      <w:pPr>
        <w:pStyle w:val="Heading2"/>
      </w:pPr>
      <w:r>
        <w:t>5.2 Áreas estudiadas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Qué representa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Aplicación en la biblioteca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Diagramas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Estructural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Elementos del sistema y sus relaciones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Libros, nodos, catálogo y componentes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Clases, componentes, despliegue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Dinámica o de comportamiento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Acciones, decisiones e interacciones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Atender solicitudes y deshacer préstamos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uso, actividades, secuencia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Gestión del modelo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Organización de los elementos del modelo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Paquetes Catálogo, Solicitudes, Préstamos e Interfaz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Paquetes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Extensiones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Adaptaciones controladas mediante estereotipos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Estereotipo «servicioBiblioteca»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Clases, paquetes, secuencia</w:t>
            </w:r>
          </w:p>
        </w:tc>
      </w:tr>
    </w:tbl>
    <w:p/>
    <w:p>
      <w:pPr>
        <w:pStyle w:val="Heading2"/>
      </w:pPr>
      <w:r>
        <w:t>5.9 Gestión del modelo: paquetes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99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que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paquetes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Paquete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Elementos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Archivo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Catálogo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Libro, NodoLibro, ListaLibros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catalogo.py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Solicitudes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Solicitud, ColaSolicitudes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solicitudes.py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Préstamos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Prestamo, PilaPrestamos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prestamos.py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Interfaz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MenuConsola (menú y entrada de datos)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menu.py</w:t>
            </w:r>
          </w:p>
        </w:tc>
      </w:tr>
    </w:tbl>
    <w:p/>
    <w:p>
      <w:r>
        <w:rPr>
          <w:rFonts w:ascii="Consolas" w:hAnsi="Consolas"/>
          <w:color w:val="1F3A68"/>
        </w:rPr>
        <w:t>SistemaBiblioteca</w:t>
      </w:r>
      <w:r>
        <w:t xml:space="preserve"> (sistema.py) queda fuera de los paquetes de datos porque coordina a los tres.</w:t>
      </w:r>
    </w:p>
    <w:p>
      <w:pPr>
        <w:pStyle w:val="Heading2"/>
      </w:pPr>
      <w:r>
        <w:t>5.10 Ejercicio de extensiones: estereotipo «servicioBiblioteca»</w:t>
      </w:r>
    </w:p>
    <w:p>
      <w:r>
        <w:rPr>
          <w:b/>
        </w:rPr>
        <w:t>Definición (leyenda):</w:t>
      </w:r>
      <w:r>
        <w:t xml:space="preserve"> «servicioBiblioteca» es un estereotipo definido por el equipo que se aplica a </w:t>
      </w:r>
      <w:r>
        <w:rPr>
          <w:b/>
        </w:rPr>
        <w:t>clases</w:t>
      </w:r>
      <w:r>
        <w:t>. Marca la clase que coordina las reglas de negocio y las operaciones entre catálogo, cola y pila.</w:t>
      </w:r>
    </w:p>
    <w:p>
      <w:r>
        <w:rPr>
          <w:b/>
        </w:rPr>
        <w:t>Condiciones para aplicarlo:</w:t>
      </w:r>
    </w:p>
    <w:p>
      <w:pPr>
        <w:ind w:left="340" w:hanging="283"/>
      </w:pPr>
      <w:r>
        <w:t>1. La clase aplica las reglas R1 a R5.</w:t>
      </w:r>
    </w:p>
    <w:p>
      <w:pPr>
        <w:ind w:left="340" w:hanging="283"/>
      </w:pPr>
      <w:r>
        <w:t>2. La clase usa al menos dos de las estructuras (lista, cola, pila).</w:t>
      </w:r>
    </w:p>
    <w:p>
      <w:pPr>
        <w:ind w:left="340" w:hanging="283"/>
      </w:pPr>
      <w:r>
        <w:t>3. La clase no lee del teclado ni imprime; devuelve resultados a la interfaz.</w:t>
      </w:r>
    </w:p>
    <w:p>
      <w:r>
        <w:rPr>
          <w:b/>
        </w:rPr>
        <w:t>Elemento al que se aplica:</w:t>
      </w:r>
      <w:r>
        <w:t xml:space="preserve"> </w:t>
      </w:r>
      <w:r>
        <w:rPr>
          <w:rFonts w:ascii="Consolas" w:hAnsi="Consolas"/>
          <w:color w:val="1F3A68"/>
        </w:rPr>
        <w:t>SistemaBiblioteca</w:t>
      </w:r>
      <w:r>
        <w:t xml:space="preserve">. No se aplica a </w:t>
      </w:r>
      <w:r>
        <w:rPr>
          <w:rFonts w:ascii="Consolas" w:hAnsi="Consolas"/>
          <w:color w:val="1F3A68"/>
        </w:rPr>
        <w:t>MenuConsola</w:t>
      </w:r>
      <w:r>
        <w:t xml:space="preserve"> (lee y muestra datos) ni a las estructuras (cada una administra solo sus propios elementos).</w:t>
      </w:r>
    </w:p>
    <w:p>
      <w:r>
        <w:rPr>
          <w:b/>
        </w:rPr>
        <w:t>Dónde aparece:</w:t>
      </w:r>
      <w:r>
        <w:t xml:space="preserve"> diagrama de clases (con color distinto y leyenda), diagrama de paquetes y participante del diagrama de secuencia. En el código, el docstring de </w:t>
      </w:r>
      <w:r>
        <w:rPr>
          <w:rFonts w:ascii="Consolas" w:hAnsi="Consolas"/>
          <w:color w:val="1F3A68"/>
        </w:rPr>
        <w:t>SistemaBiblioteca</w:t>
      </w:r>
      <w:r>
        <w:t xml:space="preserve"> lo indica.</w:t>
      </w:r>
    </w:p>
    <w:p>
      <w:r>
        <w:t>Un perfil UML formal, con metaclase extendida y propiedades etiquetadas, sería una ampliación de este ejercicio.</w:t>
      </w:r>
    </w:p>
    <w:p>
      <w:r>
        <w:br w:type="page"/>
      </w:r>
    </w:p>
    <w:p>
      <w:pPr>
        <w:pStyle w:val="Heading1"/>
      </w:pPr>
      <w:r>
        <w:t>Fuentes de consulta</w:t>
      </w:r>
    </w:p>
    <w:p>
      <w:r>
        <w:t>[1] IBM. Agile vs Waterfall. https://www.ibm.com/think/topics/agile-vs-waterfall</w:t>
      </w:r>
    </w:p>
    <w:p>
      <w:r>
        <w:t>[2] IBM Developer. The Waterfall Methodology: Why You Should Use It. https://developer.ibm.com/articles/waterfall-model-advantages-disadvantages/</w:t>
      </w:r>
    </w:p>
    <w:p>
      <w:r>
        <w:t>[3] Manifiesto por el Desarrollo Ágil de Software. https://agilemanifesto.org/iso/es/manifesto.html</w:t>
      </w:r>
    </w:p>
    <w:p>
      <w:r>
        <w:t>[4] Principios del Manifiesto Ágil. https://agilemanifesto.org/iso/es/principles.html</w:t>
      </w:r>
    </w:p>
    <w:p>
      <w:r>
        <w:t>[5] Schwaber, K. y Sutherland, J. (2020). La Guía de Scrum. https://scrumguides.org/docs/scrumguide/v2020/2020-Scrum-Guide-Spanish-Latin-South-American.pdf</w:t>
      </w:r>
    </w:p>
    <w:p>
      <w:r>
        <w:t>[6] Object Management Group. UML 2.5.1. https://www.omg.org/spec/UML/2.5.1/About-UML</w:t>
      </w:r>
    </w:p>
    <w:p>
      <w:r>
        <w:t>[7] Object Management Group. Introduction to OMG Specifications. https://www.omg.org/gettingstarted/specintro.htm</w:t>
      </w:r>
    </w:p>
    <w:p>
      <w:r>
        <w:t>[8] Object Management Group. Unified Modeling Language. https://www.omg.org/uml/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6: Paquetes y ejercicio de extensiones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