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5E13D" w14:textId="5AB49FDD" w:rsidR="00BB60A3" w:rsidRDefault="00CC25FC" w:rsidP="004B370B">
      <w:pPr>
        <w:pStyle w:val="Heading1"/>
        <w:pBdr>
          <w:bottom w:val="single" w:sz="6" w:space="1" w:color="auto"/>
        </w:pBdr>
      </w:pPr>
      <w:r w:rsidRPr="00CC25FC">
        <w:t>Summary</w:t>
      </w:r>
    </w:p>
    <w:p w14:paraId="627B3666" w14:textId="3A5B1EC8" w:rsidR="00FB3D7D" w:rsidRPr="00FB3D7D" w:rsidRDefault="00FB3D7D" w:rsidP="00FB3D7D">
      <w:r w:rsidRPr="00FB3D7D">
        <w:rPr>
          <w:b/>
        </w:rPr>
        <w:t>IT Project Manager, Systems Analyst, and Federal Security Specialist</w:t>
      </w:r>
      <w:r w:rsidRPr="00FB3D7D">
        <w:t xml:space="preserve"> with 30+ years of experience in classified military systems, federal agencies, and private industry. Successfully led multi-million-dollar technology projects from inception to completion, aligning with stakeholder objectives. Recently served as an IT Advisor, enhancing enterprise system innovation and compliance. Expert in translating federal mandates into secure technical solutions, including databases and web portals, while communicating risks and progress effectively. Proficient in quality assurance, data analysis, and continuous improvement, with operational expertise in secure communications, threat monitoring, and SOP development. Known for rapid threat recognition and mission-focused leadership. Seeking a Security Operations Center Operator role.</w:t>
      </w:r>
    </w:p>
    <w:p w14:paraId="14B45001" w14:textId="77777777" w:rsidR="007B64BE" w:rsidRDefault="007B64BE" w:rsidP="007B64BE">
      <w:pPr>
        <w:pStyle w:val="Heading1"/>
        <w:pBdr>
          <w:bottom w:val="single" w:sz="6" w:space="1" w:color="auto"/>
        </w:pBdr>
      </w:pPr>
      <w:r w:rsidRPr="00CC25FC">
        <w:t>Education</w:t>
      </w:r>
      <w:r>
        <w:t xml:space="preserve"> </w:t>
      </w:r>
    </w:p>
    <w:p w14:paraId="646E01F7" w14:textId="77777777" w:rsidR="007B64BE" w:rsidRPr="00F67D60" w:rsidRDefault="007B64BE" w:rsidP="007B64BE">
      <w:pPr>
        <w:spacing w:after="0"/>
      </w:pPr>
      <w:r w:rsidRPr="00F67D60">
        <w:t>November 2018</w:t>
      </w:r>
      <w:r w:rsidRPr="00F67D60">
        <w:tab/>
        <w:t xml:space="preserve">American Military University, </w:t>
      </w:r>
      <w:r w:rsidRPr="00F67D60">
        <w:rPr>
          <w:i/>
          <w:iCs/>
        </w:rPr>
        <w:t>MS Cybersecurity</w:t>
      </w:r>
      <w:r w:rsidRPr="00F67D60">
        <w:tab/>
        <w:t xml:space="preserve">      Charles Town, WV</w:t>
      </w:r>
    </w:p>
    <w:p w14:paraId="6B4E4522" w14:textId="77777777" w:rsidR="007B64BE" w:rsidRPr="00F67D60" w:rsidRDefault="007B64BE" w:rsidP="007B64BE">
      <w:pPr>
        <w:spacing w:after="0"/>
      </w:pPr>
      <w:r w:rsidRPr="00F67D60">
        <w:t>April 200</w:t>
      </w:r>
      <w:r>
        <w:t>4</w:t>
      </w:r>
      <w:r w:rsidRPr="00F67D60">
        <w:tab/>
      </w:r>
      <w:r w:rsidRPr="00F67D60">
        <w:tab/>
        <w:t xml:space="preserve">National-Louis University, </w:t>
      </w:r>
      <w:r w:rsidRPr="00F67D60">
        <w:rPr>
          <w:i/>
          <w:iCs/>
        </w:rPr>
        <w:t>BS Management</w:t>
      </w:r>
      <w:r w:rsidRPr="00F67D60">
        <w:tab/>
        <w:t xml:space="preserve">      Chicago, IL</w:t>
      </w:r>
    </w:p>
    <w:p w14:paraId="26D01A31" w14:textId="22634F6F" w:rsidR="00054FD6" w:rsidRDefault="00054FD6" w:rsidP="00054FD6">
      <w:pPr>
        <w:pStyle w:val="Heading1"/>
        <w:pBdr>
          <w:bottom w:val="single" w:sz="6" w:space="1" w:color="auto"/>
        </w:pBdr>
      </w:pPr>
      <w:r>
        <w:t>Skillsets</w:t>
      </w:r>
    </w:p>
    <w:tbl>
      <w:tblPr>
        <w:tblW w:w="0" w:type="auto"/>
        <w:tblLook w:val="04A0" w:firstRow="1" w:lastRow="0" w:firstColumn="1" w:lastColumn="0" w:noHBand="0" w:noVBand="1"/>
      </w:tblPr>
      <w:tblGrid>
        <w:gridCol w:w="4320"/>
        <w:gridCol w:w="4320"/>
      </w:tblGrid>
      <w:tr w:rsidR="00054FD6" w14:paraId="2AB993FC" w14:textId="77777777" w:rsidTr="002A511B">
        <w:tc>
          <w:tcPr>
            <w:tcW w:w="4320" w:type="dxa"/>
          </w:tcPr>
          <w:p w14:paraId="18898BF7" w14:textId="77777777" w:rsidR="00054FD6" w:rsidRDefault="00054FD6" w:rsidP="002A511B">
            <w:pPr>
              <w:pStyle w:val="ListBullet"/>
              <w:rPr>
                <w:sz w:val="24"/>
                <w:szCs w:val="24"/>
              </w:rPr>
            </w:pPr>
            <w:r>
              <w:rPr>
                <w:sz w:val="24"/>
                <w:szCs w:val="24"/>
              </w:rPr>
              <w:t>Team Leader and Management</w:t>
            </w:r>
          </w:p>
          <w:p w14:paraId="6FCB451D" w14:textId="6350B54C" w:rsidR="00054FD6" w:rsidRPr="00FD49B6" w:rsidRDefault="00054FD6" w:rsidP="002A511B">
            <w:pPr>
              <w:pStyle w:val="ListBullet"/>
              <w:rPr>
                <w:sz w:val="24"/>
                <w:szCs w:val="24"/>
              </w:rPr>
            </w:pPr>
            <w:r>
              <w:rPr>
                <w:sz w:val="24"/>
                <w:szCs w:val="24"/>
              </w:rPr>
              <w:t>Technical Training and Mentor</w:t>
            </w:r>
          </w:p>
          <w:p w14:paraId="64276730" w14:textId="198F3733" w:rsidR="00054FD6" w:rsidRPr="00FD49B6" w:rsidRDefault="00054FD6" w:rsidP="002A511B">
            <w:pPr>
              <w:pStyle w:val="ListBullet"/>
              <w:rPr>
                <w:sz w:val="24"/>
                <w:szCs w:val="24"/>
              </w:rPr>
            </w:pPr>
            <w:r>
              <w:rPr>
                <w:sz w:val="24"/>
                <w:szCs w:val="24"/>
              </w:rPr>
              <w:t>Data Analysis &amp; Dissemination</w:t>
            </w:r>
          </w:p>
          <w:p w14:paraId="56AE8DCE" w14:textId="0481EAD4" w:rsidR="00054FD6" w:rsidRPr="00FD49B6" w:rsidRDefault="00054FD6" w:rsidP="002A511B">
            <w:pPr>
              <w:pStyle w:val="ListBullet"/>
              <w:rPr>
                <w:sz w:val="24"/>
                <w:szCs w:val="24"/>
              </w:rPr>
            </w:pPr>
            <w:r>
              <w:rPr>
                <w:sz w:val="24"/>
                <w:szCs w:val="24"/>
              </w:rPr>
              <w:t>Site Systems Administrator (CCTV, Access Control, Communications)</w:t>
            </w:r>
          </w:p>
          <w:p w14:paraId="0182EADC" w14:textId="77777777" w:rsidR="00054FD6" w:rsidRPr="00FD49B6" w:rsidRDefault="00054FD6" w:rsidP="002A511B">
            <w:pPr>
              <w:pStyle w:val="ListBullet"/>
              <w:rPr>
                <w:sz w:val="24"/>
                <w:szCs w:val="24"/>
              </w:rPr>
            </w:pPr>
            <w:r w:rsidRPr="00FD49B6">
              <w:rPr>
                <w:sz w:val="24"/>
                <w:szCs w:val="24"/>
              </w:rPr>
              <w:t xml:space="preserve">Program and Project Management </w:t>
            </w:r>
          </w:p>
          <w:p w14:paraId="1678B74A" w14:textId="084241B3" w:rsidR="00054FD6" w:rsidRPr="00FD49B6" w:rsidRDefault="00054FD6" w:rsidP="002A511B">
            <w:pPr>
              <w:pStyle w:val="ListBullet"/>
            </w:pPr>
            <w:r>
              <w:rPr>
                <w:sz w:val="24"/>
                <w:szCs w:val="24"/>
              </w:rPr>
              <w:t>Policy and Process Management</w:t>
            </w:r>
          </w:p>
          <w:p w14:paraId="301C62A8" w14:textId="6A5FD8E8" w:rsidR="00054FD6" w:rsidRDefault="00054FD6" w:rsidP="002A511B">
            <w:pPr>
              <w:pStyle w:val="ListBullet"/>
              <w:rPr>
                <w:sz w:val="24"/>
                <w:szCs w:val="24"/>
              </w:rPr>
            </w:pPr>
            <w:r>
              <w:rPr>
                <w:sz w:val="24"/>
                <w:szCs w:val="24"/>
              </w:rPr>
              <w:t>Security Content/Product Development and management</w:t>
            </w:r>
          </w:p>
          <w:p w14:paraId="4C01A507" w14:textId="3D462A3D" w:rsidR="00054FD6" w:rsidRDefault="00054FD6" w:rsidP="002A511B">
            <w:pPr>
              <w:pStyle w:val="ListBullet"/>
              <w:rPr>
                <w:sz w:val="24"/>
                <w:szCs w:val="24"/>
              </w:rPr>
            </w:pPr>
            <w:r>
              <w:rPr>
                <w:sz w:val="24"/>
                <w:szCs w:val="24"/>
              </w:rPr>
              <w:t>Contracts Monitor and Management</w:t>
            </w:r>
          </w:p>
          <w:p w14:paraId="7624E581" w14:textId="3A748441" w:rsidR="007B64BE" w:rsidRPr="007B64BE" w:rsidRDefault="00054FD6" w:rsidP="007B64BE">
            <w:pPr>
              <w:pStyle w:val="ListBullet"/>
              <w:rPr>
                <w:sz w:val="24"/>
                <w:szCs w:val="24"/>
              </w:rPr>
            </w:pPr>
            <w:r>
              <w:rPr>
                <w:sz w:val="24"/>
                <w:szCs w:val="24"/>
              </w:rPr>
              <w:t xml:space="preserve">Trends Analysis </w:t>
            </w:r>
          </w:p>
        </w:tc>
        <w:tc>
          <w:tcPr>
            <w:tcW w:w="4320" w:type="dxa"/>
          </w:tcPr>
          <w:p w14:paraId="008573F0" w14:textId="1D49EF77" w:rsidR="00054FD6" w:rsidRPr="00FD49B6" w:rsidRDefault="0034191F" w:rsidP="002A511B">
            <w:pPr>
              <w:pStyle w:val="ListBullet"/>
              <w:rPr>
                <w:sz w:val="24"/>
                <w:szCs w:val="24"/>
              </w:rPr>
            </w:pPr>
            <w:r>
              <w:rPr>
                <w:sz w:val="24"/>
                <w:szCs w:val="24"/>
              </w:rPr>
              <w:t>Log Monitor and Maintenance SME</w:t>
            </w:r>
          </w:p>
          <w:p w14:paraId="45ABC641" w14:textId="7F38FB74" w:rsidR="00054FD6" w:rsidRPr="00356B00" w:rsidRDefault="0034191F" w:rsidP="002A511B">
            <w:pPr>
              <w:pStyle w:val="ListBullet"/>
              <w:rPr>
                <w:sz w:val="24"/>
                <w:szCs w:val="24"/>
              </w:rPr>
            </w:pPr>
            <w:r>
              <w:rPr>
                <w:sz w:val="24"/>
                <w:szCs w:val="24"/>
              </w:rPr>
              <w:t>Property and Supply Management</w:t>
            </w:r>
          </w:p>
          <w:p w14:paraId="2DA2A43A" w14:textId="77777777" w:rsidR="00054FD6" w:rsidRDefault="0034191F" w:rsidP="0034191F">
            <w:pPr>
              <w:pStyle w:val="ListBullet"/>
              <w:rPr>
                <w:sz w:val="24"/>
                <w:szCs w:val="24"/>
              </w:rPr>
            </w:pPr>
            <w:r>
              <w:rPr>
                <w:sz w:val="24"/>
                <w:szCs w:val="24"/>
              </w:rPr>
              <w:t>Effective Communicator (Executive and Management)</w:t>
            </w:r>
          </w:p>
          <w:p w14:paraId="01E86280" w14:textId="77777777" w:rsidR="0034191F" w:rsidRDefault="0034191F" w:rsidP="0034191F">
            <w:pPr>
              <w:pStyle w:val="ListBullet"/>
              <w:rPr>
                <w:sz w:val="24"/>
                <w:szCs w:val="24"/>
              </w:rPr>
            </w:pPr>
            <w:r>
              <w:rPr>
                <w:sz w:val="24"/>
                <w:szCs w:val="24"/>
              </w:rPr>
              <w:t>Quick Reaction Force Initiator, Monitor, and Oversite</w:t>
            </w:r>
          </w:p>
          <w:p w14:paraId="7B21AF0C" w14:textId="6EF02D98" w:rsidR="009D2782" w:rsidRDefault="009D2782" w:rsidP="0034191F">
            <w:pPr>
              <w:pStyle w:val="ListBullet"/>
              <w:rPr>
                <w:sz w:val="24"/>
                <w:szCs w:val="24"/>
              </w:rPr>
            </w:pPr>
            <w:r>
              <w:rPr>
                <w:sz w:val="24"/>
                <w:szCs w:val="24"/>
              </w:rPr>
              <w:t>Shift and Personnel Management</w:t>
            </w:r>
          </w:p>
          <w:p w14:paraId="033ABF12" w14:textId="77777777" w:rsidR="009D2782" w:rsidRDefault="009D2782" w:rsidP="0034191F">
            <w:pPr>
              <w:pStyle w:val="ListBullet"/>
              <w:rPr>
                <w:sz w:val="24"/>
                <w:szCs w:val="24"/>
              </w:rPr>
            </w:pPr>
            <w:r>
              <w:rPr>
                <w:sz w:val="24"/>
                <w:szCs w:val="24"/>
              </w:rPr>
              <w:t>Site Alarm Management and Maintenance</w:t>
            </w:r>
          </w:p>
          <w:p w14:paraId="619C8DFC" w14:textId="77777777" w:rsidR="009D2782" w:rsidRDefault="009D2782" w:rsidP="0034191F">
            <w:pPr>
              <w:pStyle w:val="ListBullet"/>
              <w:rPr>
                <w:sz w:val="24"/>
                <w:szCs w:val="24"/>
              </w:rPr>
            </w:pPr>
            <w:r>
              <w:rPr>
                <w:sz w:val="24"/>
                <w:szCs w:val="24"/>
              </w:rPr>
              <w:t xml:space="preserve">President’s Emergency Operation Center (PEOC) Lead </w:t>
            </w:r>
          </w:p>
          <w:p w14:paraId="1D13B8D0" w14:textId="77777777" w:rsidR="007B64BE" w:rsidRDefault="007B64BE" w:rsidP="0034191F">
            <w:pPr>
              <w:pStyle w:val="ListBullet"/>
              <w:rPr>
                <w:sz w:val="24"/>
                <w:szCs w:val="24"/>
              </w:rPr>
            </w:pPr>
            <w:r>
              <w:rPr>
                <w:sz w:val="24"/>
                <w:szCs w:val="24"/>
              </w:rPr>
              <w:t>ITIL V3</w:t>
            </w:r>
          </w:p>
          <w:p w14:paraId="3F4A916B" w14:textId="4086A2E8" w:rsidR="007B64BE" w:rsidRPr="0034191F" w:rsidRDefault="007B64BE" w:rsidP="0034191F">
            <w:pPr>
              <w:pStyle w:val="ListBullet"/>
              <w:rPr>
                <w:sz w:val="24"/>
                <w:szCs w:val="24"/>
              </w:rPr>
            </w:pPr>
            <w:r>
              <w:rPr>
                <w:sz w:val="24"/>
                <w:szCs w:val="24"/>
              </w:rPr>
              <w:t>ISTQB Foundations</w:t>
            </w:r>
          </w:p>
        </w:tc>
      </w:tr>
    </w:tbl>
    <w:p w14:paraId="2BADDE31" w14:textId="7ADB6B31" w:rsidR="00BA198D" w:rsidRDefault="00BA198D" w:rsidP="00BA198D">
      <w:pPr>
        <w:pStyle w:val="Heading1"/>
        <w:pBdr>
          <w:bottom w:val="single" w:sz="6" w:space="1" w:color="auto"/>
        </w:pBdr>
      </w:pPr>
      <w:r>
        <w:lastRenderedPageBreak/>
        <w:t>Functional Experience</w:t>
      </w:r>
      <w:r w:rsidR="00F35EBB">
        <w:t xml:space="preserve"> (SOC </w:t>
      </w:r>
      <w:r w:rsidR="0011161D">
        <w:t>Equivalents</w:t>
      </w:r>
      <w:r w:rsidR="00F35EBB">
        <w:t>)</w:t>
      </w:r>
    </w:p>
    <w:p w14:paraId="3C29B1C7" w14:textId="11C9A7BC" w:rsidR="00BA198D" w:rsidRDefault="007B64BE" w:rsidP="00BA198D">
      <w:pPr>
        <w:spacing w:before="240" w:after="0" w:line="240" w:lineRule="auto"/>
      </w:pPr>
      <w:r>
        <w:t xml:space="preserve">Chief Petty Officer, Technical Specialist, Senior </w:t>
      </w:r>
      <w:r w:rsidR="006371C5">
        <w:t xml:space="preserve">Consultant </w:t>
      </w:r>
      <w:r w:rsidR="006371C5">
        <w:tab/>
      </w:r>
      <w:r w:rsidR="00BA198D">
        <w:t xml:space="preserve">         Various </w:t>
      </w:r>
      <w:r w:rsidR="006371C5">
        <w:t>Organizations</w:t>
      </w:r>
    </w:p>
    <w:p w14:paraId="0FD456BC" w14:textId="3C5A08EA" w:rsidR="007640E3" w:rsidRDefault="007B64BE" w:rsidP="0011161D">
      <w:pPr>
        <w:spacing w:after="0" w:line="240" w:lineRule="auto"/>
      </w:pPr>
      <w:r>
        <w:t xml:space="preserve">Security Operations Center </w:t>
      </w:r>
      <w:r w:rsidR="006371C5">
        <w:t xml:space="preserve">“like” </w:t>
      </w:r>
      <w:r>
        <w:t>Specific Accomplishments</w:t>
      </w:r>
      <w:r w:rsidR="00BA198D">
        <w:tab/>
      </w:r>
      <w:r w:rsidR="00BA198D">
        <w:tab/>
        <w:t xml:space="preserve">         1987</w:t>
      </w:r>
      <w:r>
        <w:t xml:space="preserve"> </w:t>
      </w:r>
      <w:r w:rsidR="0011161D">
        <w:t>–</w:t>
      </w:r>
      <w:r w:rsidR="00BA198D">
        <w:t xml:space="preserve"> Present</w:t>
      </w:r>
      <w:r w:rsidR="0011161D">
        <w:t xml:space="preserve"> </w:t>
      </w:r>
    </w:p>
    <w:p w14:paraId="43012F21" w14:textId="20837848" w:rsidR="00CC25FC" w:rsidRDefault="007640E3" w:rsidP="00BA198D">
      <w:pPr>
        <w:pStyle w:val="ListParagraph"/>
        <w:numPr>
          <w:ilvl w:val="0"/>
          <w:numId w:val="5"/>
        </w:numPr>
        <w:spacing w:before="240" w:after="0"/>
      </w:pPr>
      <w:r>
        <w:t>Conducted shipboard training to over 300 newly reporting personnel onboard U.S. Submarines and Ships</w:t>
      </w:r>
    </w:p>
    <w:p w14:paraId="123449AD" w14:textId="66D3455E" w:rsidR="007640E3" w:rsidRDefault="007640E3" w:rsidP="00BA198D">
      <w:pPr>
        <w:pStyle w:val="ListParagraph"/>
        <w:numPr>
          <w:ilvl w:val="0"/>
          <w:numId w:val="5"/>
        </w:numPr>
        <w:spacing w:before="240" w:after="0"/>
      </w:pPr>
      <w:r>
        <w:t>Lead instructor for Navy Submarine system taught over 200 students</w:t>
      </w:r>
    </w:p>
    <w:p w14:paraId="19090312" w14:textId="1BABD0EB" w:rsidR="00394E74" w:rsidRDefault="00394E74" w:rsidP="00394E74">
      <w:pPr>
        <w:pStyle w:val="ListParagraph"/>
        <w:numPr>
          <w:ilvl w:val="0"/>
          <w:numId w:val="5"/>
        </w:numPr>
        <w:spacing w:before="240" w:after="0"/>
      </w:pPr>
      <w:r w:rsidRPr="00394E74">
        <w:t>Monitored critical communication and sensor systems onboard submarines, ensuring 24/7 operational security and rapid escalation procedures—mirroring SOC Level</w:t>
      </w:r>
      <w:r>
        <w:t xml:space="preserve"> 1 </w:t>
      </w:r>
      <w:r w:rsidRPr="00394E74">
        <w:t>monitoring and alert triage duties.</w:t>
      </w:r>
    </w:p>
    <w:p w14:paraId="5CEC8426" w14:textId="76D3A48B" w:rsidR="00EC5489" w:rsidRPr="00EC5489" w:rsidRDefault="00EC5489" w:rsidP="00EC5489">
      <w:pPr>
        <w:pStyle w:val="ListParagraph"/>
        <w:numPr>
          <w:ilvl w:val="0"/>
          <w:numId w:val="5"/>
        </w:numPr>
        <w:spacing w:before="240" w:after="0"/>
      </w:pPr>
      <w:r w:rsidRPr="00EC5489">
        <w:t>Acted as SME for security tech</w:t>
      </w:r>
      <w:r>
        <w:t>nology</w:t>
      </w:r>
      <w:r w:rsidRPr="00EC5489">
        <w:t xml:space="preserve"> like VSS, VMS, ACS, and related platforms. Ensured continuous, secure operations with zero system compromises, providing technical guidance and troubleshooting support.</w:t>
      </w:r>
    </w:p>
    <w:p w14:paraId="42B8B993" w14:textId="77777777" w:rsidR="00EC5489" w:rsidRDefault="00394E74" w:rsidP="00EC5489">
      <w:pPr>
        <w:pStyle w:val="ListParagraph"/>
        <w:numPr>
          <w:ilvl w:val="0"/>
          <w:numId w:val="5"/>
        </w:numPr>
        <w:spacing w:after="0"/>
      </w:pPr>
      <w:r w:rsidRPr="00394E74">
        <w:t>Served as a watch</w:t>
      </w:r>
      <w:r>
        <w:t xml:space="preserve"> (shift)</w:t>
      </w:r>
      <w:r w:rsidRPr="00394E74">
        <w:t xml:space="preserve"> lead in the </w:t>
      </w:r>
      <w:r>
        <w:t>President’s Emergency Operation Center (PEOC)</w:t>
      </w:r>
      <w:r w:rsidRPr="00394E74">
        <w:t xml:space="preserve"> overseeing secure communications, monitoring classified systems, and coordinating real-time situational reporting to senior leadership—directly aligning with incident</w:t>
      </w:r>
      <w:r>
        <w:t xml:space="preserve"> </w:t>
      </w:r>
      <w:r w:rsidRPr="00394E74">
        <w:t>detection and escalation protocols.</w:t>
      </w:r>
    </w:p>
    <w:p w14:paraId="70588816" w14:textId="743605BC" w:rsidR="00EC5489" w:rsidRDefault="00EC5489" w:rsidP="00EC5489">
      <w:pPr>
        <w:pStyle w:val="ListParagraph"/>
        <w:numPr>
          <w:ilvl w:val="0"/>
          <w:numId w:val="5"/>
        </w:numPr>
        <w:spacing w:before="240" w:after="0"/>
      </w:pPr>
      <w:r w:rsidRPr="00EC5489">
        <w:t>Developed comprehensive SOPs for PEOC watch operations, shift turnover, and emergency escalation protocols, enhancing operational efficiency and consistency across multi-agency coordination teams.</w:t>
      </w:r>
    </w:p>
    <w:p w14:paraId="39E93417" w14:textId="23A9C35E" w:rsidR="00394E74" w:rsidRPr="00394E74" w:rsidRDefault="00394E74" w:rsidP="00EC5489">
      <w:pPr>
        <w:pStyle w:val="ListParagraph"/>
        <w:numPr>
          <w:ilvl w:val="0"/>
          <w:numId w:val="5"/>
        </w:numPr>
        <w:spacing w:after="0"/>
      </w:pPr>
      <w:r w:rsidRPr="00394E74">
        <w:t xml:space="preserve">Executed around-the-clock monitoring of mission-critical IT systems, interpreting </w:t>
      </w:r>
      <w:r>
        <w:t xml:space="preserve">tends of </w:t>
      </w:r>
      <w:r w:rsidRPr="00394E74">
        <w:t xml:space="preserve">system health indicators, and performance metrics to ensure </w:t>
      </w:r>
      <w:r>
        <w:t xml:space="preserve">100% </w:t>
      </w:r>
      <w:r w:rsidRPr="00394E74">
        <w:t>system availability and continuity—parallel to SIEM dashboard monitoring in a SOC.</w:t>
      </w:r>
    </w:p>
    <w:p w14:paraId="2AE89BC5" w14:textId="793679AC" w:rsidR="00394E74" w:rsidRDefault="00394E74" w:rsidP="00394E74">
      <w:pPr>
        <w:pStyle w:val="ListParagraph"/>
        <w:numPr>
          <w:ilvl w:val="0"/>
          <w:numId w:val="5"/>
        </w:numPr>
        <w:spacing w:before="240" w:after="0"/>
      </w:pPr>
      <w:r>
        <w:t>Identified system and environmental anomalies and initiated predefined response procedures, maintaining strict adherence to operational security protocols under high-stress environments.</w:t>
      </w:r>
    </w:p>
    <w:p w14:paraId="37014DF5" w14:textId="14F501B1" w:rsidR="00394E74" w:rsidRDefault="00394E74" w:rsidP="00394E74">
      <w:pPr>
        <w:pStyle w:val="ListParagraph"/>
        <w:numPr>
          <w:ilvl w:val="0"/>
          <w:numId w:val="5"/>
        </w:numPr>
        <w:spacing w:before="240" w:after="0"/>
      </w:pPr>
      <w:r>
        <w:t>Ensured integrity and secure handling of sensitive information during transmission and storage; expertise translates to data confidentiality and integrity principles in SOC operations.</w:t>
      </w:r>
    </w:p>
    <w:p w14:paraId="2E774A59" w14:textId="77777777" w:rsidR="00394E74" w:rsidRDefault="00394E74" w:rsidP="00EC5489">
      <w:pPr>
        <w:pStyle w:val="ListParagraph"/>
        <w:numPr>
          <w:ilvl w:val="0"/>
          <w:numId w:val="5"/>
        </w:numPr>
        <w:spacing w:before="240"/>
      </w:pPr>
      <w:r>
        <w:t>Performed audits and inventory of cryptographic keys and materials with zero loss tolerance—reflects attention to detail in log auditing and incident documentation.</w:t>
      </w:r>
    </w:p>
    <w:p w14:paraId="2A1FDD4A" w14:textId="35D51A1A" w:rsidR="00394E74" w:rsidRDefault="00394E74" w:rsidP="00394E74">
      <w:pPr>
        <w:pStyle w:val="ListParagraph"/>
        <w:numPr>
          <w:ilvl w:val="0"/>
          <w:numId w:val="5"/>
        </w:numPr>
        <w:spacing w:before="240" w:after="0"/>
      </w:pPr>
      <w:r>
        <w:t>Relayed real-time secure communications under EMCON (emissions control) and high-risk conditions, demonstrating mission-focused discipline that supports the rigors of 24/7 SOC operations.</w:t>
      </w:r>
    </w:p>
    <w:p w14:paraId="04C35D55" w14:textId="77777777" w:rsidR="00394E74" w:rsidRDefault="00394E74" w:rsidP="00394E74">
      <w:pPr>
        <w:pStyle w:val="ListParagraph"/>
        <w:numPr>
          <w:ilvl w:val="0"/>
          <w:numId w:val="5"/>
        </w:numPr>
        <w:spacing w:before="240" w:after="0"/>
      </w:pPr>
      <w:r>
        <w:lastRenderedPageBreak/>
        <w:t>Supervised multi-person watch teams in classified environments, ensuring shift turnover, documentation accuracy, and high readiness—comparable to SOC shift handoff and incident tracking protocols.</w:t>
      </w:r>
    </w:p>
    <w:p w14:paraId="55E03BFA" w14:textId="5783F765" w:rsidR="00394E74" w:rsidRDefault="00394E74" w:rsidP="00394E74">
      <w:pPr>
        <w:pStyle w:val="ListParagraph"/>
        <w:numPr>
          <w:ilvl w:val="0"/>
          <w:numId w:val="5"/>
        </w:numPr>
        <w:spacing w:after="0"/>
      </w:pPr>
      <w:r>
        <w:t>Drafted and delivered critical situation briefs and shift reports to command leadership—like daily threat summaries or incident post-mortems in SOC environments.</w:t>
      </w:r>
    </w:p>
    <w:p w14:paraId="70207E72" w14:textId="74114569" w:rsidR="00394E74" w:rsidRDefault="00394E74" w:rsidP="00394E74">
      <w:pPr>
        <w:pStyle w:val="ListParagraph"/>
        <w:numPr>
          <w:ilvl w:val="0"/>
          <w:numId w:val="5"/>
        </w:numPr>
        <w:spacing w:before="240" w:after="0"/>
      </w:pPr>
      <w:r>
        <w:t xml:space="preserve">Maintained detailed inventory records for over </w:t>
      </w:r>
      <w:r w:rsidR="00EC5489">
        <w:t xml:space="preserve">1000 </w:t>
      </w:r>
      <w:r>
        <w:t xml:space="preserve">IT </w:t>
      </w:r>
      <w:r w:rsidR="00EC5489">
        <w:t xml:space="preserve">system </w:t>
      </w:r>
      <w:r>
        <w:t>assets, ensuring 100% accountability across acquisition, deployment, and decommission phases.</w:t>
      </w:r>
    </w:p>
    <w:p w14:paraId="08A404F3" w14:textId="77777777" w:rsidR="00394E74" w:rsidRDefault="00394E74" w:rsidP="00394E74">
      <w:pPr>
        <w:pStyle w:val="ListParagraph"/>
        <w:numPr>
          <w:ilvl w:val="0"/>
          <w:numId w:val="5"/>
        </w:numPr>
        <w:spacing w:before="240" w:after="0"/>
      </w:pPr>
      <w:r>
        <w:t>Conducted regular audits and reconciliations of critical assets, identifying discrepancies and ensuring adherence to strict federal asset management policies.</w:t>
      </w:r>
    </w:p>
    <w:p w14:paraId="148C251D" w14:textId="41F92D62" w:rsidR="00394E74" w:rsidRDefault="00394E74" w:rsidP="00EC5489">
      <w:pPr>
        <w:pStyle w:val="ListParagraph"/>
        <w:numPr>
          <w:ilvl w:val="0"/>
          <w:numId w:val="5"/>
        </w:numPr>
        <w:spacing w:after="0"/>
      </w:pPr>
      <w:r>
        <w:t>Supported software license tracking, renewals, and reallocation strategies to reduce costs and mitigate audit risks.</w:t>
      </w:r>
    </w:p>
    <w:p w14:paraId="7D349A81" w14:textId="77777777" w:rsidR="00394E74" w:rsidRDefault="00394E74" w:rsidP="00EC5489">
      <w:pPr>
        <w:pStyle w:val="ListParagraph"/>
        <w:numPr>
          <w:ilvl w:val="0"/>
          <w:numId w:val="5"/>
        </w:numPr>
        <w:spacing w:after="0"/>
      </w:pPr>
      <w:r>
        <w:t>Streamlined onboarding/offboarding workflows by aligning asset provisioning with identity and access management (IAM) controls.</w:t>
      </w:r>
    </w:p>
    <w:p w14:paraId="67BF8013" w14:textId="4FC9F930" w:rsidR="00EC5489" w:rsidRDefault="00EC5489" w:rsidP="00EC5489">
      <w:pPr>
        <w:pStyle w:val="ListParagraph"/>
        <w:numPr>
          <w:ilvl w:val="0"/>
          <w:numId w:val="5"/>
        </w:numPr>
        <w:spacing w:after="0"/>
      </w:pPr>
      <w:r w:rsidRPr="00EC5489">
        <w:t>Composed mission-critical incident reports while underway</w:t>
      </w:r>
      <w:r>
        <w:t xml:space="preserve"> and in port</w:t>
      </w:r>
      <w:r w:rsidRPr="00EC5489">
        <w:t>, contributing to after-action reviews, readiness assessments, and performance evaluations of communication and navigation systems.</w:t>
      </w:r>
    </w:p>
    <w:p w14:paraId="76EED87E" w14:textId="2FBCF31B" w:rsidR="00EC5489" w:rsidRDefault="00EC5489" w:rsidP="00EC5489">
      <w:pPr>
        <w:pStyle w:val="ListParagraph"/>
        <w:numPr>
          <w:ilvl w:val="0"/>
          <w:numId w:val="5"/>
        </w:numPr>
        <w:spacing w:after="0"/>
      </w:pPr>
      <w:r w:rsidRPr="00EC5489">
        <w:t>Maintained detailed knowledge of communications and IT systems for security monitoring, including hardware, software, and firmware; operated secure radio transmission systems and used real-time notification platforms for rapid alerts and coordination.</w:t>
      </w:r>
    </w:p>
    <w:p w14:paraId="1E39029A" w14:textId="605187C2" w:rsidR="00F35EBB" w:rsidRDefault="00F35EBB" w:rsidP="00EC5489">
      <w:pPr>
        <w:pStyle w:val="ListParagraph"/>
        <w:numPr>
          <w:ilvl w:val="0"/>
          <w:numId w:val="5"/>
        </w:numPr>
        <w:spacing w:after="0"/>
      </w:pPr>
      <w:r>
        <w:t>Served as the logistics specialist ensuring supply levels met mission requirements, as well as maintained flawless accounting practices while submitting order request for consumables and repair parts.</w:t>
      </w:r>
    </w:p>
    <w:p w14:paraId="7453484E" w14:textId="69914E00" w:rsidR="00BA198D" w:rsidRDefault="00BA198D" w:rsidP="00BA198D">
      <w:pPr>
        <w:pStyle w:val="Heading1"/>
        <w:pBdr>
          <w:bottom w:val="single" w:sz="6" w:space="1" w:color="auto"/>
        </w:pBdr>
      </w:pPr>
      <w:r>
        <w:t>Chronological Experience</w:t>
      </w:r>
      <w:r w:rsidR="00F35EBB">
        <w:t xml:space="preserve"> (Employment Continuity)</w:t>
      </w:r>
    </w:p>
    <w:p w14:paraId="6BA0AA97" w14:textId="15B05291" w:rsidR="004B370B" w:rsidRDefault="00C25878" w:rsidP="00BA198D">
      <w:pPr>
        <w:spacing w:before="240" w:after="0" w:line="240" w:lineRule="auto"/>
      </w:pPr>
      <w:r>
        <w:t>Federal Emergency Management Agency (FEMA)</w:t>
      </w:r>
      <w:r w:rsidR="004B370B">
        <w:tab/>
      </w:r>
      <w:r w:rsidR="004B370B">
        <w:tab/>
      </w:r>
      <w:r w:rsidR="004B370B">
        <w:tab/>
      </w:r>
      <w:r w:rsidR="00155443">
        <w:t xml:space="preserve">  </w:t>
      </w:r>
      <w:r w:rsidR="00155443">
        <w:tab/>
      </w:r>
      <w:r>
        <w:t xml:space="preserve">      </w:t>
      </w:r>
      <w:r w:rsidR="004B370B">
        <w:t xml:space="preserve">   </w:t>
      </w:r>
      <w:r>
        <w:t xml:space="preserve">Washington, DC </w:t>
      </w:r>
    </w:p>
    <w:p w14:paraId="0D26E7C7" w14:textId="108BC184" w:rsidR="004B370B" w:rsidRDefault="00C25878" w:rsidP="00155443">
      <w:pPr>
        <w:spacing w:after="0" w:line="240" w:lineRule="auto"/>
      </w:pPr>
      <w:r>
        <w:t>IT Specialist (UX Designer, Cybersecurity, Test and Evaluation)</w:t>
      </w:r>
      <w:r w:rsidR="004B370B">
        <w:tab/>
      </w:r>
      <w:r w:rsidR="004B370B">
        <w:tab/>
      </w:r>
      <w:r>
        <w:t xml:space="preserve">         2012 - Present</w:t>
      </w:r>
    </w:p>
    <w:p w14:paraId="42ED2A37" w14:textId="5C324748" w:rsidR="004B370B" w:rsidRDefault="009E41A6" w:rsidP="009E41A6">
      <w:pPr>
        <w:pStyle w:val="ListParagraph"/>
        <w:numPr>
          <w:ilvl w:val="0"/>
          <w:numId w:val="5"/>
        </w:numPr>
        <w:spacing w:before="240" w:after="0"/>
      </w:pPr>
      <w:r>
        <w:t>Redesigned legacy grants management interfaces, resulting in a 52% reduction in application submission errors and a 38% decrease in average completion time, by implementing user-centered design principles and streamlining navigation.</w:t>
      </w:r>
    </w:p>
    <w:p w14:paraId="08D80025" w14:textId="72C8665E" w:rsidR="00356B00" w:rsidRDefault="009E41A6" w:rsidP="00356B00">
      <w:pPr>
        <w:pStyle w:val="ListParagraph"/>
        <w:numPr>
          <w:ilvl w:val="0"/>
          <w:numId w:val="5"/>
        </w:numPr>
        <w:spacing w:after="0"/>
      </w:pPr>
      <w:r>
        <w:t>Led usability testing with over 40 end-users, including applicants and federal grant reviewers, leading to design changes that improved task success rates by 60% and user satisfaction scores by 35% (measured by post-test surveys).</w:t>
      </w:r>
    </w:p>
    <w:p w14:paraId="58CC6B2A" w14:textId="6378200B" w:rsidR="00356B00" w:rsidRDefault="009E41A6" w:rsidP="00356B00">
      <w:pPr>
        <w:pStyle w:val="ListParagraph"/>
        <w:numPr>
          <w:ilvl w:val="0"/>
          <w:numId w:val="5"/>
        </w:numPr>
        <w:spacing w:after="0"/>
      </w:pPr>
      <w:r>
        <w:lastRenderedPageBreak/>
        <w:t>Developed and implemented a modern design system, reducing front-end development time by 45%, while ensuring 100% WCAG 2.1 AA compliance, enabling broader accessibility for over 8 federal programs and their users.</w:t>
      </w:r>
    </w:p>
    <w:p w14:paraId="3F5B8713" w14:textId="0B510253" w:rsidR="00025ECE" w:rsidRDefault="00025ECE" w:rsidP="00356B00">
      <w:pPr>
        <w:pStyle w:val="ListParagraph"/>
        <w:numPr>
          <w:ilvl w:val="0"/>
          <w:numId w:val="5"/>
        </w:numPr>
        <w:spacing w:after="0"/>
      </w:pPr>
      <w:r>
        <w:t>Directed technology operations, ensuring optimal functionality of all systems and equipment ensuring 100% operational uptime.</w:t>
      </w:r>
    </w:p>
    <w:p w14:paraId="0F9CB226" w14:textId="6FD24279" w:rsidR="00B145CD" w:rsidRDefault="00B145CD" w:rsidP="00356B00">
      <w:pPr>
        <w:pStyle w:val="ListParagraph"/>
        <w:numPr>
          <w:ilvl w:val="0"/>
          <w:numId w:val="5"/>
        </w:numPr>
        <w:spacing w:after="0"/>
      </w:pPr>
      <w:r>
        <w:t>Oversaw several contracts ($5M+) in which supported the development, testing, and integration of two multi-million-dollar federal systems, with flawless accountability of allocated funds.</w:t>
      </w:r>
    </w:p>
    <w:p w14:paraId="1DECBAE1" w14:textId="36437DD6" w:rsidR="0094049C" w:rsidRDefault="0094049C" w:rsidP="00356B00">
      <w:pPr>
        <w:pStyle w:val="ListParagraph"/>
        <w:numPr>
          <w:ilvl w:val="0"/>
          <w:numId w:val="5"/>
        </w:numPr>
        <w:spacing w:after="0"/>
      </w:pPr>
      <w:r>
        <w:t>Served as a technical liaison between cross-functional teams and executive leadership, translating complex regulator and policy requirements into actionable IT solutions, resulting in the successful deployment of several key federal systems.</w:t>
      </w:r>
    </w:p>
    <w:p w14:paraId="579F5E29" w14:textId="00CE6F8E" w:rsidR="0094049C" w:rsidRDefault="0094049C" w:rsidP="00356B00">
      <w:pPr>
        <w:pStyle w:val="ListParagraph"/>
        <w:numPr>
          <w:ilvl w:val="0"/>
          <w:numId w:val="5"/>
        </w:numPr>
        <w:spacing w:after="0"/>
      </w:pPr>
      <w:r>
        <w:t>Designed and implemented a continuous improvement framework across two federal programs, driving iterative enhancements in data workflows, user experience, and policy-driven system updates to support long-term sustainability goals.</w:t>
      </w:r>
    </w:p>
    <w:p w14:paraId="4836A864" w14:textId="24D21FA1" w:rsidR="0094049C" w:rsidRDefault="0094049C" w:rsidP="00356B00">
      <w:pPr>
        <w:pStyle w:val="ListParagraph"/>
        <w:numPr>
          <w:ilvl w:val="0"/>
          <w:numId w:val="5"/>
        </w:numPr>
        <w:spacing w:after="0"/>
      </w:pPr>
      <w:r>
        <w:t>Served as Subject Mater Expert (SME) on enterprise technology strategy, advising agency leadership on product roadmaps, and SaaS integration.</w:t>
      </w:r>
    </w:p>
    <w:p w14:paraId="3973AD65" w14:textId="09818E35" w:rsidR="0094049C" w:rsidRDefault="0094049C" w:rsidP="00356B00">
      <w:pPr>
        <w:pStyle w:val="ListParagraph"/>
        <w:numPr>
          <w:ilvl w:val="0"/>
          <w:numId w:val="5"/>
        </w:numPr>
        <w:spacing w:after="0"/>
      </w:pPr>
      <w:r>
        <w:t>Managed a diverse portfolio of digital tools supporting technical policies, recommending consolidation, integration, to reduce redundancy, increase automation, and align with industry compliance standards.</w:t>
      </w:r>
    </w:p>
    <w:p w14:paraId="10F0A536" w14:textId="3B799DF7" w:rsidR="0094049C" w:rsidRDefault="0094049C" w:rsidP="00356B00">
      <w:pPr>
        <w:pStyle w:val="ListParagraph"/>
        <w:numPr>
          <w:ilvl w:val="0"/>
          <w:numId w:val="5"/>
        </w:numPr>
        <w:spacing w:after="0"/>
      </w:pPr>
      <w:r>
        <w:t>Facilitated stakeholder alignment across business units, technical teams, and executive leadership, ensuring all parties understood the strategic vision, technical requirements, and outcomes associated with new and existing IT initiatives.</w:t>
      </w:r>
    </w:p>
    <w:p w14:paraId="3BF660EF" w14:textId="77777777" w:rsidR="00D66C29" w:rsidRDefault="00D66C29" w:rsidP="00155443">
      <w:pPr>
        <w:spacing w:after="0" w:line="240" w:lineRule="auto"/>
      </w:pPr>
    </w:p>
    <w:p w14:paraId="50AE9496" w14:textId="4755A70C" w:rsidR="004B370B" w:rsidRDefault="00C25878" w:rsidP="00155443">
      <w:pPr>
        <w:spacing w:after="0" w:line="240" w:lineRule="auto"/>
      </w:pPr>
      <w:r>
        <w:t>Federal Network Systems (Verizon Business)</w:t>
      </w:r>
      <w:r w:rsidR="004B370B">
        <w:tab/>
      </w:r>
      <w:r w:rsidR="004B370B">
        <w:tab/>
      </w:r>
      <w:r w:rsidR="004B370B">
        <w:tab/>
      </w:r>
      <w:r w:rsidR="00155443">
        <w:tab/>
        <w:t xml:space="preserve">          </w:t>
      </w:r>
      <w:r>
        <w:t>Rosslyn, VA</w:t>
      </w:r>
    </w:p>
    <w:p w14:paraId="54872F8F" w14:textId="34DEAD0C" w:rsidR="004B370B" w:rsidRDefault="00C25878" w:rsidP="00155443">
      <w:pPr>
        <w:spacing w:after="0" w:line="240" w:lineRule="auto"/>
      </w:pPr>
      <w:r>
        <w:t>Senior Consultant</w:t>
      </w:r>
      <w:r w:rsidR="004B370B">
        <w:tab/>
      </w:r>
      <w:r w:rsidR="004B370B">
        <w:tab/>
      </w:r>
      <w:r w:rsidR="004B370B">
        <w:tab/>
      </w:r>
      <w:r w:rsidR="004B370B">
        <w:tab/>
      </w:r>
      <w:r w:rsidR="004B370B">
        <w:tab/>
      </w:r>
      <w:r w:rsidR="004B370B">
        <w:tab/>
      </w:r>
      <w:r w:rsidR="004B370B">
        <w:tab/>
      </w:r>
      <w:r w:rsidR="004B370B">
        <w:tab/>
      </w:r>
      <w:r w:rsidR="00155443">
        <w:t xml:space="preserve">          </w:t>
      </w:r>
      <w:r>
        <w:t>2008 - 2012</w:t>
      </w:r>
    </w:p>
    <w:p w14:paraId="0E82F2F0" w14:textId="3A6D2E1F" w:rsidR="004B370B" w:rsidRDefault="009E41A6" w:rsidP="009E41A6">
      <w:pPr>
        <w:pStyle w:val="ListParagraph"/>
        <w:numPr>
          <w:ilvl w:val="0"/>
          <w:numId w:val="6"/>
        </w:numPr>
        <w:spacing w:before="240" w:after="0"/>
      </w:pPr>
      <w:r>
        <w:t>Managed the receipt, control, distribution, and destruction of over 100 COMSEC keying materials and cryptographic devices, ensuring strict adherence to NSA/CSS policies and safeguarding classified communications for multiple government clients.</w:t>
      </w:r>
    </w:p>
    <w:p w14:paraId="7B1EA7F1" w14:textId="739D1EAE" w:rsidR="00356B00" w:rsidRDefault="009E41A6" w:rsidP="00356B00">
      <w:pPr>
        <w:pStyle w:val="ListParagraph"/>
        <w:numPr>
          <w:ilvl w:val="0"/>
          <w:numId w:val="6"/>
        </w:numPr>
        <w:spacing w:after="0"/>
      </w:pPr>
      <w:r>
        <w:t>Served as a primary COMSEC Custodian maintaining 100% accountability during semi-annual audits and enabling uninterrupted secure communications across joint agency missions.</w:t>
      </w:r>
    </w:p>
    <w:p w14:paraId="04A1861F" w14:textId="2CA18D7E" w:rsidR="00356B00" w:rsidRDefault="009E41A6" w:rsidP="00356B00">
      <w:pPr>
        <w:pStyle w:val="ListParagraph"/>
        <w:numPr>
          <w:ilvl w:val="0"/>
          <w:numId w:val="6"/>
        </w:numPr>
        <w:spacing w:after="0"/>
      </w:pPr>
      <w:r>
        <w:t>Provided expert-level consulting on secure communications protocols, advising federal partners on cryptographic policy, EKMS/KMI transitions, and incident response procedures, resulting in 35% improvement in client COMSEC readiness posture.</w:t>
      </w:r>
    </w:p>
    <w:p w14:paraId="64898EED" w14:textId="77777777" w:rsidR="0011161D" w:rsidRDefault="0011161D" w:rsidP="0011161D">
      <w:pPr>
        <w:pStyle w:val="ListParagraph"/>
        <w:spacing w:after="0"/>
        <w:ind w:left="360"/>
      </w:pPr>
    </w:p>
    <w:p w14:paraId="1DB3FE54" w14:textId="77777777" w:rsidR="0011161D" w:rsidRDefault="0011161D" w:rsidP="0011161D">
      <w:pPr>
        <w:pStyle w:val="ListParagraph"/>
        <w:spacing w:after="0"/>
        <w:ind w:left="360"/>
      </w:pPr>
    </w:p>
    <w:p w14:paraId="34E5782A" w14:textId="77777777" w:rsidR="00356B00" w:rsidRDefault="00356B00" w:rsidP="00356B00">
      <w:pPr>
        <w:spacing w:after="0"/>
      </w:pPr>
    </w:p>
    <w:p w14:paraId="104B3C1F" w14:textId="590ACAC3" w:rsidR="004B370B" w:rsidRDefault="00C25878" w:rsidP="0011161D">
      <w:pPr>
        <w:spacing w:before="240" w:after="0" w:line="240" w:lineRule="auto"/>
      </w:pPr>
      <w:r>
        <w:t>SafeNet</w:t>
      </w:r>
      <w:r w:rsidR="004B370B">
        <w:tab/>
      </w:r>
      <w:r w:rsidR="004B370B">
        <w:tab/>
      </w:r>
      <w:r w:rsidR="004B370B">
        <w:tab/>
      </w:r>
      <w:r w:rsidR="004B370B">
        <w:tab/>
      </w:r>
      <w:r w:rsidR="004B370B">
        <w:tab/>
      </w:r>
      <w:r w:rsidR="004B370B">
        <w:tab/>
      </w:r>
      <w:r w:rsidR="004B370B">
        <w:tab/>
      </w:r>
      <w:r w:rsidR="004B370B">
        <w:tab/>
      </w:r>
      <w:r w:rsidR="004B370B">
        <w:tab/>
      </w:r>
      <w:r w:rsidR="00155443">
        <w:t xml:space="preserve">          C</w:t>
      </w:r>
      <w:r>
        <w:t>olumbia, MD</w:t>
      </w:r>
    </w:p>
    <w:p w14:paraId="314E2B7B" w14:textId="06856A19" w:rsidR="004B370B" w:rsidRDefault="00155443" w:rsidP="00155443">
      <w:pPr>
        <w:spacing w:after="0" w:line="240" w:lineRule="auto"/>
      </w:pPr>
      <w:r>
        <w:t>Customer Support</w:t>
      </w:r>
      <w:r w:rsidR="004B370B">
        <w:tab/>
      </w:r>
      <w:r w:rsidR="004B370B">
        <w:tab/>
      </w:r>
      <w:r w:rsidR="004B370B">
        <w:tab/>
      </w:r>
      <w:r w:rsidR="004B370B">
        <w:tab/>
      </w:r>
      <w:r w:rsidR="004B370B">
        <w:tab/>
      </w:r>
      <w:r w:rsidR="004B370B">
        <w:tab/>
      </w:r>
      <w:r w:rsidR="004B370B">
        <w:tab/>
      </w:r>
      <w:r w:rsidR="004B370B">
        <w:tab/>
      </w:r>
      <w:r>
        <w:t xml:space="preserve">          2007 - 2008</w:t>
      </w:r>
    </w:p>
    <w:p w14:paraId="4A8CA2B8" w14:textId="5BBB80D9" w:rsidR="004B370B" w:rsidRDefault="00025ECE" w:rsidP="00025ECE">
      <w:pPr>
        <w:pStyle w:val="ListParagraph"/>
        <w:numPr>
          <w:ilvl w:val="0"/>
          <w:numId w:val="7"/>
        </w:numPr>
        <w:spacing w:before="240" w:after="0"/>
      </w:pPr>
      <w:r>
        <w:t>Provided Tier II/III technical support for KIV-7M and other Type 1 encryption devices, resolving over 500 hardware and key management issues annually for DoD and federal agency clients.</w:t>
      </w:r>
    </w:p>
    <w:p w14:paraId="1FD11EF7" w14:textId="60401150" w:rsidR="00356B00" w:rsidRDefault="00025ECE" w:rsidP="00356B00">
      <w:pPr>
        <w:pStyle w:val="ListParagraph"/>
        <w:numPr>
          <w:ilvl w:val="0"/>
          <w:numId w:val="7"/>
        </w:numPr>
        <w:spacing w:after="0"/>
      </w:pPr>
      <w:r>
        <w:t>Led diagnostics, configuration, and key loading procedures for secure voice and data communication systems, maintaining 99.9% uptime and ensuring compliance with NSA standards across classified networks.</w:t>
      </w:r>
    </w:p>
    <w:p w14:paraId="1FA727B3" w14:textId="17D67C80" w:rsidR="00356B00" w:rsidRDefault="00025ECE" w:rsidP="00356B00">
      <w:pPr>
        <w:pStyle w:val="ListParagraph"/>
        <w:numPr>
          <w:ilvl w:val="0"/>
          <w:numId w:val="7"/>
        </w:numPr>
        <w:spacing w:after="0"/>
      </w:pPr>
      <w:r>
        <w:t>Conducted remote and on-site troubleshooting, device replacements, and COMSEC training for military and civilian end-users, improving field deployment readiness and reducing repeat support calls by 45%.</w:t>
      </w:r>
    </w:p>
    <w:p w14:paraId="0AC1B957" w14:textId="77777777" w:rsidR="00356B00" w:rsidRDefault="00356B00" w:rsidP="00356B00">
      <w:pPr>
        <w:spacing w:after="0"/>
      </w:pPr>
    </w:p>
    <w:p w14:paraId="2602CD8B" w14:textId="38510E94" w:rsidR="004B370B" w:rsidRDefault="00155443" w:rsidP="00155443">
      <w:pPr>
        <w:spacing w:after="0" w:line="240" w:lineRule="auto"/>
      </w:pPr>
      <w:r>
        <w:t>United States Navy (Submarines)</w:t>
      </w:r>
      <w:r w:rsidR="004B370B">
        <w:tab/>
      </w:r>
      <w:r w:rsidR="004B370B">
        <w:tab/>
      </w:r>
      <w:r w:rsidR="004B370B">
        <w:tab/>
      </w:r>
      <w:r w:rsidR="004B370B">
        <w:tab/>
      </w:r>
      <w:r w:rsidR="004B370B">
        <w:tab/>
      </w:r>
      <w:r w:rsidR="004B370B">
        <w:tab/>
      </w:r>
      <w:r>
        <w:t xml:space="preserve">           Worldwide</w:t>
      </w:r>
    </w:p>
    <w:p w14:paraId="54940F35" w14:textId="2D61485E" w:rsidR="004B370B" w:rsidRDefault="00155443" w:rsidP="00155443">
      <w:pPr>
        <w:spacing w:after="0" w:line="240" w:lineRule="auto"/>
      </w:pPr>
      <w:r>
        <w:t>Electronic Technician</w:t>
      </w:r>
      <w:r w:rsidR="004B370B">
        <w:tab/>
      </w:r>
      <w:r w:rsidR="004B370B">
        <w:tab/>
      </w:r>
      <w:r w:rsidR="004B370B">
        <w:tab/>
      </w:r>
      <w:r w:rsidR="004B370B">
        <w:tab/>
      </w:r>
      <w:r w:rsidR="004B370B">
        <w:tab/>
      </w:r>
      <w:r w:rsidR="004B370B">
        <w:tab/>
      </w:r>
      <w:r w:rsidR="004B370B">
        <w:tab/>
      </w:r>
      <w:r>
        <w:t xml:space="preserve">           1987 - 2007</w:t>
      </w:r>
    </w:p>
    <w:p w14:paraId="1C13286E" w14:textId="0A98B0F5" w:rsidR="004B370B" w:rsidRDefault="00025ECE" w:rsidP="00025ECE">
      <w:pPr>
        <w:pStyle w:val="ListParagraph"/>
        <w:numPr>
          <w:ilvl w:val="0"/>
          <w:numId w:val="8"/>
        </w:numPr>
        <w:spacing w:before="240" w:after="0"/>
      </w:pPr>
      <w:r>
        <w:t>Led a team of 12 communications personnel in the operations, maintenance, and security of all classified and unclassified communications systems onboard a nuclear-powered submarine, achieving 99.9% mission readiness.</w:t>
      </w:r>
    </w:p>
    <w:p w14:paraId="58D6F218" w14:textId="16BEF186" w:rsidR="00D66C29" w:rsidRDefault="00025ECE" w:rsidP="00D66C29">
      <w:pPr>
        <w:pStyle w:val="ListParagraph"/>
        <w:numPr>
          <w:ilvl w:val="0"/>
          <w:numId w:val="8"/>
        </w:numPr>
        <w:spacing w:before="240"/>
      </w:pPr>
      <w:r>
        <w:t>Managed and safeguarded over 150 classified communications circuits and cryptographic assets, ensuring uninterrupted secure communications during operations.</w:t>
      </w:r>
    </w:p>
    <w:p w14:paraId="69123536" w14:textId="1BEFC7F6" w:rsidR="00356B00" w:rsidRDefault="00025ECE" w:rsidP="00B145CD">
      <w:pPr>
        <w:pStyle w:val="ListParagraph"/>
        <w:numPr>
          <w:ilvl w:val="0"/>
          <w:numId w:val="8"/>
        </w:numPr>
        <w:spacing w:before="240" w:after="0"/>
      </w:pPr>
      <w:r>
        <w:t>Coordinated cross-functional communications planning with fleet command, strike group units, and national agencies, enabling real-time intelligence sharing and contributing to the successful execution of multiple high-priority missions.</w:t>
      </w:r>
    </w:p>
    <w:p w14:paraId="5525DDAE" w14:textId="76D90986" w:rsidR="00CC25FC" w:rsidRDefault="00CC25FC" w:rsidP="004B370B">
      <w:pPr>
        <w:pStyle w:val="Heading1"/>
        <w:pBdr>
          <w:bottom w:val="single" w:sz="6" w:space="1" w:color="auto"/>
        </w:pBdr>
      </w:pPr>
      <w:r w:rsidRPr="00CC25FC">
        <w:t>Awards</w:t>
      </w:r>
      <w:r>
        <w:t xml:space="preserve"> </w:t>
      </w:r>
    </w:p>
    <w:p w14:paraId="1096A518" w14:textId="45F09E24" w:rsidR="004B370B" w:rsidRDefault="00F67D60" w:rsidP="00F67D60">
      <w:pPr>
        <w:pStyle w:val="ListParagraph"/>
        <w:numPr>
          <w:ilvl w:val="0"/>
          <w:numId w:val="1"/>
        </w:numPr>
      </w:pPr>
      <w:r>
        <w:t>Certificate in Emergency Management, Western Washington University, Bellingham, WA</w:t>
      </w:r>
    </w:p>
    <w:p w14:paraId="1496F411" w14:textId="1B4F64C6" w:rsidR="00F67D60" w:rsidRDefault="00F67D60" w:rsidP="00F67D60">
      <w:pPr>
        <w:pStyle w:val="ListParagraph"/>
        <w:numPr>
          <w:ilvl w:val="0"/>
          <w:numId w:val="1"/>
        </w:numPr>
      </w:pPr>
      <w:r>
        <w:t>Certificate in UX/UI Design, George Washington University, Arlington, VA</w:t>
      </w:r>
    </w:p>
    <w:p w14:paraId="709BADBB" w14:textId="22814F8C" w:rsidR="00F67D60" w:rsidRDefault="00F67D60" w:rsidP="00F67D60">
      <w:pPr>
        <w:pStyle w:val="ListParagraph"/>
        <w:numPr>
          <w:ilvl w:val="0"/>
          <w:numId w:val="1"/>
        </w:numPr>
      </w:pPr>
      <w:r>
        <w:t>Certificate in Software Testing, George Mason University, Fairfax, VA</w:t>
      </w:r>
    </w:p>
    <w:p w14:paraId="09DCF662" w14:textId="50A16F7E" w:rsidR="00514659" w:rsidRDefault="00514659" w:rsidP="00F67D60">
      <w:pPr>
        <w:pStyle w:val="ListParagraph"/>
        <w:numPr>
          <w:ilvl w:val="0"/>
          <w:numId w:val="1"/>
        </w:numPr>
      </w:pPr>
      <w:r>
        <w:t>Presidential Service Badge, White House Communications Agency, Washington, D.C.</w:t>
      </w:r>
    </w:p>
    <w:p w14:paraId="0410BB52" w14:textId="77777777" w:rsidR="00CC25FC" w:rsidRDefault="00CC25FC"/>
    <w:sectPr w:rsidR="00CC25FC">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441B1" w14:textId="77777777" w:rsidR="0060579E" w:rsidRDefault="0060579E" w:rsidP="00CC25FC">
      <w:pPr>
        <w:spacing w:after="0" w:line="240" w:lineRule="auto"/>
      </w:pPr>
      <w:r>
        <w:separator/>
      </w:r>
    </w:p>
  </w:endnote>
  <w:endnote w:type="continuationSeparator" w:id="0">
    <w:p w14:paraId="4C7E450D" w14:textId="77777777" w:rsidR="0060579E" w:rsidRDefault="0060579E" w:rsidP="00CC25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4AE92" w14:textId="77777777" w:rsidR="0060579E" w:rsidRDefault="0060579E" w:rsidP="00CC25FC">
      <w:pPr>
        <w:spacing w:after="0" w:line="240" w:lineRule="auto"/>
      </w:pPr>
      <w:r>
        <w:separator/>
      </w:r>
    </w:p>
  </w:footnote>
  <w:footnote w:type="continuationSeparator" w:id="0">
    <w:p w14:paraId="6EA23080" w14:textId="77777777" w:rsidR="0060579E" w:rsidRDefault="0060579E" w:rsidP="00CC25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59FC2" w14:textId="0BE12930" w:rsidR="00CC25FC" w:rsidRPr="00CC25FC" w:rsidRDefault="00CC25FC" w:rsidP="00CC25FC">
    <w:pPr>
      <w:pStyle w:val="Header"/>
      <w:jc w:val="center"/>
      <w:rPr>
        <w:sz w:val="72"/>
        <w:szCs w:val="72"/>
      </w:rPr>
    </w:pPr>
    <w:r w:rsidRPr="00CC25FC">
      <w:rPr>
        <w:sz w:val="72"/>
        <w:szCs w:val="72"/>
      </w:rPr>
      <w:t>Joseph C. Fabre Jr.</w:t>
    </w:r>
  </w:p>
  <w:p w14:paraId="0DF3694B" w14:textId="3937D5CE" w:rsidR="00CC25FC" w:rsidRDefault="00CC25FC" w:rsidP="00CC25FC">
    <w:pPr>
      <w:pStyle w:val="Header"/>
      <w:jc w:val="center"/>
    </w:pPr>
    <w:r>
      <w:t>Seattle, WA  |  (206) 747-7911  |  joefabre@me.com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74A78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5F46EA"/>
    <w:multiLevelType w:val="hybridMultilevel"/>
    <w:tmpl w:val="A25E81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1010805"/>
    <w:multiLevelType w:val="multilevel"/>
    <w:tmpl w:val="D3D6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4B7FB4"/>
    <w:multiLevelType w:val="multilevel"/>
    <w:tmpl w:val="E366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524B7"/>
    <w:multiLevelType w:val="hybridMultilevel"/>
    <w:tmpl w:val="575004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BA54B65"/>
    <w:multiLevelType w:val="multilevel"/>
    <w:tmpl w:val="3484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83498"/>
    <w:multiLevelType w:val="hybridMultilevel"/>
    <w:tmpl w:val="B498CE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D2F5042"/>
    <w:multiLevelType w:val="hybridMultilevel"/>
    <w:tmpl w:val="680882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21B12BA"/>
    <w:multiLevelType w:val="multilevel"/>
    <w:tmpl w:val="5E80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F925F5"/>
    <w:multiLevelType w:val="multilevel"/>
    <w:tmpl w:val="D9F6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052DC0"/>
    <w:multiLevelType w:val="multilevel"/>
    <w:tmpl w:val="C6AC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AE4E6F"/>
    <w:multiLevelType w:val="hybridMultilevel"/>
    <w:tmpl w:val="F2646D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C31623E"/>
    <w:multiLevelType w:val="multilevel"/>
    <w:tmpl w:val="3D62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80427E"/>
    <w:multiLevelType w:val="multilevel"/>
    <w:tmpl w:val="1882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B149A3"/>
    <w:multiLevelType w:val="multilevel"/>
    <w:tmpl w:val="7312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7D45D9"/>
    <w:multiLevelType w:val="multilevel"/>
    <w:tmpl w:val="8CE0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4077CA"/>
    <w:multiLevelType w:val="multilevel"/>
    <w:tmpl w:val="C01C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D45603"/>
    <w:multiLevelType w:val="multilevel"/>
    <w:tmpl w:val="07A4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5C4AFD"/>
    <w:multiLevelType w:val="hybridMultilevel"/>
    <w:tmpl w:val="36BC14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2F23454"/>
    <w:multiLevelType w:val="hybridMultilevel"/>
    <w:tmpl w:val="87623A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97C082D"/>
    <w:multiLevelType w:val="multilevel"/>
    <w:tmpl w:val="908CB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58794E"/>
    <w:multiLevelType w:val="hybridMultilevel"/>
    <w:tmpl w:val="CA747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C4D1680"/>
    <w:multiLevelType w:val="hybridMultilevel"/>
    <w:tmpl w:val="A49EE4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F1C5D7B"/>
    <w:multiLevelType w:val="multilevel"/>
    <w:tmpl w:val="EF30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5E1807"/>
    <w:multiLevelType w:val="hybridMultilevel"/>
    <w:tmpl w:val="E6804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25" w15:restartNumberingAfterBreak="0">
    <w:nsid w:val="7B640E16"/>
    <w:multiLevelType w:val="multilevel"/>
    <w:tmpl w:val="2C0C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1A765D"/>
    <w:multiLevelType w:val="multilevel"/>
    <w:tmpl w:val="63E4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3038917">
    <w:abstractNumId w:val="11"/>
  </w:num>
  <w:num w:numId="2" w16cid:durableId="2114785906">
    <w:abstractNumId w:val="19"/>
  </w:num>
  <w:num w:numId="3" w16cid:durableId="316034810">
    <w:abstractNumId w:val="0"/>
  </w:num>
  <w:num w:numId="4" w16cid:durableId="1719206003">
    <w:abstractNumId w:val="18"/>
  </w:num>
  <w:num w:numId="5" w16cid:durableId="266694165">
    <w:abstractNumId w:val="22"/>
  </w:num>
  <w:num w:numId="6" w16cid:durableId="1586573558">
    <w:abstractNumId w:val="4"/>
  </w:num>
  <w:num w:numId="7" w16cid:durableId="2089421257">
    <w:abstractNumId w:val="1"/>
  </w:num>
  <w:num w:numId="8" w16cid:durableId="1379234620">
    <w:abstractNumId w:val="6"/>
  </w:num>
  <w:num w:numId="9" w16cid:durableId="422000095">
    <w:abstractNumId w:val="24"/>
  </w:num>
  <w:num w:numId="10" w16cid:durableId="1047998133">
    <w:abstractNumId w:val="7"/>
  </w:num>
  <w:num w:numId="11" w16cid:durableId="627858531">
    <w:abstractNumId w:val="3"/>
  </w:num>
  <w:num w:numId="12" w16cid:durableId="1664165496">
    <w:abstractNumId w:val="20"/>
  </w:num>
  <w:num w:numId="13" w16cid:durableId="734206994">
    <w:abstractNumId w:val="13"/>
  </w:num>
  <w:num w:numId="14" w16cid:durableId="1214124741">
    <w:abstractNumId w:val="8"/>
  </w:num>
  <w:num w:numId="15" w16cid:durableId="2116360183">
    <w:abstractNumId w:val="17"/>
  </w:num>
  <w:num w:numId="16" w16cid:durableId="1186677938">
    <w:abstractNumId w:val="5"/>
  </w:num>
  <w:num w:numId="17" w16cid:durableId="1650477844">
    <w:abstractNumId w:val="23"/>
  </w:num>
  <w:num w:numId="18" w16cid:durableId="1811291249">
    <w:abstractNumId w:val="2"/>
  </w:num>
  <w:num w:numId="19" w16cid:durableId="265429218">
    <w:abstractNumId w:val="26"/>
  </w:num>
  <w:num w:numId="20" w16cid:durableId="1487211743">
    <w:abstractNumId w:val="9"/>
  </w:num>
  <w:num w:numId="21" w16cid:durableId="1247962381">
    <w:abstractNumId w:val="14"/>
  </w:num>
  <w:num w:numId="22" w16cid:durableId="2122605403">
    <w:abstractNumId w:val="15"/>
  </w:num>
  <w:num w:numId="23" w16cid:durableId="1305621172">
    <w:abstractNumId w:val="10"/>
  </w:num>
  <w:num w:numId="24" w16cid:durableId="1697851406">
    <w:abstractNumId w:val="16"/>
  </w:num>
  <w:num w:numId="25" w16cid:durableId="129322064">
    <w:abstractNumId w:val="25"/>
  </w:num>
  <w:num w:numId="26" w16cid:durableId="605042837">
    <w:abstractNumId w:val="21"/>
  </w:num>
  <w:num w:numId="27" w16cid:durableId="137561356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3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5FC"/>
    <w:rsid w:val="00025ECE"/>
    <w:rsid w:val="00054FD6"/>
    <w:rsid w:val="000B5679"/>
    <w:rsid w:val="0011161D"/>
    <w:rsid w:val="00155443"/>
    <w:rsid w:val="002A2846"/>
    <w:rsid w:val="0034191F"/>
    <w:rsid w:val="00356B00"/>
    <w:rsid w:val="00394E74"/>
    <w:rsid w:val="00415099"/>
    <w:rsid w:val="004B370B"/>
    <w:rsid w:val="00514659"/>
    <w:rsid w:val="0060579E"/>
    <w:rsid w:val="0061749E"/>
    <w:rsid w:val="006371C5"/>
    <w:rsid w:val="00755931"/>
    <w:rsid w:val="007640E3"/>
    <w:rsid w:val="007B64BE"/>
    <w:rsid w:val="007E42A9"/>
    <w:rsid w:val="00812365"/>
    <w:rsid w:val="00847858"/>
    <w:rsid w:val="0089035D"/>
    <w:rsid w:val="0094049C"/>
    <w:rsid w:val="009D2782"/>
    <w:rsid w:val="009E41A6"/>
    <w:rsid w:val="00AC3D0F"/>
    <w:rsid w:val="00B145CD"/>
    <w:rsid w:val="00B25155"/>
    <w:rsid w:val="00B757F3"/>
    <w:rsid w:val="00BA198D"/>
    <w:rsid w:val="00BB60A3"/>
    <w:rsid w:val="00C25878"/>
    <w:rsid w:val="00CC25FC"/>
    <w:rsid w:val="00D66C29"/>
    <w:rsid w:val="00DD3AD6"/>
    <w:rsid w:val="00EC5489"/>
    <w:rsid w:val="00F10C12"/>
    <w:rsid w:val="00F35EBB"/>
    <w:rsid w:val="00F67D60"/>
    <w:rsid w:val="00FB3D7D"/>
    <w:rsid w:val="00FD49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F85BBF"/>
  <w15:chartTrackingRefBased/>
  <w15:docId w15:val="{EAA26B2E-ED77-A340-AD69-BED9C45D2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5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25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25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5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5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5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5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5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5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5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25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25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25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5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5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5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5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5FC"/>
    <w:rPr>
      <w:rFonts w:eastAsiaTheme="majorEastAsia" w:cstheme="majorBidi"/>
      <w:color w:val="272727" w:themeColor="text1" w:themeTint="D8"/>
    </w:rPr>
  </w:style>
  <w:style w:type="paragraph" w:styleId="Title">
    <w:name w:val="Title"/>
    <w:basedOn w:val="Normal"/>
    <w:next w:val="Normal"/>
    <w:link w:val="TitleChar"/>
    <w:uiPriority w:val="10"/>
    <w:qFormat/>
    <w:rsid w:val="00CC25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5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5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5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5FC"/>
    <w:pPr>
      <w:spacing w:before="160"/>
      <w:jc w:val="center"/>
    </w:pPr>
    <w:rPr>
      <w:i/>
      <w:iCs/>
      <w:color w:val="404040" w:themeColor="text1" w:themeTint="BF"/>
    </w:rPr>
  </w:style>
  <w:style w:type="character" w:customStyle="1" w:styleId="QuoteChar">
    <w:name w:val="Quote Char"/>
    <w:basedOn w:val="DefaultParagraphFont"/>
    <w:link w:val="Quote"/>
    <w:uiPriority w:val="29"/>
    <w:rsid w:val="00CC25FC"/>
    <w:rPr>
      <w:i/>
      <w:iCs/>
      <w:color w:val="404040" w:themeColor="text1" w:themeTint="BF"/>
    </w:rPr>
  </w:style>
  <w:style w:type="paragraph" w:styleId="ListParagraph">
    <w:name w:val="List Paragraph"/>
    <w:basedOn w:val="Normal"/>
    <w:uiPriority w:val="34"/>
    <w:qFormat/>
    <w:rsid w:val="00CC25FC"/>
    <w:pPr>
      <w:ind w:left="720"/>
      <w:contextualSpacing/>
    </w:pPr>
  </w:style>
  <w:style w:type="character" w:styleId="IntenseEmphasis">
    <w:name w:val="Intense Emphasis"/>
    <w:basedOn w:val="DefaultParagraphFont"/>
    <w:uiPriority w:val="21"/>
    <w:qFormat/>
    <w:rsid w:val="00CC25FC"/>
    <w:rPr>
      <w:i/>
      <w:iCs/>
      <w:color w:val="0F4761" w:themeColor="accent1" w:themeShade="BF"/>
    </w:rPr>
  </w:style>
  <w:style w:type="paragraph" w:styleId="IntenseQuote">
    <w:name w:val="Intense Quote"/>
    <w:basedOn w:val="Normal"/>
    <w:next w:val="Normal"/>
    <w:link w:val="IntenseQuoteChar"/>
    <w:uiPriority w:val="30"/>
    <w:qFormat/>
    <w:rsid w:val="00CC25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5FC"/>
    <w:rPr>
      <w:i/>
      <w:iCs/>
      <w:color w:val="0F4761" w:themeColor="accent1" w:themeShade="BF"/>
    </w:rPr>
  </w:style>
  <w:style w:type="character" w:styleId="IntenseReference">
    <w:name w:val="Intense Reference"/>
    <w:basedOn w:val="DefaultParagraphFont"/>
    <w:uiPriority w:val="32"/>
    <w:qFormat/>
    <w:rsid w:val="00CC25FC"/>
    <w:rPr>
      <w:b/>
      <w:bCs/>
      <w:smallCaps/>
      <w:color w:val="0F4761" w:themeColor="accent1" w:themeShade="BF"/>
      <w:spacing w:val="5"/>
    </w:rPr>
  </w:style>
  <w:style w:type="paragraph" w:styleId="Header">
    <w:name w:val="header"/>
    <w:basedOn w:val="Normal"/>
    <w:link w:val="HeaderChar"/>
    <w:uiPriority w:val="99"/>
    <w:unhideWhenUsed/>
    <w:rsid w:val="00CC25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25FC"/>
  </w:style>
  <w:style w:type="paragraph" w:styleId="Footer">
    <w:name w:val="footer"/>
    <w:basedOn w:val="Normal"/>
    <w:link w:val="FooterChar"/>
    <w:uiPriority w:val="99"/>
    <w:unhideWhenUsed/>
    <w:rsid w:val="00CC25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25FC"/>
  </w:style>
  <w:style w:type="paragraph" w:styleId="ListBullet">
    <w:name w:val="List Bullet"/>
    <w:basedOn w:val="Normal"/>
    <w:uiPriority w:val="99"/>
    <w:unhideWhenUsed/>
    <w:rsid w:val="00FD49B6"/>
    <w:pPr>
      <w:numPr>
        <w:numId w:val="3"/>
      </w:numPr>
      <w:spacing w:after="200" w:line="276" w:lineRule="auto"/>
      <w:contextualSpacing/>
    </w:pPr>
    <w:rPr>
      <w:rFonts w:eastAsiaTheme="minorEastAsia"/>
      <w:kern w:val="0"/>
      <w:sz w:val="22"/>
      <w:szCs w:val="22"/>
      <w14:ligatures w14:val="none"/>
    </w:rPr>
  </w:style>
  <w:style w:type="paragraph" w:customStyle="1" w:styleId="p1">
    <w:name w:val="p1"/>
    <w:basedOn w:val="Normal"/>
    <w:rsid w:val="00D66C2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D66C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3105">
      <w:bodyDiv w:val="1"/>
      <w:marLeft w:val="0"/>
      <w:marRight w:val="0"/>
      <w:marTop w:val="0"/>
      <w:marBottom w:val="0"/>
      <w:divBdr>
        <w:top w:val="none" w:sz="0" w:space="0" w:color="auto"/>
        <w:left w:val="none" w:sz="0" w:space="0" w:color="auto"/>
        <w:bottom w:val="none" w:sz="0" w:space="0" w:color="auto"/>
        <w:right w:val="none" w:sz="0" w:space="0" w:color="auto"/>
      </w:divBdr>
    </w:div>
    <w:div w:id="63529806">
      <w:bodyDiv w:val="1"/>
      <w:marLeft w:val="0"/>
      <w:marRight w:val="0"/>
      <w:marTop w:val="0"/>
      <w:marBottom w:val="0"/>
      <w:divBdr>
        <w:top w:val="none" w:sz="0" w:space="0" w:color="auto"/>
        <w:left w:val="none" w:sz="0" w:space="0" w:color="auto"/>
        <w:bottom w:val="none" w:sz="0" w:space="0" w:color="auto"/>
        <w:right w:val="none" w:sz="0" w:space="0" w:color="auto"/>
      </w:divBdr>
    </w:div>
    <w:div w:id="80415005">
      <w:bodyDiv w:val="1"/>
      <w:marLeft w:val="0"/>
      <w:marRight w:val="0"/>
      <w:marTop w:val="0"/>
      <w:marBottom w:val="0"/>
      <w:divBdr>
        <w:top w:val="none" w:sz="0" w:space="0" w:color="auto"/>
        <w:left w:val="none" w:sz="0" w:space="0" w:color="auto"/>
        <w:bottom w:val="none" w:sz="0" w:space="0" w:color="auto"/>
        <w:right w:val="none" w:sz="0" w:space="0" w:color="auto"/>
      </w:divBdr>
    </w:div>
    <w:div w:id="298924757">
      <w:bodyDiv w:val="1"/>
      <w:marLeft w:val="0"/>
      <w:marRight w:val="0"/>
      <w:marTop w:val="0"/>
      <w:marBottom w:val="0"/>
      <w:divBdr>
        <w:top w:val="none" w:sz="0" w:space="0" w:color="auto"/>
        <w:left w:val="none" w:sz="0" w:space="0" w:color="auto"/>
        <w:bottom w:val="none" w:sz="0" w:space="0" w:color="auto"/>
        <w:right w:val="none" w:sz="0" w:space="0" w:color="auto"/>
      </w:divBdr>
    </w:div>
    <w:div w:id="324434206">
      <w:bodyDiv w:val="1"/>
      <w:marLeft w:val="0"/>
      <w:marRight w:val="0"/>
      <w:marTop w:val="0"/>
      <w:marBottom w:val="0"/>
      <w:divBdr>
        <w:top w:val="none" w:sz="0" w:space="0" w:color="auto"/>
        <w:left w:val="none" w:sz="0" w:space="0" w:color="auto"/>
        <w:bottom w:val="none" w:sz="0" w:space="0" w:color="auto"/>
        <w:right w:val="none" w:sz="0" w:space="0" w:color="auto"/>
      </w:divBdr>
    </w:div>
    <w:div w:id="407508381">
      <w:bodyDiv w:val="1"/>
      <w:marLeft w:val="0"/>
      <w:marRight w:val="0"/>
      <w:marTop w:val="0"/>
      <w:marBottom w:val="0"/>
      <w:divBdr>
        <w:top w:val="none" w:sz="0" w:space="0" w:color="auto"/>
        <w:left w:val="none" w:sz="0" w:space="0" w:color="auto"/>
        <w:bottom w:val="none" w:sz="0" w:space="0" w:color="auto"/>
        <w:right w:val="none" w:sz="0" w:space="0" w:color="auto"/>
      </w:divBdr>
    </w:div>
    <w:div w:id="515535302">
      <w:bodyDiv w:val="1"/>
      <w:marLeft w:val="0"/>
      <w:marRight w:val="0"/>
      <w:marTop w:val="0"/>
      <w:marBottom w:val="0"/>
      <w:divBdr>
        <w:top w:val="none" w:sz="0" w:space="0" w:color="auto"/>
        <w:left w:val="none" w:sz="0" w:space="0" w:color="auto"/>
        <w:bottom w:val="none" w:sz="0" w:space="0" w:color="auto"/>
        <w:right w:val="none" w:sz="0" w:space="0" w:color="auto"/>
      </w:divBdr>
    </w:div>
    <w:div w:id="574973615">
      <w:bodyDiv w:val="1"/>
      <w:marLeft w:val="0"/>
      <w:marRight w:val="0"/>
      <w:marTop w:val="0"/>
      <w:marBottom w:val="0"/>
      <w:divBdr>
        <w:top w:val="none" w:sz="0" w:space="0" w:color="auto"/>
        <w:left w:val="none" w:sz="0" w:space="0" w:color="auto"/>
        <w:bottom w:val="none" w:sz="0" w:space="0" w:color="auto"/>
        <w:right w:val="none" w:sz="0" w:space="0" w:color="auto"/>
      </w:divBdr>
    </w:div>
    <w:div w:id="667562116">
      <w:bodyDiv w:val="1"/>
      <w:marLeft w:val="0"/>
      <w:marRight w:val="0"/>
      <w:marTop w:val="0"/>
      <w:marBottom w:val="0"/>
      <w:divBdr>
        <w:top w:val="none" w:sz="0" w:space="0" w:color="auto"/>
        <w:left w:val="none" w:sz="0" w:space="0" w:color="auto"/>
        <w:bottom w:val="none" w:sz="0" w:space="0" w:color="auto"/>
        <w:right w:val="none" w:sz="0" w:space="0" w:color="auto"/>
      </w:divBdr>
    </w:div>
    <w:div w:id="905604319">
      <w:bodyDiv w:val="1"/>
      <w:marLeft w:val="0"/>
      <w:marRight w:val="0"/>
      <w:marTop w:val="0"/>
      <w:marBottom w:val="0"/>
      <w:divBdr>
        <w:top w:val="none" w:sz="0" w:space="0" w:color="auto"/>
        <w:left w:val="none" w:sz="0" w:space="0" w:color="auto"/>
        <w:bottom w:val="none" w:sz="0" w:space="0" w:color="auto"/>
        <w:right w:val="none" w:sz="0" w:space="0" w:color="auto"/>
      </w:divBdr>
    </w:div>
    <w:div w:id="1348408682">
      <w:bodyDiv w:val="1"/>
      <w:marLeft w:val="0"/>
      <w:marRight w:val="0"/>
      <w:marTop w:val="0"/>
      <w:marBottom w:val="0"/>
      <w:divBdr>
        <w:top w:val="none" w:sz="0" w:space="0" w:color="auto"/>
        <w:left w:val="none" w:sz="0" w:space="0" w:color="auto"/>
        <w:bottom w:val="none" w:sz="0" w:space="0" w:color="auto"/>
        <w:right w:val="none" w:sz="0" w:space="0" w:color="auto"/>
      </w:divBdr>
    </w:div>
    <w:div w:id="1383752830">
      <w:bodyDiv w:val="1"/>
      <w:marLeft w:val="0"/>
      <w:marRight w:val="0"/>
      <w:marTop w:val="0"/>
      <w:marBottom w:val="0"/>
      <w:divBdr>
        <w:top w:val="none" w:sz="0" w:space="0" w:color="auto"/>
        <w:left w:val="none" w:sz="0" w:space="0" w:color="auto"/>
        <w:bottom w:val="none" w:sz="0" w:space="0" w:color="auto"/>
        <w:right w:val="none" w:sz="0" w:space="0" w:color="auto"/>
      </w:divBdr>
    </w:div>
    <w:div w:id="1418752361">
      <w:bodyDiv w:val="1"/>
      <w:marLeft w:val="0"/>
      <w:marRight w:val="0"/>
      <w:marTop w:val="0"/>
      <w:marBottom w:val="0"/>
      <w:divBdr>
        <w:top w:val="none" w:sz="0" w:space="0" w:color="auto"/>
        <w:left w:val="none" w:sz="0" w:space="0" w:color="auto"/>
        <w:bottom w:val="none" w:sz="0" w:space="0" w:color="auto"/>
        <w:right w:val="none" w:sz="0" w:space="0" w:color="auto"/>
      </w:divBdr>
    </w:div>
    <w:div w:id="1580022958">
      <w:bodyDiv w:val="1"/>
      <w:marLeft w:val="0"/>
      <w:marRight w:val="0"/>
      <w:marTop w:val="0"/>
      <w:marBottom w:val="0"/>
      <w:divBdr>
        <w:top w:val="none" w:sz="0" w:space="0" w:color="auto"/>
        <w:left w:val="none" w:sz="0" w:space="0" w:color="auto"/>
        <w:bottom w:val="none" w:sz="0" w:space="0" w:color="auto"/>
        <w:right w:val="none" w:sz="0" w:space="0" w:color="auto"/>
      </w:divBdr>
    </w:div>
    <w:div w:id="1608074347">
      <w:bodyDiv w:val="1"/>
      <w:marLeft w:val="0"/>
      <w:marRight w:val="0"/>
      <w:marTop w:val="0"/>
      <w:marBottom w:val="0"/>
      <w:divBdr>
        <w:top w:val="none" w:sz="0" w:space="0" w:color="auto"/>
        <w:left w:val="none" w:sz="0" w:space="0" w:color="auto"/>
        <w:bottom w:val="none" w:sz="0" w:space="0" w:color="auto"/>
        <w:right w:val="none" w:sz="0" w:space="0" w:color="auto"/>
      </w:divBdr>
    </w:div>
    <w:div w:id="1687174965">
      <w:bodyDiv w:val="1"/>
      <w:marLeft w:val="0"/>
      <w:marRight w:val="0"/>
      <w:marTop w:val="0"/>
      <w:marBottom w:val="0"/>
      <w:divBdr>
        <w:top w:val="none" w:sz="0" w:space="0" w:color="auto"/>
        <w:left w:val="none" w:sz="0" w:space="0" w:color="auto"/>
        <w:bottom w:val="none" w:sz="0" w:space="0" w:color="auto"/>
        <w:right w:val="none" w:sz="0" w:space="0" w:color="auto"/>
      </w:divBdr>
    </w:div>
    <w:div w:id="1724794254">
      <w:bodyDiv w:val="1"/>
      <w:marLeft w:val="0"/>
      <w:marRight w:val="0"/>
      <w:marTop w:val="0"/>
      <w:marBottom w:val="0"/>
      <w:divBdr>
        <w:top w:val="none" w:sz="0" w:space="0" w:color="auto"/>
        <w:left w:val="none" w:sz="0" w:space="0" w:color="auto"/>
        <w:bottom w:val="none" w:sz="0" w:space="0" w:color="auto"/>
        <w:right w:val="none" w:sz="0" w:space="0" w:color="auto"/>
      </w:divBdr>
    </w:div>
    <w:div w:id="1818107889">
      <w:bodyDiv w:val="1"/>
      <w:marLeft w:val="0"/>
      <w:marRight w:val="0"/>
      <w:marTop w:val="0"/>
      <w:marBottom w:val="0"/>
      <w:divBdr>
        <w:top w:val="none" w:sz="0" w:space="0" w:color="auto"/>
        <w:left w:val="none" w:sz="0" w:space="0" w:color="auto"/>
        <w:bottom w:val="none" w:sz="0" w:space="0" w:color="auto"/>
        <w:right w:val="none" w:sz="0" w:space="0" w:color="auto"/>
      </w:divBdr>
    </w:div>
    <w:div w:id="1842044543">
      <w:bodyDiv w:val="1"/>
      <w:marLeft w:val="0"/>
      <w:marRight w:val="0"/>
      <w:marTop w:val="0"/>
      <w:marBottom w:val="0"/>
      <w:divBdr>
        <w:top w:val="none" w:sz="0" w:space="0" w:color="auto"/>
        <w:left w:val="none" w:sz="0" w:space="0" w:color="auto"/>
        <w:bottom w:val="none" w:sz="0" w:space="0" w:color="auto"/>
        <w:right w:val="none" w:sz="0" w:space="0" w:color="auto"/>
      </w:divBdr>
    </w:div>
    <w:div w:id="1982492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238</TotalTime>
  <Pages>5</Pages>
  <Words>1266</Words>
  <Characters>8954</Characters>
  <Application>Microsoft Office Word</Application>
  <DocSecurity>0</DocSecurity>
  <Lines>172</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Fabre</dc:creator>
  <cp:keywords/>
  <dc:description/>
  <cp:lastModifiedBy>Joe Fabre</cp:lastModifiedBy>
  <cp:revision>6</cp:revision>
  <cp:lastPrinted>2025-06-13T05:10:00Z</cp:lastPrinted>
  <dcterms:created xsi:type="dcterms:W3CDTF">2025-06-17T15:30:00Z</dcterms:created>
  <dcterms:modified xsi:type="dcterms:W3CDTF">2025-06-18T03:17:00Z</dcterms:modified>
  <cp:category/>
</cp:coreProperties>
</file>