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64"/>
          <w:szCs w:val="64"/>
        </w:rPr>
      </w:pPr>
      <w:hyperlink r:id="rId4" w:history="1">
        <w:r>
          <w:rPr>
            <w:rFonts w:ascii="Helvetica Neue" w:hAnsi="Helvetica Neue" w:cs="Helvetica Neue"/>
            <w:b/>
            <w:bCs/>
            <w:color w:val="4B92C1"/>
            <w:spacing w:val="-20"/>
            <w:kern w:val="1"/>
            <w:sz w:val="64"/>
            <w:szCs w:val="64"/>
          </w:rPr>
          <w:t>Chapter 12 The Second War for Independence and the Upsurge of Nationalism</w:t>
        </w:r>
      </w:hyperlink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1. All of the following were true of the American regular army on the eve of the War of 1812: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 They were ill-trained and ill-disciplined.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 They were widely scattered.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 Most of the generals were leftovers from the Revolutionary War and lacked vigor and vision.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 There was no burning national anger to unite them.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2. When the United States entered the War of 1812, it was militarily unprepared.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3. Canada became an important battleground in the War of 1812 because British forces were weakest there.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4. The performance of the United States’ Navy in the War of 1812 could be best described as much better than that of the army.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5. America’s campaign against Canada in the War of 1812 was poorly conceived because it split-up the military.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6. Perhaps the key battle of the War of 1812, because it protected the United States from full-scale invasion and possible dissolution, was the Battle of Plattsburgh.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7. British plans for their 1814 campaign did not include action in Florida.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8. The British attack on Fort McHenry inspired the writing of “The Star-Spangled Banner.”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9. The most devastating defeat suffered by the British during the War of 1812 took place at the Battle of New Orleans.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10. The Battle of New Orleans saw British troops defeated by Andrew Jackson’s soldiers.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11. The Battle of New Orleans unleashed a wave of nationalism and self-confidence.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12. One result of the American naval victories during the War of 1812 was a British naval blockade of the American coast.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13. At the peace conference at Ghent, the British began to withdraw many of its earlier demands for all of the following reasons: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 Reverses in upper New York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 A loss at Baltimore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 Increasing war weariness in Britain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 Concern about the still dangerous France.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14. The delegates of the Hartford Convention adopted resolutions that included a call for a Constitutional amendment requiring a two-thirds vote in Congress before war was declared.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15. The resolutions from the Hartford convention helped to cause the death of the Federalist Party.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16. From a global perspective, the War of 1812 was of little importance.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17. In diplomatic and economic terms, the War of 1812 bred greater American independence.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18. The outcome of the War of 1812 was a stimulus to patriotic nationalism in the United States.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19. The Rush-Bagot agreement limited naval armaments on the Great Lakes.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20. After the War of 1812, Europe returned to conservativism, illiberalism, and reaction.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21. One of the most important by-products of the War of 1812 was a heightened spirit of nationalism.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22. One of the nationally recognized American authors in the 1820s was Washington Irving.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23. Post-War 1812 nationalism could be seen in all of the following: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 The way in which American painters depicted the beauty of American landscapes.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 The building of a more handsome national capital.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 An expanded army and navy.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 Development of a national literature.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24. At the end of the War of 1812, British manufacturers began dumping their goods in America at extremely low prices.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25. The Tariff of 1816 was the first in American history that aimed to protect American industry.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26. Henry Clay’s call for federally funded roads and canals received whole-hearted endorsement from the West.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27. New England opposed the American System’s federally constructed roads because they would drain away needed population to the West.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28. Democratic-Republicans opposed Henry Clay’s American System because they believed that it was unconstitutional.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29. The Era of Good Feelings was a misnomer, because the period was a troubled one.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30. With the demise of the Federalist Party, the Democratic-Republicans established one-party rule.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31. The panic of 1819 brought with it all of the following: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 Unemployment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 Bank failures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 Debtor’s prisons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 Bankruptcies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32. One of the major causes of the panic of 1819 was overspeculation in frontier lands.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33. The western land boom resulted from all of the following: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 It was a continuation of the old westward movement.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 Land exhaustion in older tobacco states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 Speculators accepted small down payments.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 The frontier was pacified with the defeat of the Indians.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34. One of the demands made by the West to help it to grow was cheap money.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35. When the House of Representatives passed the Tallmadge Amendment in response to Missouri’s request for admission to the Union, the South thought that the amendment would threaten the sectional balance.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36. The first stage entirely west of the Mississippi River to be carved out of the Louisiana Territory was Missouri.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37. As a result of the Missouri Compromise, slavery was banned north of 36-30 in the Louisiana Purchase territory.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38. All of the following were results of the Missouri Compromise: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 Extremists in both the North and South were not satisfied.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 Missouri entered the Union as a slave state.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 Maine entered the Union as a free state.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 The balance between the North and South was kept even.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39. In interpreting the Constitution, John Marshall favored “loose construction.”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40. John Marshall uttered his famous legal dictum that “the power to tax involves the power to destroy” in </w:t>
      </w:r>
      <w:r>
        <w:rPr>
          <w:rFonts w:ascii="Helvetica Neue" w:hAnsi="Helvetica Neue" w:cs="Helvetica Neue"/>
          <w:i/>
          <w:iCs/>
          <w:color w:val="3B3B3B"/>
          <w:sz w:val="30"/>
          <w:szCs w:val="30"/>
        </w:rPr>
        <w:t>McCulloch v. Maryland</w:t>
      </w:r>
      <w:r>
        <w:rPr>
          <w:rFonts w:ascii="Helvetica Neue" w:hAnsi="Helvetica Neue" w:cs="Helvetica Neue"/>
          <w:color w:val="3B3B3B"/>
          <w:sz w:val="30"/>
          <w:szCs w:val="30"/>
        </w:rPr>
        <w:t>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41. In </w:t>
      </w:r>
      <w:r>
        <w:rPr>
          <w:rFonts w:ascii="Helvetica Neue" w:hAnsi="Helvetica Neue" w:cs="Helvetica Neue"/>
          <w:i/>
          <w:iCs/>
          <w:color w:val="3B3B3B"/>
          <w:sz w:val="30"/>
          <w:szCs w:val="30"/>
        </w:rPr>
        <w:t>McCulloch v. Maryland</w:t>
      </w:r>
      <w:r>
        <w:rPr>
          <w:rFonts w:ascii="Helvetica Neue" w:hAnsi="Helvetica Neue" w:cs="Helvetica Neue"/>
          <w:color w:val="3B3B3B"/>
          <w:sz w:val="30"/>
          <w:szCs w:val="30"/>
        </w:rPr>
        <w:t>, </w:t>
      </w:r>
      <w:r>
        <w:rPr>
          <w:rFonts w:ascii="Helvetica Neue" w:hAnsi="Helvetica Neue" w:cs="Helvetica Neue"/>
          <w:i/>
          <w:iCs/>
          <w:color w:val="3B3B3B"/>
          <w:sz w:val="30"/>
          <w:szCs w:val="30"/>
        </w:rPr>
        <w:t>Cohens v. Virginia, and Gibbons v. Ogden</w:t>
      </w:r>
      <w:r>
        <w:rPr>
          <w:rFonts w:ascii="Helvetica Neue" w:hAnsi="Helvetica Neue" w:cs="Helvetica Neue"/>
          <w:color w:val="3B3B3B"/>
          <w:sz w:val="30"/>
          <w:szCs w:val="30"/>
        </w:rPr>
        <w:t>, Chief Justice Marshall’s rulings limited the extent of states’ rights.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42. People moved into the Old Northwest for all of the following reasons: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 Better transportation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 The Indian threat was gone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 To achieve better social position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 To get their own democratic community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43. Settlers from the South who moved into the Old Northwest territory were known as Butternuts.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44. When moving to the Old Northwest, settlers from the North wanted to do all of the following: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a. tame the land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b. tame the people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c. build canals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d. build roads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45. John Marshall’s rulings upheld a defense of property rights against public pressure in </w:t>
      </w:r>
      <w:r>
        <w:rPr>
          <w:rFonts w:ascii="Helvetica Neue" w:hAnsi="Helvetica Neue" w:cs="Helvetica Neue"/>
          <w:i/>
          <w:iCs/>
          <w:color w:val="3B3B3B"/>
          <w:sz w:val="30"/>
          <w:szCs w:val="30"/>
        </w:rPr>
        <w:t>Fletcher v. Peck</w:t>
      </w:r>
      <w:r>
        <w:rPr>
          <w:rFonts w:ascii="Helvetica Neue" w:hAnsi="Helvetica Neue" w:cs="Helvetica Neue"/>
          <w:color w:val="3B3B3B"/>
          <w:sz w:val="30"/>
          <w:szCs w:val="30"/>
        </w:rPr>
        <w:t>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46. The United States’ most successful diplomat in the Era of Good Feelings was John Quincy Adams.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47. The Treaty of 1818 with England called for a ten-year joint occupation of the Oregon country by both American citizens and British subjects.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48. Andrew Jackson’s military exploits were instrumental in the United States gaining possession of Florida from the Spanish.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49. Spain sold Florida to the United States because it could not defend the area and would lose it in any case.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50. Britain opposed Spain’s reestablishing its authority in Latin American countries that had successfully revolted because the ports of these nations were now open to lucrative trade with Britain.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51. The doctrine of non-colonization in the Monroe Doctrine was a response to the apparent designs of the Russians in Alaska and Oregon.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52. At the time it was issued, the Monroe Doctrine was incapable of being enforced by the United States.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53. Latin America’s reaction to the Monroe Doctrine can best be described as unconcerned or unimpressed.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54. The Russo-American Treaty of 1824 fixed the southernmost limits of Russian occupation of North America at 54/40.</w:t>
      </w:r>
    </w:p>
    <w:p w:rsidR="008539EF" w:rsidRDefault="008539EF" w:rsidP="008539EF">
      <w:pPr>
        <w:widowControl w:val="0"/>
        <w:autoSpaceDE w:val="0"/>
        <w:autoSpaceDN w:val="0"/>
        <w:adjustRightInd w:val="0"/>
        <w:spacing w:after="400"/>
        <w:rPr>
          <w:rFonts w:ascii="Helvetica Neue" w:hAnsi="Helvetica Neue" w:cs="Helvetica Neue"/>
          <w:color w:val="3B3B3B"/>
          <w:sz w:val="30"/>
          <w:szCs w:val="30"/>
        </w:rPr>
      </w:pPr>
      <w:r>
        <w:rPr>
          <w:rFonts w:ascii="Helvetica Neue" w:hAnsi="Helvetica Neue" w:cs="Helvetica Neue"/>
          <w:color w:val="3B3B3B"/>
          <w:sz w:val="30"/>
          <w:szCs w:val="30"/>
        </w:rPr>
        <w:t>55. The Monroe Doctrine was an expression of the illusion of deepening American isolationism from world affairs.</w:t>
      </w:r>
    </w:p>
    <w:p w:rsidR="00E55D76" w:rsidRDefault="008539EF"/>
    <w:sectPr w:rsidR="00E55D76" w:rsidSect="00946E58">
      <w:pgSz w:w="12240" w:h="15840"/>
      <w:pgMar w:top="1440" w:right="1800" w:bottom="1440" w:left="180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8539EF"/>
    <w:rsid w:val="008539EF"/>
  </w:rsids>
  <m:mathPr>
    <m:mathFont m:val="2Peas Heart's De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5D76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apush3.tumblr.com/post/35863551466/chapter-12-the-second-war-for-independence-and-the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1248</Words>
  <Characters>5741</Characters>
  <Application>Microsoft Word 12.1.0</Application>
  <DocSecurity>0</DocSecurity>
  <Lines>114</Lines>
  <Paragraphs>17</Paragraphs>
  <ScaleCrop>false</ScaleCrop>
  <Company>Arden Middle School</Company>
  <LinksUpToDate>false</LinksUpToDate>
  <CharactersWithSpaces>8736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Pearlman</dc:creator>
  <cp:keywords/>
  <cp:lastModifiedBy>Sarah Pearlman</cp:lastModifiedBy>
  <cp:revision>1</cp:revision>
  <dcterms:created xsi:type="dcterms:W3CDTF">2012-11-26T04:58:00Z</dcterms:created>
  <dcterms:modified xsi:type="dcterms:W3CDTF">2012-11-26T04:59:00Z</dcterms:modified>
</cp:coreProperties>
</file>