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r>
        <w:rPr>
          <w:rFonts w:ascii="Helvetica Neue" w:hAnsi="Helvetica Neue" w:cs="Segoe UI"/>
        </w:rPr>
        <w:fldChar w:fldCharType="begin"/>
      </w:r>
      <w:r>
        <w:rPr>
          <w:rFonts w:ascii="Helvetica Neue" w:hAnsi="Helvetica Neue" w:cs="Segoe UI"/>
        </w:rPr>
        <w:instrText>HYPERLINK "http://apush3.tumblr.com/post/35864459515/chapter-29-wilsonian-progressivism-at-home-and-abroad"</w:instrText>
      </w:r>
      <w:r w:rsidRPr="00946E58">
        <w:rPr>
          <w:rFonts w:ascii="Helvetica Neue" w:hAnsi="Helvetica Neue" w:cs="Segoe UI"/>
        </w:rPr>
      </w:r>
      <w:r>
        <w:rPr>
          <w:rFonts w:ascii="Helvetica Neue" w:hAnsi="Helvetica Neue" w:cs="Segoe UI"/>
        </w:rPr>
        <w:fldChar w:fldCharType="separate"/>
      </w:r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 xml:space="preserve">Chapter 29 </w:t>
      </w:r>
      <w:proofErr w:type="spellStart"/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>Wilsonian</w:t>
      </w:r>
      <w:proofErr w:type="spellEnd"/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 xml:space="preserve"> Progressivism at Home and Abroad</w:t>
      </w:r>
      <w:r>
        <w:rPr>
          <w:rFonts w:ascii="Helvetica Neue" w:hAnsi="Helvetica Neue" w:cs="Segoe UI"/>
        </w:rPr>
        <w:fldChar w:fldCharType="end"/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      Before he was elected president in 1912, Woodrow Wilson had been state governor.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      As governor of New Jersey, Woodrow Wilson established a record as passionate reformer.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      In 1912, Woodrow Wilson ran for the presidency on a Democratic platform that included antitrust legislation, monetary reform, tariff reductions, and support for small businesses.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4.       When Jane Addams placed Teddy Roosevelt’s name in nomination for the presidency in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1912,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it symbolized the rising political status of women.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      Teddy Roosevelt’s New Nationalism supported a broad program of social welfare and government regulation of business.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      Woodrow Wilson’s New Freedom favored small enterprise and entrepreneurship.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      In 1912 presidential election was notable because it gave the voters a clear choice of political and economic philosophies.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      Match each 1912 presidential candidate below with his political party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Woodrow Wilson- Democratic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Theodore Roosevelt- Progressive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William Howard Taft- Republican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Eugene V. Debs- Socialist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      According to the text, the runaway philosophical winter in 1912 election was progressivism.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  In 1912, Woodrow Wilson became the first person born in the south elected to the presidency since the Civil War.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  Woodrow Wilson was most comfortable surrounded by academic scholars.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  Woodrow Wilson’s attitude toward the masses can be best described as having faith in them if they were properly educated.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  Woodrow Wilson’s political philosophy included all of the following; faith in the masses, a belief that the president should provide leadership for Congress, a belief that the president should appeal over the heads of legislatures to the sovereign people, and a belief in the moral essence of politics.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  As a politician Woodrow Wilson was inflexible and stubborn.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  Congress passed the Underwood Tariff because President Wilson aroused public opinion to support it passage.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  In 1913, Woodrow Wilson broke with a custom dating back to Jefferson’s day when he personally delivered his presidential address to Congress.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  When Woodrow Wilson because president in 1912, the most serious shortcoming in the country’s financial structure was that currency was inelastic.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  When Congress passed the Underwood Tariff Bill in 1913, it intended the legislation to lower tariffs.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  The Sixteenth Amendment provided for a personal income tax.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  The Federal Reserve Act of 1913 guaranteed a substantial measure of public control over the American Banking system through the final authority given to the presidentially appointed Federal Reserve Board.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  The Federal Reserve Act gave the Federal Reserve Board the authority to issue paper money and increase the amount of money in circulation.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  The Clayton Anti-Trust Act explicitly legalized strikes and peaceful picketing.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  Because of the benefits that it conferred on labor, Samuel Gompers called the Clayton Anti-Trust Act “labor’s Magna Charta”.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  The first Jew to sit on the United State Supreme Court, appointed by Woodrow Wilson, was Louis D. Brandeis.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  Woodrow Wilson showed the limits of his progressivism by accelerating the segregation of blacks in the federal bureaucracy.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  Woodrow Wilson’s early efforts to conduct anti-imperialist U.S. foreign policy were first undermined when he sent American marines to Haiti.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  Moralistic best characterizes Woodrow Wilson’s approach to American foreign policy diplomacy.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  President Woodrow Wilson refused to intervene in the affairs of Mexico until American sailors were arrested in the port of Tampico.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  Before his first term ended, Woodrow Wilson had militarily intervened in or purchased all of the following countries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;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Haiti, the Dominican Republic, the Virgin Islands, Mexico.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30.   Woodrow Wilson’s administration refused to extend formal diplomatic recognition to the government in Mexico headed by 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Victoriano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 xml:space="preserve"> Huerta.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  As World War I began in Europe, the alliance system placed Germany and Austria-Hungary as leaders of the Central Powers, while Russia and France were among the Allies.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  From 1914 to 1916, trade between the United States and Britain pulled the American economy out of recession.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  With the outbreak of World War I in 1914, the great majority of Americans earnestly hoped to stay out of the war.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  One primary effect of World War I on the United States was that it conducted an immense amount of trade with the Allies.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  President Wilson insisted that he would hold Germany to “strict accountability” the loss of American ships and lives to submarine warfare.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  German submarines began sinking unarmed and unresisting merchant and passenger ships without warning in retaliation for the British naval blockade of Germany.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  The Progressive “Bull Moose” party died when Teddy Roosevelt refused to run as the party’s presidential candidate in 1916.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  In the Sussex Pledge, Germany promised not to sink passenger ships without warning.</w:t>
      </w:r>
    </w:p>
    <w:p w:rsidR="00D73520" w:rsidRDefault="00D73520" w:rsidP="00D73520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  When Woodrow Wilson won reelection in 1916, he received strong support from the working class.</w:t>
      </w:r>
    </w:p>
    <w:p w:rsidR="00E55D76" w:rsidRDefault="00D73520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3520"/>
    <w:rsid w:val="00D73520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4155</Characters>
  <Application>Microsoft Word 12.1.0</Application>
  <DocSecurity>0</DocSecurity>
  <Lines>83</Lines>
  <Paragraphs>12</Paragraphs>
  <ScaleCrop>false</ScaleCrop>
  <Company>Arden Middle School</Company>
  <LinksUpToDate>false</LinksUpToDate>
  <CharactersWithSpaces>6322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2012-11-26T05:12:00Z</dcterms:created>
  <dcterms:modified xsi:type="dcterms:W3CDTF">2012-11-26T05:13:00Z</dcterms:modified>
</cp:coreProperties>
</file>