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36 The Cold War Begins</w:t>
        </w:r>
      </w:hyperlink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      Americans feared that the end of World War II would bring mainly a return to the Depression.  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      The Taft-Hartley Act delivered a major blow to labor by outlawing the closed (all-union) shops.  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      The passage of the Servicemen’s Readjustment Act (GI Bill of Rights) was partly motivated by fear that the labor markets could not absorb millions of discharged veterans.  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      On the home front in 1946, the post-war United States was characterized by an epidemic of labor strikes.  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      The Taft-Hartley Act of 1947 was passed to check the growing power of labor unions.  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      The growth of organized labor in the post-World War II era was slowed by all of the following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the reduced number of women in the work force.  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      In an effort to forestall an economic downturn, the Truman administration did all of the following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continue wartime wage and price controls.  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      The post-World War II prosperity in the U.S. was most beneficial to women.  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      The feminist revolt of the 1960s was sparked by a clash between the demands of the traditional role of women as wives and mothers and the realities of employment.  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       The long economic boom from World War II to the 1970s was fueled primarily by low energy costs.  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       Much of the prosperity of the 1950s and 1960s rested on colossal military budgets.  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       One sign of the stress that the immediate growth of post-World War II geographic mobility placed an American families was the popularity of advice books on child-rearing.  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       Post-World War II American workers made spectacular gains in productivity owing to their rising educational levels.  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       Since 1945, the population in the United States has grown most in the Sunbelt.  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       Much of the Sunbelt’s new prosperity was based on its tremendous influx of money from the federal government.  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       All of the following encouraged many Americans to move to the suburbs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development of fuel-efficient automobiles.  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       The rapid rise of suburbia in post-WWII America can be attributed to the baby boom, government mortgage guarantees, new highways, and “white flight”.  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       By 1960, the proportion of Americans who lived in areas classified as metropolitan suburbs was approximately one out of four.  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       The continued growth of the suburbs led to an increase in urban poverty.  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       Population distribution after World War II followed a pattern of an urban-suburban segregation of blacks and white in major cities.  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       The refusal of FHA administrators to grant home loans to blacks resulted in driving many blacks into public housing.  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       The huge “baby boom” crested in the (late 1950s) and has been declining ever since.  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      The baby-boom generation will create a major problem in the future by placing an enormous strain on the Social Security system.  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       Harry Truman possessed all of the following personal characteristics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willingness to admit mistakes.  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       The U.S. believed that it was desirable to have the Soviet Union participate in the projected invasion of Japan because Soviet help could reduce the number of American casualties.  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       The origins of the Cold War lay in a fundamental disagreement between the U.S. and the Soviet Union over postwar arrangements in Eastern Europe.  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       Joseph Stalin’s postwar security concerns focused primarily on Eastern Europe.  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       The responsibility for starting the Cold War rests with the United States and Soviet Union.  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       The earliest and most serious failure of the United Nations involved its inability to control atomic energy, especially in the manufacture of weapons.  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       In regard to postwar Germany, the Big Three allies agreed that high-ranking Nazis should be tried and punished for war crimes.  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       When the Soviet Union the United States, Britain, and France access to Berlin in 1948, President Truman responded by organizing a gigantic airlift of supplies to Berlin.  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       Soviet specialist George F. Kennan framed a coherent approach for America in the Cold War by advising a policy of containment.  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       The postwar policies adopted by the Truman administration toward the Soviet Union were based on the assumption that the Soviet Union was inherently expansionist.  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       The immediate concern that prompted the announcement of the Truman Doctrine was related to events in Greece and Turkey.  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       Under the Truman Doctrine, the U.S. pledged to support those who were resisting subjugation by communists.  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         Point Four - aid underdeveloped nations of Latin America, Asia, and Africa   NATO - resist Soviet military threat   Truman Doctrine - assist communist-threatened Greece and Turkey   Marshall Plan - promote economic recovery of Europe  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         Truman’s defenders argue that he exaggerated the Soviet threat because he received bad intelligence from the CIA.  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         President Truman’s Marshall Plan called for military aid for Europe.  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         The Marshall Plan finally passed Congress largely because it was perceived there as economically beneficial to the United States.  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         All of the following objected to President Truman’s support for the establishment of Israel except America’s European allies.  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         American membership in the North Atlantic Treaty Organization did all of the following for the country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help reintegrate Germany into the European family.  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         The U.S.’ participation in NATO reaffirmed our long-standing commitment to the defense of Europe, marked a dramatic departure from traditional American isolationism, reduced the need for increased military spending, and helped to resolve the problem of Germany.  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         Postwar Japan had its military leaders tried for war crimes, as had occurred in Germany.  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         Jiang Jieshi and the Nationalist government lost the Chinese civil war to the communists and Mao Ze-dong mainly because Jiang lost the support and confidence of the Chinese people.  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         In an effort to detect communists within the government, President Harry Truman established the Loyalty Review Board.  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         In 1948, many southern Democrats split from the party because President Truman took a strong stand in favor of civil rights.  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         J. Strom Thurmond - States’ Rights   Henry Wallace - Progressive   Harry S Truman - Democratic   Thomas E. Dewey - Republican  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         In chronological order: Berlin airlift, fall of China, Korean War.  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         President Truman’s domestic legislative plan was dubbed the Fair Deal.  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          President Truman’s action upon hearing of the invasion of South Korea illustrated his commitment to a foreign policy of containment.  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51.          NSC-68 called for a massive increase in military spending.  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52.          The NSC-68 document reflected the American belief in the limitless capabilities of the American economy and society.  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53.          In chronological order: Truman Doctrine, Marshall Plan, NATO.  </w:t>
      </w:r>
    </w:p>
    <w:p w:rsidR="009B0BD0" w:rsidRDefault="009B0BD0" w:rsidP="009B0BD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54.          President Harry Truman relieved General Douglas MacArthur from command of United Nations troops in Korea when MacArthur began to take issue publicly with presidential policies.</w:t>
      </w:r>
    </w:p>
    <w:p w:rsidR="00E55D76" w:rsidRDefault="009B0BD0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0BD0"/>
    <w:rsid w:val="009B0BD0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4830488/chapter-36-the-cold-war-begin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1293</Words>
  <Characters>5949</Characters>
  <Application>Microsoft Word 12.1.0</Application>
  <DocSecurity>0</DocSecurity>
  <Lines>118</Lines>
  <Paragraphs>18</Paragraphs>
  <ScaleCrop>false</ScaleCrop>
  <Company>Arden Middle School</Company>
  <LinksUpToDate>false</LinksUpToDate>
  <CharactersWithSpaces>9052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2012-11-26T05:16:00Z</dcterms:created>
  <dcterms:modified xsi:type="dcterms:W3CDTF">2012-11-26T05:17:00Z</dcterms:modified>
</cp:coreProperties>
</file>