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ArchLucid architecture and review engines</w:t>
      </w:r>
    </w:p>
    <w:p>
      <w:pPr>
        <w:pStyle w:val="Subtitle"/>
      </w:pPr>
      <w:r>
        <w:t xml:space="preserve">Formal specification, critique, and remediation prompts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Xe63e896a2b7724a8039812446eee4a05413f432"/>
    <w:p>
      <w:pPr>
        <w:pStyle w:val="Heading1"/>
      </w:pPr>
      <w:r>
        <w:t xml:space="preserve">ArchLucid architecture and review engines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2026-08-17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2026.08.17a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Owner, principal architects, coding agents</w:t>
      </w:r>
      <w:r>
        <w:br/>
      </w:r>
      <w:r>
        <w:rPr>
          <w:b/>
          <w:bCs/>
        </w:rPr>
        <w:t xml:space="preserve">Canonical living copy:</w:t>
      </w:r>
      <w:r>
        <w:t xml:space="preserve"> </w:t>
      </w:r>
      <w:r>
        <w:rPr>
          <w:rStyle w:val="VerbatimChar"/>
        </w:rPr>
        <w:t xml:space="preserve">docs/architecture/architecture_handbook/75-architecture-and-review-engines.md</w:t>
      </w:r>
      <w:r>
        <w:br/>
      </w:r>
      <w:r>
        <w:rPr>
          <w:b/>
          <w:bCs/>
        </w:rPr>
        <w:t xml:space="preserve">Remediation prompts:</w:t>
      </w:r>
      <w:r>
        <w:t xml:space="preserve"> </w:t>
      </w:r>
      <w:r>
        <w:rPr>
          <w:rStyle w:val="VerbatimChar"/>
        </w:rPr>
        <w:t xml:space="preserve">docs/architecture/ENGINE_KERNEL_REMEDIATION_PROMPTS.md</w:t>
      </w:r>
    </w:p>
    <w:p>
      <w:pPr>
        <w:pStyle w:val="BodyText"/>
      </w:pPr>
      <w:r>
        <w:t xml:space="preserve">This Word file is a packaged export of (1) the typed specification of the architecture-synthesis kernel and the review-evaluation kernel, (2) the critique of flaws, incompleteness, unsatisfied boundary conditions, and simplifications, and (3) a sequenced set of copy-paste agent prompts that close those gaps.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platform documentation</w:t>
      </w:r>
      <w:r>
        <w:t xml:space="preserve">, not a customer architecture-review package. It does not authorize new APIs by itself. Prompts EK-09 and EK-10 require an owner decision before generation is split from the agent-task loop.</w:t>
      </w:r>
    </w:p>
    <w:bookmarkStart w:id="9" w:name="how-to-read"/>
    <w:p>
      <w:pPr>
        <w:pStyle w:val="Heading2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Naming collisions</w:t>
      </w:r>
      <w:r>
        <w:t xml:space="preserve"> </w:t>
      </w:r>
      <w:r>
        <w:t xml:space="preserve">â€” four different things are called â€œengine.â€ Do not skip this.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Kernels</w:t>
      </w:r>
      <w:r>
        <w:t xml:space="preserve"> </w:t>
      </w:r>
      <w:r>
        <w:t xml:space="preserve">â€” synthesis (create) vs evaluation (review) vs the misnamed</w:t>
      </w:r>
      <w:r>
        <w:t xml:space="preserve"> </w:t>
      </w:r>
      <w:r>
        <w:rPr>
          <w:rStyle w:val="VerbatimChar"/>
        </w:rPr>
        <w:t xml:space="preserve">IReviewEngine</w:t>
      </w:r>
      <w:r>
        <w:t xml:space="preserve"> </w:t>
      </w:r>
      <w:r>
        <w:t xml:space="preserve">alias vs finding engines vs the LLM catalog.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Algebra</w:t>
      </w:r>
      <w:r>
        <w:t xml:space="preserve"> </w:t>
      </w:r>
      <w:r>
        <w:t xml:space="preserve">â€” which maps are functions, which merges are not joins, what the manifest hash actually commits 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Â§11â€“Â§14</w:t>
      </w:r>
      <w:r>
        <w:t xml:space="preserve"> </w:t>
      </w:r>
      <w:r>
        <w:t xml:space="preserve">â€” boundary table, open problems, flaws, simplifications.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II (prompts)</w:t>
      </w:r>
      <w:r>
        <w:t xml:space="preserve"> </w:t>
      </w:r>
      <w:r>
        <w:t xml:space="preserve">â€” run one prompt per chat, in the wave order at the end of the prompt set.</w:t>
      </w:r>
    </w:p>
    <w:bookmarkEnd w:id="9"/>
    <w:bookmarkStart w:id="10" w:name="product-signature-one-screen"/>
    <w:p>
      <w:pPr>
        <w:pStyle w:val="Heading2"/>
      </w:pPr>
      <w:r>
        <w:t xml:space="preserve">Product signature (one screen)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 (ADR 0067)</w:t>
            </w:r>
          </w:p>
        </w:tc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Durable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architecture</w:t>
            </w:r>
          </w:p>
        </w:tc>
        <w:tc>
          <w:tcPr/>
          <w:p>
            <w:pPr>
              <w:pStyle w:val="Compact"/>
            </w:pPr>
            <w:r>
              <w:t xml:space="preserve">Synthesis â€” drafts and optional generation</w:t>
            </w:r>
          </w:p>
        </w:tc>
        <w:tc>
          <w:tcPr/>
          <w:p>
            <w:pPr>
              <w:pStyle w:val="Compact"/>
            </w:pPr>
            <w:r>
              <w:t xml:space="preserve">Mutable draft; a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 </w:t>
            </w:r>
            <w:r>
              <w:t xml:space="preserve">with origin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  <w:r>
              <w:t xml:space="preserve"> </w:t>
            </w:r>
            <w:r>
              <w:t xml:space="preserve">is not a sealed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Evaluation â€” authority pipeline</w:t>
            </w:r>
          </w:p>
        </w:tc>
        <w:tc>
          <w:tcPr/>
          <w:p>
            <w:pPr>
              <w:pStyle w:val="Compact"/>
            </w:pPr>
            <w:r>
              <w:t xml:space="preserve">Findings, decision trace, golden manifest, exports</w:t>
            </w:r>
          </w:p>
        </w:tc>
      </w:tr>
    </w:tbl>
    <w:p>
      <w:pPr>
        <w:pStyle w:val="BodyText"/>
      </w:pPr>
      <w:r>
        <w:t xml:space="preserve">Both jobs may persist through</w:t>
      </w:r>
      <w:r>
        <w:t xml:space="preserve"> </w:t>
      </w:r>
      <w:r>
        <w:rPr>
          <w:rStyle w:val="VerbatimChar"/>
        </w:rPr>
        <w:t xml:space="preserve">dbo.Runs</w:t>
      </w:r>
      <w:r>
        <w:t xml:space="preserve"> </w:t>
      </w:r>
      <w:r>
        <w:t xml:space="preserve">after spawn. That shared table is a persistence spine, not proof that the jobs are sequential lifecycle steps.</w:t>
      </w:r>
    </w:p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IArchitectureEngine</w:t>
      </w:r>
      <w:r>
        <w:t xml:space="preserve"> </w:t>
      </w:r>
      <w:r>
        <w:t xml:space="preserve">type.</w:t>
      </w:r>
      <w:r>
        <w:t xml:space="preserve"> </w:t>
      </w:r>
      <w:r>
        <w:rPr>
          <w:rStyle w:val="VerbatimChar"/>
        </w:rPr>
        <w:t xml:space="preserve">IReviewEngine</w:t>
      </w:r>
      <w:r>
        <w:t xml:space="preserve"> </w:t>
      </w:r>
      <w:r>
        <w:t xml:space="preserve">is an empty alias of</w:t>
      </w:r>
      <w:r>
        <w:t xml:space="preserve"> </w:t>
      </w:r>
      <w:r>
        <w:rPr>
          <w:rStyle w:val="VerbatimChar"/>
        </w:rPr>
        <w:t xml:space="preserve">IAgentExecutor</w:t>
      </w:r>
      <w:r>
        <w:t xml:space="preserve"> </w:t>
      </w:r>
      <w:r>
        <w:t xml:space="preserve">(prompt EK-01 deletes it).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art-i-â-formal-specification"/>
    <w:p>
      <w:pPr>
        <w:pStyle w:val="Heading1"/>
      </w:pPr>
      <w:r>
        <w:t xml:space="preserve">Part I â€” Formal specification</w:t>
      </w:r>
    </w:p>
    <w:bookmarkEnd w:id="12"/>
    <w:bookmarkStart w:id="58" w:name="X4bbecdf76a3e73279fd856d97aa2a2b918cba54"/>
    <w:p>
      <w:pPr>
        <w:pStyle w:val="Heading1"/>
      </w:pPr>
      <w:r>
        <w:t xml:space="preserve">75. Architecture and review engines â€” formal specification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Normative for platform documentation. Grounded in shipped types as of 2026-08-17.</w:t>
      </w:r>
      <w:r>
        <w:br/>
      </w:r>
      <w:r>
        <w:rPr>
          <w:b/>
          <w:bCs/>
        </w:rPr>
        <w:t xml:space="preserve">Does not authorize:</w:t>
      </w:r>
      <w:r>
        <w:t xml:space="preserve"> </w:t>
      </w:r>
      <w:r>
        <w:t xml:space="preserve">new APIs, schema, or product copy.</w:t>
      </w:r>
      <w:r>
        <w:br/>
      </w:r>
      <w:r>
        <w:rPr>
          <w:b/>
          <w:bCs/>
        </w:rPr>
        <w:t xml:space="preserve">Companion ADRs:</w:t>
      </w:r>
      <w:r>
        <w:t xml:space="preserve"> </w:t>
      </w:r>
      <w:r>
        <w:t xml:space="preserve">0030 (authority unification), 0037 (catalog isolation), 0039/0045 (seal immutability), 0042 (canonical write surface), 0063 (cross-review finding identity), 0065 (model catalog), 0067 (co-equal entry points).</w:t>
      </w:r>
    </w:p>
    <w:p>
      <w:pPr>
        <w:pStyle w:val="BodyText"/>
      </w:pPr>
      <w:r>
        <w:t xml:space="preserve">This chapter is the specification of the two product kernels the handbook previously described only by pipeline stage names. It is written as a typed system: objects, morphisms, state machines, algebraic properties, and boundary conditions. Where the code does not satisfy a property, that is stated as 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, not as a wish.</w:t>
      </w:r>
    </w:p>
    <w:p>
      <w:r>
        <w:pict>
          <v:rect style="width:0;height:1.5pt" o:hralign="center" o:hrstd="t" o:hr="t"/>
        </w:pict>
      </w:r>
    </w:p>
    <w:bookmarkStart w:id="13" w:name="naming-collisions-read-first"/>
    <w:p>
      <w:pPr>
        <w:pStyle w:val="Heading2"/>
      </w:pPr>
      <w:r>
        <w:t xml:space="preserve">0. Naming collisions (read first)</w:t>
      </w:r>
    </w:p>
    <w:p>
      <w:pPr>
        <w:pStyle w:val="FirstParagraph"/>
      </w:pPr>
      <w:r>
        <w:t xml:space="preserve">Four distinct constructions are called â€œengineâ€ in this repository.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interchangeable.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5"/>
        <w:gridCol w:w="1634"/>
        <w:gridCol w:w="2388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 in code or copy</w:t>
            </w:r>
          </w:p>
        </w:tc>
        <w:tc>
          <w:tcPr/>
          <w:p>
            <w:pPr>
              <w:pStyle w:val="Compact"/>
            </w:pPr>
            <w:r>
              <w:t xml:space="preserve">Actual type</w:t>
            </w:r>
          </w:p>
        </w:tc>
        <w:tc>
          <w:tcPr/>
          <w:p>
            <w:pPr>
              <w:pStyle w:val="Compact"/>
            </w:pPr>
            <w:r>
              <w:t xml:space="preserve">Domain â†’ codomain</w:t>
            </w:r>
          </w:p>
        </w:tc>
        <w:tc>
          <w:tcPr/>
          <w:p>
            <w:pPr>
              <w:pStyle w:val="Compact"/>
            </w:pPr>
            <w:r>
              <w:t xml:space="preserve">Kernel?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  <w:r>
              <w:t xml:space="preserve"> </w:t>
            </w:r>
            <w:r>
              <w:rPr>
                <w:b/>
                <w:bCs/>
              </w:rPr>
              <w:t xml:space="preserve">Create architecture</w:t>
            </w:r>
          </w:p>
        </w:tc>
        <w:tc>
          <w:tcPr/>
          <w:p>
            <w:pPr>
              <w:pStyle w:val="Compact"/>
            </w:pPr>
            <w:r>
              <w:t xml:space="preserve">Intake + draft + optional LLM synthesis</w:t>
            </w:r>
          </w:p>
        </w:tc>
        <w:tc>
          <w:tcPr/>
          <w:p>
            <w:pPr>
              <w:pStyle w:val="Compact"/>
            </w:pPr>
            <w:r>
              <w:t xml:space="preserve">Intent / evidence â†’ mutable architecture representation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synthesis kernel</w:t>
            </w:r>
            <w:r>
              <w:t xml:space="preserve"> </w:t>
            </w: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  <w:r>
              <w:t xml:space="preserve"> </w:t>
            </w: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Authority pipeline + finding engines + decisioning + seal</w:t>
            </w:r>
          </w:p>
        </w:tc>
        <w:tc>
          <w:tcPr/>
          <w:p>
            <w:pPr>
              <w:pStyle w:val="Compact"/>
            </w:pPr>
            <w:r>
              <w:t xml:space="preserve">Evidence â†’ findings + golden manifest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evaluation kernel</w:t>
            </w:r>
            <w:r>
              <w:t xml:space="preserve"> </w:t>
            </w: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IReviewEngine</w:t>
            </w:r>
          </w:p>
        </w:tc>
        <w:tc>
          <w:tcPr/>
          <w:p>
            <w:pPr>
              <w:pStyle w:val="Compact"/>
            </w:pPr>
            <w:r>
              <w:t xml:space="preserve">Empty alias of</w:t>
            </w:r>
            <w:r>
              <w:t xml:space="preserve"> </w:t>
            </w:r>
            <w:r>
              <w:rPr>
                <w:rStyle w:val="VerbatimChar"/>
              </w:rPr>
              <w:t xml:space="preserve">IAgentExecutor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(runId, request, evidence, tasks)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AgentResult[]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Agent-task batch executor.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IFindingEngine</w:t>
            </w:r>
          </w:p>
        </w:tc>
        <w:tc>
          <w:tcPr/>
          <w:p>
            <w:pPr>
              <w:pStyle w:val="Compact"/>
            </w:pPr>
            <w:r>
              <w:t xml:space="preserve">Graph analyzer plugin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GraphSnapshot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Finding[]</w:t>
            </w:r>
          </w:p>
        </w:tc>
        <w:tc>
          <w:tcPr/>
          <w:p>
            <w:pPr>
              <w:pStyle w:val="Compact"/>
            </w:pPr>
            <w:r>
              <w:t xml:space="preserve">Stage of R, not R itself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IDecisionEngine</w:t>
            </w:r>
          </w:p>
        </w:tc>
        <w:tc>
          <w:tcPr/>
          <w:p>
            <w:pPr>
              <w:pStyle w:val="Compact"/>
            </w:pPr>
            <w:r>
              <w:t xml:space="preserve">Authority decisioning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(run, context, graph, findings)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(ManifestDocument, DecisionTrace)</w:t>
            </w:r>
          </w:p>
        </w:tc>
        <w:tc>
          <w:tcPr/>
          <w:p>
            <w:pPr>
              <w:pStyle w:val="Compact"/>
            </w:pPr>
            <w:r>
              <w:t xml:space="preserve">Stage of 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IDecisionEngineV2</w:t>
            </w:r>
          </w:p>
        </w:tc>
        <w:tc>
          <w:tcPr/>
          <w:p>
            <w:pPr>
              <w:pStyle w:val="Compact"/>
            </w:pPr>
            <w:r>
              <w:t xml:space="preserve">Agent-result merger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(request, tasks, results, evaluations)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DecisionNode[]</w:t>
            </w:r>
          </w:p>
        </w:tc>
        <w:tc>
          <w:tcPr/>
          <w:p>
            <w:pPr>
              <w:pStyle w:val="Compact"/>
            </w:pPr>
            <w:r>
              <w:t xml:space="preserve">Stage of the</w:t>
            </w:r>
            <w:r>
              <w:t xml:space="preserve"> </w:t>
            </w:r>
            <w:r>
              <w:rPr>
                <w:b/>
                <w:bCs/>
              </w:rPr>
              <w:t xml:space="preserve">agent-task loop</w:t>
            </w:r>
            <w:r>
              <w:t xml:space="preserve">, not 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IArchitectureRecommendationEngine</w:t>
            </w:r>
          </w:p>
        </w:tc>
        <w:tc>
          <w:tcPr/>
          <w:p>
            <w:pPr>
              <w:pStyle w:val="Compact"/>
            </w:pPr>
            <w:r>
              <w:t xml:space="preserve">Deterministic recommender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(knowledge model, specialist findings, priorities)</w:t>
            </w:r>
            <w:r>
              <w:t xml:space="preserve"> </w:t>
            </w:r>
            <w:r>
              <w:t xml:space="preserve">â†’ recommendations</w:t>
            </w:r>
          </w:p>
        </w:tc>
        <w:tc>
          <w:tcPr/>
          <w:p>
            <w:pPr>
              <w:pStyle w:val="Compact"/>
            </w:pPr>
            <w:r>
              <w:t xml:space="preserve">Side path of A, not a generation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/ model</w:t>
            </w:r>
            <w:r>
              <w:t xml:space="preserve"> </w:t>
            </w:r>
            <w:r>
              <w:rPr>
                <w:b/>
                <w:bCs/>
              </w:rPr>
              <w:t xml:space="preserve">catalog engine</w:t>
            </w:r>
            <w:r>
              <w:t xml:space="preserve"> </w:t>
            </w:r>
            <w:r>
              <w:t xml:space="preserve">(ADR 0065)</w:t>
            </w:r>
          </w:p>
        </w:tc>
        <w:tc>
          <w:tcPr/>
          <w:p>
            <w:pPr>
              <w:pStyle w:val="Compact"/>
            </w:pPr>
            <w:r>
              <w:t xml:space="preserve">Completion provider row</w:t>
            </w:r>
          </w:p>
        </w:tc>
        <w:tc>
          <w:tcPr/>
          <w:p>
            <w:pPr>
              <w:pStyle w:val="Compact"/>
            </w:pPr>
            <w:r>
              <w:t xml:space="preserve">Prompt â†’ tokens</w:t>
            </w:r>
          </w:p>
        </w:tc>
        <w:tc>
          <w:tcPr/>
          <w:p>
            <w:pPr>
              <w:pStyle w:val="Compact"/>
            </w:pPr>
            <w:r>
              <w:t xml:space="preserve">Advisory content only; forbidden to alter authority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Convention used below.</w:t>
      </w:r>
      <w:r>
        <w:t xml:space="preserve"> </w:t>
      </w:r>
      <w:r>
        <w:t xml:space="preserve">â€œArchitecture engineâ€ means A. â€œReview engineâ€ means R. The C# identifier</w:t>
      </w:r>
      <w:r>
        <w:t xml:space="preserve"> </w:t>
      </w:r>
      <w:r>
        <w:rPr>
          <w:rStyle w:val="VerbatimChar"/>
        </w:rPr>
        <w:t xml:space="preserve">IReviewEngine</w:t>
      </w:r>
      <w:r>
        <w:t xml:space="preserve"> </w:t>
      </w:r>
      <w:r>
        <w:t xml:space="preserve">is treated as a</w:t>
      </w:r>
      <w:r>
        <w:t xml:space="preserve"> </w:t>
      </w:r>
      <w:r>
        <w:rPr>
          <w:b/>
          <w:bCs/>
        </w:rPr>
        <w:t xml:space="preserve">misnomer</w:t>
      </w:r>
      <w:r>
        <w:t xml:space="preserve"> </w:t>
      </w:r>
      <w:r>
        <w:t xml:space="preserve">and is never used as a synonym for R.</w:t>
      </w:r>
    </w:p>
    <w:p>
      <w:r>
        <w:pict>
          <v:rect style="width:0;height:1.5pt" o:hralign="center" o:hrstd="t" o:hr="t"/>
        </w:pict>
      </w:r>
    </w:p>
    <w:bookmarkEnd w:id="13"/>
    <w:bookmarkStart w:id="14" w:name="product-signature"/>
    <w:p>
      <w:pPr>
        <w:pStyle w:val="Heading2"/>
      </w:pPr>
      <w:r>
        <w:t xml:space="preserve">1. Product signature</w:t>
      </w:r>
    </w:p>
    <w:p>
      <w:pPr>
        <w:pStyle w:val="FirstParagraph"/>
      </w:pPr>
      <w:r>
        <w:t xml:space="preserve">ArchLucid exposes two jobs of equal standing (ADR 0067) that produce</w:t>
      </w:r>
      <w:r>
        <w:t xml:space="preserve"> </w:t>
      </w:r>
      <w:r>
        <w:rPr>
          <w:b/>
          <w:bCs/>
        </w:rPr>
        <w:t xml:space="preserve">unequal</w:t>
      </w:r>
      <w:r>
        <w:t xml:space="preserve"> </w:t>
      </w:r>
      <w:r>
        <w:t xml:space="preserve">artifacts.</w:t>
      </w:r>
    </w:p>
    <w:p>
      <w:pPr>
        <w:pStyle w:val="BodyText"/>
      </w:pPr>
      <w:r>
        <w:t xml:space="preserve">Let Intent be the persisted workflow label: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ArchitectureWorkflowIntent.CreateArchitecture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"create-architecture"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ArchitectureWorkflowIntent.StartReview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"start-review"</w:t>
      </w:r>
    </w:p>
    <w:p>
      <w:pPr>
        <w:pStyle w:val="FirstParagraph"/>
      </w:pPr>
      <w:r>
        <w:t xml:space="preserve">The origin resolver is a total function on</w:t>
      </w:r>
      <w:r>
        <w:t xml:space="preserve"> </w:t>
      </w:r>
      <w:r>
        <w:rPr>
          <w:rStyle w:val="VerbatimChar"/>
        </w:rPr>
        <w:t xml:space="preserve">ArchitectureRequest</w:t>
      </w:r>
      <w:r>
        <w:t xml:space="preserve">:</w:t>
      </w:r>
    </w:p>
    <w:p>
      <w:pPr>
        <w:pStyle w:val="BodyText"/>
      </w:pPr>
      <w:r>
        <w:t xml:space="preserve">origin: Request</w:t>
      </w:r>
      <w:r>
        <w:t xml:space="preserve"> </w:t>
      </w:r>
    </w:p>
    <w:p>
      <w:pPr>
        <w:pStyle w:val="BodyText"/>
      </w:pPr>
      <w:r>
        <w:t xml:space="preserve">implemented by</w:t>
      </w:r>
      <w:r>
        <w:t xml:space="preserve"> </w:t>
      </w:r>
      <w:r>
        <w:rPr>
          <w:rStyle w:val="VerbatimChar"/>
        </w:rPr>
        <w:t xml:space="preserve">ArchitecturePackageOriginResolver</w:t>
      </w:r>
      <w:r>
        <w:t xml:space="preserve">: explicit create intent maps to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; every other observed source (</w:t>
      </w:r>
      <w:r>
        <w:rPr>
          <w:rStyle w:val="VerbatimChar"/>
        </w:rPr>
        <w:t xml:space="preserve">start-review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wizard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 default) maps to</w:t>
      </w:r>
      <w:r>
        <w:t xml:space="preserve"> </w:t>
      </w:r>
      <w:r>
        <w:rPr>
          <w:rStyle w:val="VerbatimChar"/>
        </w:rPr>
        <w:t xml:space="preserve">Reviewed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Axiom A1 (co-equal entry).</w:t>
      </w:r>
      <w:r>
        <w:t xml:space="preserve"> </w:t>
      </w:r>
      <w:r>
        <w:t xml:space="preserve">Neither job is a required prefix of the other in navigation, CTA weight, or copy.</w:t>
      </w:r>
      <w:r>
        <w:br/>
      </w:r>
      <w:r>
        <w:rPr>
          <w:b/>
          <w:bCs/>
        </w:rPr>
        <w:t xml:space="preserve">Axiom A2 (unequal artifacts).</w:t>
      </w:r>
      <w:r>
        <w:t xml:space="preserve"> </w:t>
      </w:r>
      <w:r>
        <w:t xml:space="preserve">A draft is mutable and unsealed. A golden manifest is sealed, hashed, and export-bearing. No morphism of A may be presented as a governed record.</w:t>
      </w:r>
    </w:p>
    <w:p>
      <w:pPr>
        <w:pStyle w:val="BodyText"/>
      </w:pPr>
      <w:r>
        <w:t xml:space="preserve">These axioms are</w:t>
      </w:r>
      <w:r>
        <w:t xml:space="preserve"> </w:t>
      </w:r>
      <w:r>
        <w:rPr>
          <w:b/>
          <w:bCs/>
        </w:rPr>
        <w:t xml:space="preserve">UI/governance</w:t>
      </w:r>
      <w:r>
        <w:t xml:space="preserve"> </w:t>
      </w:r>
      <w:r>
        <w:t xml:space="preserve">constraints. They are not theorems about the persistence model: both jobs, once they leave the draft table, hang off</w:t>
      </w:r>
      <w:r>
        <w:t xml:space="preserve"> </w:t>
      </w:r>
      <w:r>
        <w:rPr>
          <w:rStyle w:val="VerbatimChar"/>
        </w:rPr>
        <w:t xml:space="preserve">dbo.Runs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synthesis ["Architecture synthesis kernel A"]</w:t>
      </w:r>
      <w:r>
        <w:br/>
      </w:r>
      <w:r>
        <w:rPr>
          <w:rStyle w:val="VerbatimChar"/>
        </w:rPr>
        <w:t xml:space="preserve">    I[Intent / inventory / brief] --&gt; D[DraftRequest]</w:t>
      </w:r>
      <w:r>
        <w:br/>
      </w:r>
      <w:r>
        <w:rPr>
          <w:rStyle w:val="VerbatimChar"/>
        </w:rPr>
        <w:t xml:space="preserve">    I --&gt; G[Generated architecture on a Run]</w:t>
      </w:r>
      <w:r>
        <w:br/>
      </w:r>
      <w:r>
        <w:rPr>
          <w:rStyle w:val="VerbatimChar"/>
        </w:rPr>
        <w:t xml:space="preserve">    D --&gt; G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evaluation ["Review evaluation kernel R"]</w:t>
      </w:r>
      <w:r>
        <w:br/>
      </w:r>
      <w:r>
        <w:rPr>
          <w:rStyle w:val="VerbatimChar"/>
        </w:rPr>
        <w:t xml:space="preserve">    E[Evidence bundle] --&gt; K[ContextSnapshot]</w:t>
      </w:r>
      <w:r>
        <w:br/>
      </w:r>
      <w:r>
        <w:rPr>
          <w:rStyle w:val="VerbatimChar"/>
        </w:rPr>
        <w:t xml:space="preserve">    K --&gt; Gamma[GraphSnapshot]</w:t>
      </w:r>
      <w:r>
        <w:br/>
      </w:r>
      <w:r>
        <w:rPr>
          <w:rStyle w:val="VerbatimChar"/>
        </w:rPr>
        <w:t xml:space="preserve">    Gamma --&gt; F[FindingsSnapshot]</w:t>
      </w:r>
      <w:r>
        <w:br/>
      </w:r>
      <w:r>
        <w:rPr>
          <w:rStyle w:val="VerbatimChar"/>
        </w:rPr>
        <w:t xml:space="preserve">    F --&gt; M[Golden manifest + decision trace]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G -.-&gt;|"optional spawn; not required"| E</w:t>
      </w:r>
      <w:r>
        <w:br/>
      </w:r>
      <w:r>
        <w:rPr>
          <w:rStyle w:val="VerbatimChar"/>
        </w:rPr>
        <w:t xml:space="preserve">  D -.-&gt;|"Start review from draft; not required"| E</w:t>
      </w:r>
    </w:p>
    <w:p>
      <w:pPr>
        <w:pStyle w:val="FirstParagraph"/>
      </w:pPr>
      <w:r>
        <w:t xml:space="preserve">The dashed arrows are</w:t>
      </w:r>
      <w:r>
        <w:t xml:space="preserve"> </w:t>
      </w:r>
      <w:r>
        <w:rPr>
          <w:b/>
          <w:bCs/>
        </w:rPr>
        <w:t xml:space="preserve">optional couplings</w:t>
      </w:r>
      <w:r>
        <w:t xml:space="preserve">, not the definition of either kernel. That is the content of ADR 0067.</w:t>
      </w:r>
    </w:p>
    <w:p>
      <w:r>
        <w:pict>
          <v:rect style="width:0;height:1.5pt" o:hralign="center" o:hrstd="t" o:hr="t"/>
        </w:pict>
      </w:r>
    </w:p>
    <w:bookmarkEnd w:id="14"/>
    <w:bookmarkStart w:id="19" w:name="type-universe"/>
    <w:p>
      <w:pPr>
        <w:pStyle w:val="Heading2"/>
      </w:pPr>
      <w:r>
        <w:t xml:space="preserve">2. Type universe</w:t>
      </w:r>
    </w:p>
    <w:bookmarkStart w:id="15" w:name="scope"/>
    <w:p>
      <w:pPr>
        <w:pStyle w:val="Heading3"/>
      </w:pPr>
      <w:r>
        <w:t xml:space="preserve">2.1 Scope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paying-client boundary</w:t>
      </w:r>
      <w:r>
        <w:t xml:space="preserve"> </w:t>
      </w:r>
      <w:r>
        <w:t xml:space="preserve">is a tenant catalog</w:t>
      </w:r>
      <w:r>
        <w:t xml:space="preserve"> </w:t>
      </w:r>
      <w:r>
        <w:t xml:space="preserve">(tau), not a row filter (ADR 0037). Inside a catalog, organizational coordinates are a triple</w:t>
      </w:r>
    </w:p>
    <w:p>
      <w:pPr>
        <w:pStyle w:val="BodyText"/>
      </w:pPr>
      <w:r>
        <w:t xml:space="preserve">sigma = (tenantId, workspaceId, projectId)</w:t>
      </w:r>
    </w:p>
    <w:p>
      <w:pPr>
        <w:pStyle w:val="BodyText"/>
      </w:pPr>
      <w:r>
        <w:t xml:space="preserve">Workspace and project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isolation domains for a different paying client. Queries that omit sigma on tenant tables are undefined behaviour.</w:t>
      </w:r>
    </w:p>
    <w:bookmarkEnd w:id="15"/>
    <w:bookmarkStart w:id="16" w:name="snapshots-immutable-once-written"/>
    <w:p>
      <w:pPr>
        <w:pStyle w:val="Heading3"/>
      </w:pPr>
      <w:r>
        <w:t xml:space="preserve">2.2 Snapshots (immutable-once-written)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1532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bundle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evidence bundle id on the run</w:t>
            </w:r>
          </w:p>
        </w:tc>
        <w:tc>
          <w:tcPr/>
          <w:p>
            <w:pPr>
              <w:pStyle w:val="Compact"/>
            </w:pPr>
            <w:r>
              <w:t xml:space="preserve">Bytes and citations admitted to the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snapshot</w:t>
            </w:r>
          </w:p>
        </w:tc>
        <w:tc>
          <w:tcPr/>
          <w:p>
            <w:pPr>
              <w:pStyle w:val="Compact"/>
            </w:pPr>
            <w:r>
              <w:t xml:space="preserve">kappa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ContextSnapshot</w:t>
            </w:r>
          </w:p>
        </w:tc>
        <w:tc>
          <w:tcPr/>
          <w:p>
            <w:pPr>
              <w:pStyle w:val="Compact"/>
            </w:pPr>
            <w:r>
              <w:t xml:space="preserve">Normalized intake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snapshot</w:t>
            </w:r>
          </w:p>
        </w:tc>
        <w:tc>
          <w:tcPr/>
          <w:p>
            <w:pPr>
              <w:pStyle w:val="Compact"/>
            </w:pPr>
            <w:r>
              <w:t xml:space="preserve">Gamma = (V,</w:t>
            </w:r>
            <w:r>
              <w:t xml:space="preserve"> </w:t>
            </w:r>
            <w:r>
              <w:t xml:space="preserve">, 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GraphSnapshot</w:t>
            </w:r>
          </w:p>
        </w:tc>
        <w:tc>
          <w:tcPr/>
          <w:p>
            <w:pPr>
              <w:pStyle w:val="Compact"/>
            </w:pPr>
            <w:r>
              <w:t xml:space="preserve">Typed nodes V, edges</w:t>
            </w:r>
            <w:r>
              <w:t xml:space="preserve"> </w:t>
            </w:r>
            <w:r>
              <w:t xml:space="preserve">, warnings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 snapshot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FindingsSnapshot</w:t>
            </w:r>
          </w:p>
        </w:tc>
        <w:tc>
          <w:tcPr/>
          <w:p>
            <w:pPr>
              <w:pStyle w:val="Compact"/>
            </w:pPr>
            <w:r>
              <w:t xml:space="preserve">Validated, gated, deduplicated findings plus engine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trace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DecisionTraceDto</w:t>
            </w:r>
          </w:p>
        </w:tc>
        <w:tc>
          <w:tcPr/>
          <w:p>
            <w:pPr>
              <w:pStyle w:val="Compact"/>
            </w:pPr>
            <w:r>
              <w:t xml:space="preserve">Why decisions were taken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ManifestDocument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dbo.GoldenManifests</w:t>
            </w:r>
          </w:p>
        </w:tc>
        <w:tc>
          <w:tcPr/>
          <w:p>
            <w:pPr>
              <w:pStyle w:val="Compact"/>
            </w:pPr>
            <w:r>
              <w:t xml:space="preserve">Sealed architecture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h(M)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ManifestHashService.ComputeHash</w:t>
            </w:r>
          </w:p>
        </w:tc>
        <w:tc>
          <w:tcPr/>
          <w:p>
            <w:pPr>
              <w:pStyle w:val="Compact"/>
            </w:pPr>
            <w:r>
              <w:t xml:space="preserve">SHA-256 of a canonical JSON projection</w:t>
            </w:r>
          </w:p>
        </w:tc>
      </w:tr>
    </w:tbl>
    <w:p>
      <w:pPr>
        <w:pStyle w:val="BodyText"/>
      </w:pPr>
      <w:r>
        <w:t xml:space="preserve">Schema of Gamma is versioned (</w:t>
      </w:r>
      <w:r>
        <w:rPr>
          <w:rStyle w:val="VerbatimChar"/>
        </w:rPr>
        <w:t xml:space="preserve">GraphSnapshot.SchemaVersion</w:t>
      </w:r>
      <w:r>
        <w:t xml:space="preserve">, currently 1). Breaking changes require a new schema version plus a migration path â€” an explicit</w:t>
      </w:r>
      <w:r>
        <w:t xml:space="preserve"> </w:t>
      </w:r>
      <w:r>
        <w:rPr>
          <w:b/>
          <w:bCs/>
        </w:rPr>
        <w:t xml:space="preserve">backward-compatibility partial order</w:t>
      </w:r>
      <w:r>
        <w:t xml:space="preserve">.</w:t>
      </w:r>
    </w:p>
    <w:bookmarkEnd w:id="16"/>
    <w:bookmarkStart w:id="17" w:name="mutable-pre-authority-objects"/>
    <w:p>
      <w:pPr>
        <w:pStyle w:val="Heading3"/>
      </w:pPr>
      <w:r>
        <w:t xml:space="preserve">2.3 Mutable pre-authority objects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Mutability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dbo.DraftRequests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DraftId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Freely mutable;</w:t>
            </w:r>
            <w:r>
              <w:t xml:space="preserve"> </w:t>
            </w:r>
            <w:r>
              <w:rPr>
                <w:rStyle w:val="VerbatimChar"/>
              </w:rPr>
              <w:t xml:space="preserve">SpawnedRunId</w:t>
            </w:r>
            <w:r>
              <w:t xml:space="preserve"> </w:t>
            </w: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dbo.Runs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RunId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Mutable until commit-freeze of sealed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tasks /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AgentTask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AgentResult</w:t>
            </w:r>
          </w:p>
        </w:tc>
        <w:tc>
          <w:tcPr/>
          <w:p>
            <w:pPr>
              <w:pStyle w:val="Compact"/>
            </w:pPr>
            <w:r>
              <w:t xml:space="preserve">Agent-task loop only</w:t>
            </w:r>
          </w:p>
        </w:tc>
      </w:tr>
    </w:tbl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Architecture</w:t>
      </w:r>
      <w:r>
        <w:t xml:space="preserve"> </w:t>
      </w:r>
      <w:r>
        <w:t xml:space="preserve">table and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ArchitectureId</w:t>
      </w:r>
      <w:r>
        <w:t xml:space="preserve">. â€œArchitectureâ€ as a customer noun is either draft content or a view over a run.</w:t>
      </w:r>
    </w:p>
    <w:bookmarkEnd w:id="17"/>
    <w:bookmarkStart w:id="18" w:name="run-as-the-persistence-spine"/>
    <w:p>
      <w:pPr>
        <w:pStyle w:val="Heading3"/>
      </w:pPr>
      <w:r>
        <w:t xml:space="preserve">2.4 Run as the persistence spine</w:t>
      </w:r>
    </w:p>
    <w:p>
      <w:pPr>
        <w:pStyle w:val="FirstParagraph"/>
      </w:pPr>
      <w:r>
        <w:t xml:space="preserve">Define a run as a tuple</w:t>
      </w:r>
    </w:p>
    <w:p>
      <w:pPr>
        <w:pStyle w:val="BodyText"/>
      </w:pPr>
      <w:r>
        <w:t xml:space="preserve">R = (id, sigma, status, origin, kappa^</w:t>
      </w:r>
      <w:r>
        <w:t xml:space="preserve">, Gamma^</w:t>
      </w:r>
      <w:r>
        <w:t xml:space="preserve">, F^</w:t>
      </w:r>
      <w:r>
        <w:t xml:space="preserve">, M^</w:t>
      </w:r>
      <w:r>
        <w:t xml:space="preserve">,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where starred fields are optional pointers. Both kernels write through R. This is an engineering convenience, not a proof that generation and review are the same functor.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review-evaluation-kernel-r"/>
    <w:p>
      <w:pPr>
        <w:pStyle w:val="Heading2"/>
      </w:pPr>
      <w:r>
        <w:t xml:space="preserve">3. Review evaluation kernel R</w:t>
      </w:r>
    </w:p>
    <w:bookmarkStart w:id="20" w:name="definition"/>
    <w:p>
      <w:pPr>
        <w:pStyle w:val="Heading3"/>
      </w:pPr>
      <w:r>
        <w:t xml:space="preserve">3.1 Definition</w:t>
      </w:r>
    </w:p>
    <w:p>
      <w:pPr>
        <w:pStyle w:val="FirstParagraph"/>
      </w:pPr>
      <w:r>
        <w:t xml:space="preserve">R is the</w:t>
      </w:r>
      <w:r>
        <w:t xml:space="preserve"> </w:t>
      </w:r>
      <w:r>
        <w:rPr>
          <w:b/>
          <w:bCs/>
        </w:rPr>
        <w:t xml:space="preserve">authority pipeline</w:t>
      </w:r>
      <w:r>
        <w:t xml:space="preserve">. After</w:t>
      </w:r>
      <w:r>
        <w:t xml:space="preserve"> </w:t>
      </w:r>
      <w:r>
        <w:rPr>
          <w:rStyle w:val="VerbatimChar"/>
        </w:rPr>
        <w:t xml:space="preserve">POST /v1/architecture/request</w:t>
      </w:r>
      <w:r>
        <w:t xml:space="preserve"> </w:t>
      </w:r>
      <w:r>
        <w:t xml:space="preserve">persists R,</w:t>
      </w:r>
      <w:r>
        <w:t xml:space="preserve"> </w:t>
      </w:r>
      <w:r>
        <w:rPr>
          <w:rStyle w:val="VerbatimChar"/>
        </w:rPr>
        <w:t xml:space="preserve">AuthorityPipelineStagesExecutor.ExecuteAfterRunPersistedAsync</w:t>
      </w:r>
      <w:r>
        <w:t xml:space="preserve"> </w:t>
      </w:r>
      <w:r>
        <w:t xml:space="preserve">applies a fixed sequence of stages. Queued (</w:t>
      </w:r>
      <w:r>
        <w:rPr>
          <w:rStyle w:val="VerbatimChar"/>
        </w:rPr>
        <w:t xml:space="preserve">AsyncAuthorityPipeline</w:t>
      </w:r>
      <w:r>
        <w:t xml:space="preserve">) and inline paths share this executor.</w:t>
      </w:r>
    </w:p>
    <w:p>
      <w:pPr>
        <w:pStyle w:val="BodyText"/>
      </w:pPr>
      <w:r>
        <w:rPr>
          <w:b/>
          <w:bCs/>
        </w:rPr>
        <w:t xml:space="preserve">Stage object</w:t>
      </w:r>
      <w:r>
        <w:t xml:space="preserve"> </w:t>
      </w:r>
      <w:r>
        <w:t xml:space="preserve">(order is part of the definition):</w:t>
      </w:r>
    </w:p>
    <w:p>
      <w:pPr>
        <w:pStyle w:val="BodyText"/>
      </w:pPr>
      <w:r>
        <w:t xml:space="preserve">Seq = (iota,; Gamma,; Phi,; Delta,; alpha)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3555"/>
        <w:gridCol w:w="808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Span / internal name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authority.context_ingestion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context_ingestion</w:t>
            </w:r>
          </w:p>
        </w:tc>
        <w:tc>
          <w:tcPr/>
          <w:p>
            <w:pPr>
              <w:pStyle w:val="Compact"/>
            </w:pPr>
            <w:r>
              <w:t xml:space="preserve">iota: Request</w:t>
            </w:r>
            <w:r>
              <w:t xml:space="preserve"> </w:t>
            </w:r>
            <w:r>
              <w:t xml:space="preserve">kappa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IContextIngestionService.IngestAsync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authority.graph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Gamma: kappa</w:t>
            </w:r>
            <w:r>
              <w:t xml:space="preserve"> </w:t>
            </w:r>
            <w:r>
              <w:t xml:space="preserve">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IKnowledgeGraphService.BuildSnapshotAsync</w:t>
            </w:r>
            <w:r>
              <w:t xml:space="preserve">, with committed reuse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authority.findings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Phi: Gamma</w:t>
            </w:r>
            <w:r>
              <w:t xml:space="preserve"> </w:t>
            </w: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IFindingsOrchestrator.GenerateFindingsSnapshotAsync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authority.decisioning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decisioning</w:t>
            </w:r>
          </w:p>
        </w:tc>
        <w:tc>
          <w:tcPr/>
          <w:p>
            <w:pPr>
              <w:pStyle w:val="Compact"/>
            </w:pPr>
            <w:r>
              <w:t xml:space="preserve">Delta: (kappa,Gamma,F)</w:t>
            </w:r>
            <w:r>
              <w:t xml:space="preserve"> </w:t>
            </w:r>
            <w:r>
              <w:t xml:space="preserve">(M,T)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IDecisionEngine.DecideAsync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authority.artifacts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artifacts</w:t>
            </w:r>
          </w:p>
        </w:tc>
        <w:tc>
          <w:tcPr/>
          <w:p>
            <w:pPr>
              <w:pStyle w:val="Compact"/>
            </w:pPr>
            <w:r>
              <w:t xml:space="preserve">alpha: (M,T)</w:t>
            </w:r>
            <w:r>
              <w:t xml:space="preserve"> </w:t>
            </w:r>
            <w:r>
              <w:t xml:space="preserve">Bundle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IArtifactSynthesisService</w:t>
            </w:r>
          </w:p>
        </w:tc>
      </w:tr>
    </w:tbl>
    <w:p>
      <w:pPr>
        <w:pStyle w:val="BodyText"/>
      </w:pPr>
      <w:r>
        <w:t xml:space="preserve">Each stage is wrapped in an OpenTelemetry span tagged</w:t>
      </w:r>
      <w:r>
        <w:t xml:space="preserve"> </w:t>
      </w:r>
      <w:r>
        <w:rPr>
          <w:rStyle w:val="VerbatimChar"/>
        </w:rPr>
        <w:t xml:space="preserve">archlucid.stage.name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dbo.RunStageOutcomes</w:t>
      </w:r>
      <w:r>
        <w:t xml:space="preserve"> </w:t>
      </w:r>
      <w:r>
        <w:t xml:space="preserve">row.</w:t>
      </w:r>
    </w:p>
    <w:p>
      <w:pPr>
        <w:pStyle w:val="BodyText"/>
      </w:pPr>
      <w:r>
        <w:rPr>
          <w:b/>
          <w:bCs/>
        </w:rPr>
        <w:t xml:space="preserve">Invariant R1 (shared executor).</w:t>
      </w:r>
      <w:r>
        <w:t xml:space="preserve"> </w:t>
      </w:r>
      <w:r>
        <w:t xml:space="preserve">Queued and inline execution are the same morphism with different scheduling. They must not diverge in stage set or order.</w:t>
      </w:r>
    </w:p>
    <w:bookmarkEnd w:id="20"/>
    <w:bookmarkStart w:id="21" w:name="graph-reuse-conditional-identity"/>
    <w:p>
      <w:pPr>
        <w:pStyle w:val="Heading3"/>
      </w:pPr>
      <w:r>
        <w:t xml:space="preserve">3.2 Graph reuse (conditional identity)</w:t>
      </w:r>
    </w:p>
    <w:p>
      <w:pPr>
        <w:pStyle w:val="FirstParagraph"/>
      </w:pPr>
      <w:r>
        <w:t xml:space="preserve">Before Gamma rebuilds, the executor asks whether a committed Gamma already exists for the current kappa:</w:t>
      </w:r>
    </w:p>
    <w:p>
      <w:pPr>
        <w:pStyle w:val="BodyText"/>
      </w:pPr>
      <w:r>
        <w:t xml:space="preserve">Gamma_{reuse}(sigma, R, kappa) =</w:t>
      </w:r>
    </w:p>
    <w:p>
      <w:pPr>
        <w:pStyle w:val="BodyText"/>
      </w:pPr>
      <w:r>
        <w:t xml:space="preserve">Gamma_{committed} &amp; if a committed snapshot is valid for this context \</w:t>
      </w:r>
      <w:r>
        <w:t xml:space="preserve"> </w:t>
      </w:r>
      <w:r>
        <w:t xml:space="preserve">Gamma_{build}(kappa) &amp; otherwise</w:t>
      </w:r>
    </w:p>
    <w:p>
      <w:pPr>
        <w:pStyle w:val="BodyText"/>
      </w:pPr>
      <w:r>
        <w:t xml:space="preserve">This is an</w:t>
      </w:r>
      <w:r>
        <w:t xml:space="preserve"> </w:t>
      </w:r>
      <w:r>
        <w:rPr>
          <w:b/>
          <w:bCs/>
        </w:rPr>
        <w:t xml:space="preserve">optimization that is required to be observationally equal</w:t>
      </w:r>
      <w:r>
        <w:t xml:space="preserve"> </w:t>
      </w:r>
      <w:r>
        <w:t xml:space="preserve">to a rebuild: reuse is legal only when the graph is a function of the admitted context, not of wall-clock. If that observational equality fails, replay and comparison are undefined.</w:t>
      </w:r>
    </w:p>
    <w:bookmarkEnd w:id="21"/>
    <w:bookmarkStart w:id="24" w:name="finding-engines-as-a-family-of-maps"/>
    <w:p>
      <w:pPr>
        <w:pStyle w:val="Heading3"/>
      </w:pPr>
      <w:r>
        <w:t xml:space="preserve">3.3 Finding engines as a family of maps</w:t>
      </w:r>
    </w:p>
    <w:p>
      <w:pPr>
        <w:pStyle w:val="FirstParagraph"/>
      </w:pPr>
      <w:r>
        <w:t xml:space="preserve">Let E be the registered set of</w:t>
      </w:r>
      <w:r>
        <w:t xml:space="preserve"> </w:t>
      </w:r>
      <w:r>
        <w:rPr>
          <w:rStyle w:val="VerbatimChar"/>
        </w:rPr>
        <w:t xml:space="preserve">IFindingEngine</w:t>
      </w:r>
      <w:r>
        <w:t xml:space="preserve"> </w:t>
      </w:r>
      <w:r>
        <w:t xml:space="preserve">instances. Each engine is</w:t>
      </w:r>
    </w:p>
    <w:p>
      <w:pPr>
        <w:pStyle w:val="BodyText"/>
      </w:pPr>
      <w:r>
        <w:t xml:space="preserve">Phi_i: GraphSnapshot x Cancel</w:t>
      </w:r>
      <w:r>
        <w:t xml:space="preserve"> </w:t>
      </w:r>
      <w:r>
        <w:t xml:space="preserve">Finding^</w:t>
      </w:r>
    </w:p>
    <w:p>
      <w:pPr>
        <w:pStyle w:val="BodyText"/>
      </w:pPr>
      <w:r>
        <w:t xml:space="preserve">with labels (EngineType_i, Category_i).</w:t>
      </w:r>
    </w:p>
    <w:p>
      <w:pPr>
        <w:pStyle w:val="BodyText"/>
      </w:pPr>
      <w:r>
        <w:rPr>
          <w:b/>
          <w:bCs/>
        </w:rPr>
        <w:t xml:space="preserve">Signature gap (normative observation).</w:t>
      </w:r>
      <w:r>
        <w:t xml:space="preserve"> </w:t>
      </w:r>
      <w:r>
        <w:t xml:space="preserve">The interface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take policy packs, evidence bytes, prior runs, or sigma. Any such information must already be encoded in Gamma (nodes, edges, warnings) or the engine is blind to it. Cross-run engines (</w:t>
      </w:r>
      <w:r>
        <w:rPr>
          <w:rStyle w:val="VerbatimChar"/>
        </w:rPr>
        <w:t xml:space="preserve">requirement-cross-run-diff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topology-cross-run-diff</w:t>
      </w:r>
      <w:r>
        <w:t xml:space="preserve">) recover â€œpriorâ€ only from metadata already present on the current graph. That is a</w:t>
      </w:r>
      <w:r>
        <w:t xml:space="preserve"> </w:t>
      </w:r>
      <w:r>
        <w:rPr>
          <w:b/>
          <w:bCs/>
        </w:rPr>
        <w:t xml:space="preserve">deliberate domain restriction</w:t>
      </w:r>
      <w:r>
        <w:t xml:space="preserve">, and it is incomplete relative to ADR 0063â€™s comparison story (see Â§12).</w:t>
      </w:r>
    </w:p>
    <w:bookmarkStart w:id="22" w:name="orchestration-phi-mu-o-_i-phi_i"/>
    <w:p>
      <w:pPr>
        <w:pStyle w:val="Heading4"/>
      </w:pPr>
      <w:r>
        <w:t xml:space="preserve">3.3.1 Orchestration Phi = mu o ||_i Phi_i</w:t>
      </w:r>
    </w:p>
    <w:p>
      <w:pPr>
        <w:pStyle w:val="FirstParagraph"/>
      </w:pPr>
      <w:r>
        <w:rPr>
          <w:rStyle w:val="VerbatimChar"/>
        </w:rPr>
        <w:t xml:space="preserve">FindingsOrchestrator.GenerateFindingsSnapshotAsync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Invokes all Phi_i</w:t>
      </w:r>
      <w:r>
        <w:t xml:space="preserve"> </w:t>
      </w:r>
      <w:r>
        <w:rPr>
          <w:b/>
          <w:bCs/>
        </w:rPr>
        <w:t xml:space="preserve">in parallel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On engine exception: records</w:t>
      </w:r>
      <w:r>
        <w:t xml:space="preserve"> </w:t>
      </w:r>
      <w:r>
        <w:rPr>
          <w:rStyle w:val="VerbatimChar"/>
        </w:rPr>
        <w:t xml:space="preserve">FindingEngineFailure</w:t>
      </w:r>
      <w:r>
        <w:t xml:space="preserve">, continues.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engine throws: throws</w:t>
      </w:r>
      <w:r>
        <w:t xml:space="preserve"> </w:t>
      </w:r>
      <w:r>
        <w:rPr>
          <w:rStyle w:val="VerbatimChar"/>
        </w:rPr>
        <w:t xml:space="preserve">AggregateException</w:t>
      </w:r>
      <w:r>
        <w:t xml:space="preserve">. (Fail-closed on total failure.)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some</w:t>
      </w:r>
      <w:r>
        <w:t xml:space="preserve"> </w:t>
      </w:r>
      <w:r>
        <w:t xml:space="preserve">engines succeed: returns a snapshot plus failure rows. (Fail-open on partial failure.)</w:t>
      </w:r>
    </w:p>
    <w:p>
      <w:pPr>
        <w:pStyle w:val="Compact"/>
        <w:numPr>
          <w:ilvl w:val="0"/>
          <w:numId w:val="1003"/>
        </w:numPr>
      </w:pPr>
      <w:r>
        <w:t xml:space="preserve">Rejects findings whose payload fails</w:t>
      </w:r>
      <w:r>
        <w:t xml:space="preserve"> </w:t>
      </w:r>
      <w:r>
        <w:rPr>
          <w:rStyle w:val="VerbatimChar"/>
        </w:rPr>
        <w:t xml:space="preserve">IFindingPayloadValidator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Throws if</w:t>
      </w:r>
      <w:r>
        <w:t xml:space="preserve"> </w:t>
      </w:r>
      <w:r>
        <w:rPr>
          <w:rStyle w:val="VerbatimChar"/>
        </w:rPr>
        <w:t xml:space="preserve">finding.Category â‰  engine.Category</w:t>
      </w:r>
      <w:r>
        <w:t xml:space="preserve"> </w:t>
      </w:r>
      <w:r>
        <w:t xml:space="preserve">(after filling empty category from the engine).</w:t>
      </w:r>
    </w:p>
    <w:p>
      <w:pPr>
        <w:pStyle w:val="Compact"/>
        <w:numPr>
          <w:ilvl w:val="0"/>
          <w:numId w:val="1003"/>
        </w:numPr>
      </w:pPr>
      <w:r>
        <w:t xml:space="preserve">Deduplicates by the string key FindingType</w:t>
      </w:r>
      <w:r>
        <w:t xml:space="preserve"> </w:t>
      </w:r>
      <w:r>
        <w:t xml:space="preserve">Title (case-insensitive),</w:t>
      </w:r>
      <w:r>
        <w:t xml:space="preserve"> </w:t>
      </w:r>
      <w:r>
        <w:rPr>
          <w:b/>
          <w:bCs/>
        </w:rPr>
        <w:t xml:space="preserve">keeping the first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Applies the insight-density gate and human-review options.</w:t>
      </w:r>
    </w:p>
    <w:p>
      <w:pPr>
        <w:pStyle w:val="FirstParagraph"/>
      </w:pPr>
      <w:r>
        <w:rPr>
          <w:b/>
          <w:bCs/>
        </w:rPr>
        <w:t xml:space="preserve">Merge operator mu.</w:t>
      </w:r>
      <w:r>
        <w:t xml:space="preserve"> </w:t>
      </w:r>
      <w:r>
        <w:t xml:space="preserve">First-wins on (FindingType, Title) after an unordered parallel join.</w:t>
      </w:r>
    </w:p>
    <w:p>
      <w:pPr>
        <w:pStyle w:val="BodyText"/>
      </w:pPr>
      <w:r>
        <w:rPr>
          <w:b/>
          <w:bCs/>
        </w:rPr>
        <w:t xml:space="preserve">Proposition (not a theorem in code).</w:t>
      </w:r>
      <w:r>
        <w:t xml:space="preserve"> </w:t>
      </w:r>
      <w:r>
        <w:t xml:space="preserve">mu is</w:t>
      </w:r>
      <w:r>
        <w:t xml:space="preserve"> </w:t>
      </w:r>
      <w:r>
        <w:rPr>
          <w:b/>
          <w:bCs/>
        </w:rPr>
        <w:t xml:space="preserve">not commutative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 confluent</w:t>
      </w:r>
      <w:r>
        <w:t xml:space="preserve">. If Phi_a and Phi_b emit the same type/title with different payloads, the survivor depends on task completion order. Parallelism plus</w:t>
      </w:r>
      <w:r>
        <w:t xml:space="preserve"> </w:t>
      </w:r>
      <w:r>
        <w:rPr>
          <w:rStyle w:val="VerbatimChar"/>
        </w:rPr>
        <w:t xml:space="preserve">GroupBy(...).First()</w:t>
      </w:r>
      <w:r>
        <w:t xml:space="preserve"> </w:t>
      </w:r>
      <w:r>
        <w:t xml:space="preserve">is a race on the equivalence class, not a join in a lattice.</w:t>
      </w:r>
    </w:p>
    <w:p>
      <w:pPr>
        <w:pStyle w:val="BodyText"/>
      </w:pPr>
      <w:r>
        <w:rPr>
          <w:b/>
          <w:bCs/>
        </w:rPr>
        <w:t xml:space="preserve">Corollary.</w:t>
      </w:r>
      <w:r>
        <w:t xml:space="preserve"> </w:t>
      </w:r>
      <w:r>
        <w:t xml:space="preserve">Finding identity for orchestration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FindingId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ADR 0063 fingerprint {policyRuleId:fingerprint}. Three different equality relations are in play; they do not coincide.</w:t>
      </w:r>
    </w:p>
    <w:bookmarkEnd w:id="22"/>
    <w:bookmarkStart w:id="23" w:name="registered-engines-vs-plugin-deny-list"/>
    <w:p>
      <w:pPr>
        <w:pStyle w:val="Heading4"/>
      </w:pPr>
      <w:r>
        <w:t xml:space="preserve">3.3.2 Registered engines vs plugin deny-list</w:t>
      </w:r>
    </w:p>
    <w:p>
      <w:pPr>
        <w:pStyle w:val="FirstParagraph"/>
      </w:pPr>
      <w:r>
        <w:rPr>
          <w:b/>
          <w:bCs/>
        </w:rPr>
        <w:t xml:space="preserve">Plugin skip set</w:t>
      </w:r>
      <w:r>
        <w:t xml:space="preserve"> </w:t>
      </w:r>
      <w:r>
        <w:rPr>
          <w:rStyle w:val="VerbatimChar"/>
        </w:rPr>
        <w:t xml:space="preserve">FindingEnginePluginDiscovery.BuiltInEngineTypeIds</w:t>
      </w:r>
      <w:r>
        <w:t xml:space="preserve"> </w:t>
      </w:r>
      <w:r>
        <w:t xml:space="preserve">(plugins with these ids are ignored):</w:t>
      </w:r>
    </w:p>
    <w:p>
      <w:pPr>
        <w:pStyle w:val="BodyText"/>
      </w:pPr>
      <w:r>
        <w:rPr>
          <w:rStyle w:val="VerbatimChar"/>
        </w:rPr>
        <w:t xml:space="preserve">requirement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topology-coverage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topology-structure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topology-cross-run-diff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topology-anti-pattern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security-baseline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policy-applicability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policy-coverage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requirement-coverage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requirement-cross-run-diff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cost-constraint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Actually registered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ServiceCollectionExtensions.Decisioning</w:t>
      </w:r>
      <w:r>
        <w:t xml:space="preserve"> </w:t>
      </w:r>
      <w:r>
        <w:t xml:space="preserve">(non-exhaustive vs the skip set):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771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EngineType</w:t>
            </w:r>
          </w:p>
        </w:tc>
        <w:tc>
          <w:tcPr/>
          <w:p>
            <w:pPr>
              <w:pStyle w:val="Compact"/>
            </w:pPr>
            <w:r>
              <w:t xml:space="preserve">Category (typical)</w:t>
            </w:r>
          </w:p>
        </w:tc>
        <w:tc>
          <w:tcPr/>
          <w:p>
            <w:pPr>
              <w:pStyle w:val="Compact"/>
            </w:pPr>
            <w:r>
              <w:t xml:space="preserve">Assembly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requirement-expectation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requirement-gap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requirement-cross-run-diff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requirement-coverage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Decisioning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topology-coverage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topology-structure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topology-cross-run-diff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topology-anti-pattern</w:t>
            </w:r>
          </w:p>
        </w:tc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Decisioning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security-baseline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security-baseline-expectation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security-baseline-completeness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security-gap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security-coverage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Decisioning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policy-applicability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policy-coverage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Decisioning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Decisioning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cost-constraint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cost-breach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Capabilities.Cost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orphaned-azure-resource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orphaned-aws-resource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orphaned-gcp-resource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azure-inventory-reconciliation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aws-inventory-reconciliation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gcp-inventory-reconciliation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azure-inventory-security-baseline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aws-inventory-security-baseline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gcp-inventory-security-baseline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advisor-cost-recommendation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TechnologyConsistencyFindingEngine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  <w:b/>
          <w:bCs/>
        </w:rPr>
        <w:t xml:space="preserve">ITechnologyConsistencyFindingEngine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IFindingEngine</w:t>
      </w:r>
      <w:r>
        <w:t xml:space="preserve">. It is not a member of E.</w:t>
      </w:r>
    </w:p>
    <w:p>
      <w:pPr>
        <w:pStyle w:val="BodyText"/>
      </w:pPr>
      <w:r>
        <w:rPr>
          <w:b/>
          <w:bCs/>
        </w:rPr>
        <w:t xml:space="preserve">Boundary failure B-plugin.</w:t>
      </w:r>
      <w:r>
        <w:t xml:space="preserve"> </w:t>
      </w:r>
      <w:r>
        <w:t xml:space="preserve">The skip set is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 </w:t>
      </w:r>
      <w:r>
        <w:t xml:space="preserve">of registered</w:t>
      </w:r>
      <w:r>
        <w:t xml:space="preserve"> </w:t>
      </w:r>
      <w:r>
        <w:rPr>
          <w:rStyle w:val="VerbatimChar"/>
        </w:rPr>
        <w:t xml:space="preserve">EngineType</w:t>
      </w:r>
      <w:r>
        <w:t xml:space="preserve"> </w:t>
      </w:r>
      <w:r>
        <w:t xml:space="preserve">values. A third-party DLL can register</w:t>
      </w:r>
      <w:r>
        <w:t xml:space="preserve"> </w:t>
      </w:r>
      <w:r>
        <w:rPr>
          <w:rStyle w:val="VerbatimChar"/>
        </w:rPr>
        <w:t xml:space="preserve">security-gap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cost-breach</w:t>
      </w:r>
      <w:r>
        <w:t xml:space="preserve"> </w:t>
      </w:r>
      <w:r>
        <w:t xml:space="preserve">and be loaded alongside the product engine. Distinctness is not enforced for the full E.</w:t>
      </w:r>
    </w:p>
    <w:bookmarkEnd w:id="23"/>
    <w:bookmarkEnd w:id="24"/>
    <w:bookmarkStart w:id="25" w:name="decisioning"/>
    <w:p>
      <w:pPr>
        <w:pStyle w:val="Heading3"/>
      </w:pPr>
      <w:r>
        <w:t xml:space="preserve">3.4 Decisioning</w:t>
      </w:r>
    </w:p>
    <w:p>
      <w:pPr>
        <w:pStyle w:val="FirstParagraph"/>
      </w:pPr>
      <w:r>
        <w:t xml:space="preserve">Authority decisioning:</w:t>
      </w:r>
    </w:p>
    <w:p>
      <w:pPr>
        <w:pStyle w:val="BodyText"/>
      </w:pPr>
      <w:r>
        <w:t xml:space="preserve">Delta: (runId, kappa, Gamma, F)</w:t>
      </w:r>
      <w:r>
        <w:t xml:space="preserve"> </w:t>
      </w:r>
      <w:r>
        <w:t xml:space="preserve">(M, T)</w:t>
      </w:r>
    </w:p>
    <w:p>
      <w:pPr>
        <w:pStyle w:val="BodyText"/>
      </w:pPr>
      <w:r>
        <w:rPr>
          <w:rStyle w:val="VerbatimChar"/>
        </w:rPr>
        <w:t xml:space="preserve">IDecisionEngine.DecideAsync</w:t>
      </w:r>
      <w:r>
        <w:t xml:space="preserve">. This is the only Delta on the authority path.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decisioning morphism exists for the agent-task loop:</w:t>
      </w:r>
    </w:p>
    <w:p>
      <w:pPr>
        <w:pStyle w:val="BodyText"/>
      </w:pPr>
      <w:r>
        <w:t xml:space="preserve">Delta_2: (request, tasks, results, evaluations)</w:t>
      </w:r>
      <w:r>
        <w:t xml:space="preserve"> </w:t>
      </w:r>
      <w:r>
        <w:t xml:space="preserve">DecisionNode^</w:t>
      </w:r>
    </w:p>
    <w:p>
      <w:pPr>
        <w:pStyle w:val="BodyText"/>
      </w:pPr>
      <w:r>
        <w:rPr>
          <w:rStyle w:val="VerbatimChar"/>
        </w:rPr>
        <w:t xml:space="preserve">IDecisionEngineV2.ResolveAsync</w:t>
      </w:r>
      <w:r>
        <w:t xml:space="preserve">. Domain is agent results, not (Gamma, F). These maps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interchangeable and</w:t>
      </w:r>
      <w:r>
        <w:t xml:space="preserve"> </w:t>
      </w:r>
      <w:r>
        <w:rPr>
          <w:b/>
          <w:bCs/>
        </w:rPr>
        <w:t xml:space="preserve">do not commute</w:t>
      </w:r>
      <w:r>
        <w:t xml:space="preserve"> </w:t>
      </w:r>
      <w:r>
        <w:t xml:space="preserve">with Phi.</w:t>
      </w:r>
    </w:p>
    <w:bookmarkEnd w:id="25"/>
    <w:bookmarkStart w:id="26" w:name="seal-hash-commit"/>
    <w:p>
      <w:pPr>
        <w:pStyle w:val="Heading3"/>
      </w:pPr>
      <w:r>
        <w:t xml:space="preserve">3.5 Seal, hash, commit</w:t>
      </w:r>
    </w:p>
    <w:p>
      <w:pPr>
        <w:pStyle w:val="FirstParagraph"/>
      </w:pPr>
      <w:r>
        <w:t xml:space="preserve">Let h be SHA-256 over the canonical projection defined by</w:t>
      </w:r>
      <w:r>
        <w:t xml:space="preserve"> </w:t>
      </w:r>
      <w:r>
        <w:rPr>
          <w:rStyle w:val="VerbatimChar"/>
        </w:rPr>
        <w:t xml:space="preserve">ManifestHashService</w:t>
      </w:r>
      <w:r>
        <w:t xml:space="preserve"> </w:t>
      </w:r>
      <w:r>
        <w:t xml:space="preserve">(schema</w:t>
      </w:r>
      <w:r>
        <w:t xml:space="preserve"> </w:t>
      </w:r>
      <w:r>
        <w:rPr>
          <w:rStyle w:val="VerbatimChar"/>
        </w:rPr>
        <w:t xml:space="preserve">HasherSchemaVersion = "v1"</w:t>
      </w:r>
      <w:r>
        <w:t xml:space="preserve">). The projection includes structural sections and effective governance at commit. It</w:t>
      </w:r>
      <w:r>
        <w:t xml:space="preserve"> </w:t>
      </w:r>
      <w:r>
        <w:rPr>
          <w:b/>
          <w:bCs/>
        </w:rPr>
        <w:t xml:space="preserve">excludes</w:t>
      </w:r>
      <w:r>
        <w:t xml:space="preserve"> </w:t>
      </w:r>
      <w:r>
        <w:rPr>
          <w:rStyle w:val="VerbatimChar"/>
        </w:rPr>
        <w:t xml:space="preserve">CreatedUtc</w:t>
      </w:r>
      <w:r>
        <w:t xml:space="preserve"> </w:t>
      </w:r>
      <w:r>
        <w:t xml:space="preserve">and, by ADR 0065 D5â€²,</w:t>
      </w:r>
      <w:r>
        <w:t xml:space="preserve"> </w:t>
      </w:r>
      <w:r>
        <w:rPr>
          <w:b/>
          <w:bCs/>
        </w:rPr>
        <w:t xml:space="preserve">engine identity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Invariant R2 (commitment).</w:t>
      </w:r>
      <w:r>
        <w:t xml:space="preserve"> </w:t>
      </w:r>
      <w:r>
        <w:t xml:space="preserve">After commit, h(M) is frozen. Recomputing h on the stored canonical image must match.</w:t>
      </w:r>
      <w:r>
        <w:br/>
      </w:r>
      <w:r>
        <w:rPr>
          <w:b/>
          <w:bCs/>
        </w:rPr>
        <w:t xml:space="preserve">Invariant R3 (producer excluded).</w:t>
      </w:r>
      <w:r>
        <w:t xml:space="preserve"> </w:t>
      </w:r>
      <w:r>
        <w:t xml:space="preserve">Changing the LLM catalog engine without changing structural sections does not change h(M). Authority is independent of inference (ADR 0065 D10).</w:t>
      </w:r>
      <w:r>
        <w:br/>
      </w:r>
      <w:r>
        <w:rPr>
          <w:b/>
          <w:bCs/>
        </w:rPr>
        <w:t xml:space="preserve">Invariant R4 (SoD).</w:t>
      </w:r>
      <w:r>
        <w:t xml:space="preserve"> </w:t>
      </w:r>
      <w:r>
        <w:t xml:space="preserve">Manifest commit requires the separation-of-duties rules in chapter 67; a single actor must not both author and commit where SoD is enabled.</w:t>
      </w:r>
    </w:p>
    <w:p>
      <w:pPr>
        <w:pStyle w:val="BodyText"/>
      </w:pPr>
      <w:r>
        <w:t xml:space="preserve">Commit-allowed statuses for the</w:t>
      </w:r>
      <w:r>
        <w:t xml:space="preserve"> </w:t>
      </w:r>
      <w:r>
        <w:rPr>
          <w:b/>
          <w:bCs/>
        </w:rPr>
        <w:t xml:space="preserve">agent-task</w:t>
      </w:r>
      <w:r>
        <w:t xml:space="preserve"> </w:t>
      </w:r>
      <w:r>
        <w:t xml:space="preserve">machine are not the authority machine.</w:t>
      </w:r>
      <w:r>
        <w:t xml:space="preserve"> </w:t>
      </w:r>
      <w:r>
        <w:rPr>
          <w:rStyle w:val="VerbatimChar"/>
        </w:rPr>
        <w:t xml:space="preserve">RunStateTransitionService.ValidateCommitAllowed</w:t>
      </w:r>
      <w:r>
        <w:t xml:space="preserve"> </w:t>
      </w:r>
      <w:r>
        <w:t xml:space="preserve">permits commit only from</w:t>
      </w:r>
      <w:r>
        <w:t xml:space="preserve"> </w:t>
      </w:r>
      <w:r>
        <w:rPr>
          <w:rStyle w:val="VerbatimChar"/>
        </w:rPr>
        <w:t xml:space="preserve">ReadyForCommit</w:t>
      </w:r>
      <w:r>
        <w:t xml:space="preserve">.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FailedPartial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PartiallyCompleted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ExecutionCompletedQualityRejected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TasksGenerated</w:t>
      </w:r>
      <w:r>
        <w:t xml:space="preserve"> </w:t>
      </w:r>
      <w:r>
        <w:t xml:space="preserve">are denied. Authority finalization has its own lock in</w:t>
      </w:r>
      <w:r>
        <w:t xml:space="preserve"> </w:t>
      </w:r>
      <w:r>
        <w:rPr>
          <w:rStyle w:val="VerbatimChar"/>
        </w:rPr>
        <w:t xml:space="preserve">ManifestFinalizationService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AuthorityDrivenArchitectureRunCommitOrchestrator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Invariant R5 (one-way seal).</w:t>
      </w:r>
      <w:r>
        <w:t xml:space="preserve"> </w:t>
      </w:r>
      <w:r>
        <w:rPr>
          <w:rStyle w:val="VerbatimChar"/>
        </w:rPr>
        <w:t xml:space="preserve">Committed</w:t>
      </w:r>
      <w:r>
        <w:t xml:space="preserve"> </w:t>
      </w:r>
      <w:r>
        <w:t xml:space="preserve">is terminal for the golden-manifest image of that version. Later versions are new rows, not edits in place (ADR 0039 / 0045).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architecture-synthesis-kernel-a"/>
    <w:p>
      <w:pPr>
        <w:pStyle w:val="Heading2"/>
      </w:pPr>
      <w:r>
        <w:t xml:space="preserve">4. Architecture synthesis kernel A</w:t>
      </w:r>
    </w:p>
    <w:bookmarkStart w:id="28" w:name="definition-1"/>
    <w:p>
      <w:pPr>
        <w:pStyle w:val="Heading3"/>
      </w:pPr>
      <w:r>
        <w:t xml:space="preserve">4.1 Definition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IArchitectureEngine</w:t>
      </w:r>
      <w:r>
        <w:t xml:space="preserve"> </w:t>
      </w:r>
      <w:r>
        <w:t xml:space="preserve">type. A is the coproduct of three constructions that share a customer job (â€œproduce an architectureâ€) and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share a single morphism.</w:t>
      </w:r>
    </w:p>
    <w:p>
      <w:pPr>
        <w:pStyle w:val="BodyText"/>
      </w:pPr>
      <w:r>
        <w:t xml:space="preserve">A = A_{draft} ;U; A_{generate} ;U; A_{recommend}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386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Summand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Deterministic?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A_{draft}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IArchitectureRequestDraftService.DraftAsync</w:t>
            </w:r>
            <w:r>
              <w:t xml:space="preserve">; UI</w:t>
            </w:r>
            <w:r>
              <w:t xml:space="preserve"> </w:t>
            </w:r>
            <w:r>
              <w:rPr>
                <w:rStyle w:val="VerbatimChar"/>
              </w:rPr>
              <w:t xml:space="preserve">/architecture/architectures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DraftRequests</w:t>
            </w:r>
            <w:r>
              <w:t xml:space="preserve"> </w:t>
            </w: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Yes (persistence)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A_{generate}</w:t>
            </w:r>
          </w:p>
        </w:tc>
        <w:tc>
          <w:tcPr/>
          <w:p>
            <w:pPr>
              <w:pStyle w:val="Compact"/>
            </w:pPr>
            <w:r>
              <w:t xml:space="preserve">Create-architecture intent on</w:t>
            </w:r>
            <w:r>
              <w:t xml:space="preserve"> </w:t>
            </w:r>
            <w:r>
              <w:rPr>
                <w:rStyle w:val="VerbatimChar"/>
              </w:rPr>
              <w:t xml:space="preserve">POST /v1/architecture/request</w:t>
            </w:r>
            <w:r>
              <w:t xml:space="preserve">; agent execute tagged</w:t>
            </w:r>
            <w:r>
              <w:t xml:space="preserve"> </w:t>
            </w:r>
            <w:r>
              <w:rPr>
                <w:rStyle w:val="VerbatimChar"/>
              </w:rPr>
              <w:t xml:space="preserve">AiUsageFeature.ArchitectureGeneration</w:t>
            </w:r>
          </w:p>
        </w:tc>
        <w:tc>
          <w:tcPr/>
          <w:p>
            <w:pPr>
              <w:pStyle w:val="Compact"/>
            </w:pPr>
            <w:r>
              <w:t xml:space="preserve">Run with origin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  <w:r>
              <w:t xml:space="preserve">; topology/cost/compliance/critic</w:t>
            </w:r>
            <w:r>
              <w:t xml:space="preserve"> </w:t>
            </w:r>
            <w:r>
              <w:rPr>
                <w:rStyle w:val="VerbatimChar"/>
              </w:rPr>
              <w:t xml:space="preserve">AgentResult</w:t>
            </w: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No, unless simulator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A_{recommend}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IArchitectureRecommendationEngine.BuildRecommendations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ArchitectureRecommendation[]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Intended</w:t>
            </w:r>
            <w:r>
              <w:t xml:space="preserve"> </w:t>
            </w:r>
            <w:r>
              <w:t xml:space="preserve">yes;</w:t>
            </w:r>
            <w:r>
              <w:t xml:space="preserve"> </w:t>
            </w:r>
            <w:r>
              <w:rPr>
                <w:b/>
                <w:bCs/>
              </w:rPr>
              <w:t xml:space="preserve">fails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w:r>
              <w:rPr>
                <w:rStyle w:val="VerbatimChar"/>
              </w:rPr>
              <w:t xml:space="preserve">RecommendationId = Guid.NewGuid()</w:t>
            </w:r>
          </w:p>
        </w:tc>
      </w:tr>
    </w:tbl>
    <w:bookmarkEnd w:id="28"/>
    <w:bookmarkStart w:id="29" w:name="drafts"/>
    <w:p>
      <w:pPr>
        <w:pStyle w:val="Heading3"/>
      </w:pPr>
      <w:r>
        <w:t xml:space="preserve">4.2 Drafts</w:t>
      </w:r>
    </w:p>
    <w:p>
      <w:pPr>
        <w:pStyle w:val="FirstParagraph"/>
      </w:pPr>
      <w:r>
        <w:t xml:space="preserve">A draft D is a mutable architecture description that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start a review. Spawning a run is a separate operation (</w:t>
      </w:r>
      <w:r>
        <w:rPr>
          <w:rStyle w:val="VerbatimChar"/>
        </w:rPr>
        <w:t xml:space="preserve">SpawnedRunId</w:t>
      </w:r>
      <w:r>
        <w:t xml:space="preserve">). There is no version lattice on drafts beyond â€œcurrent row.â€ There is no independent permission algebra: drafts inherit sigma of the actor, not an</w:t>
      </w:r>
      <w:r>
        <w:t xml:space="preserve"> </w:t>
      </w:r>
      <w:r>
        <w:rPr>
          <w:rStyle w:val="VerbatimChar"/>
        </w:rPr>
        <w:t xml:space="preserve">Architecture</w:t>
      </w:r>
      <w:r>
        <w:t xml:space="preserve"> </w:t>
      </w:r>
      <w:r>
        <w:t xml:space="preserve">ACL.</w:t>
      </w:r>
    </w:p>
    <w:p>
      <w:pPr>
        <w:pStyle w:val="BodyText"/>
      </w:pPr>
      <w:r>
        <w:rPr>
          <w:b/>
          <w:bCs/>
        </w:rPr>
        <w:t xml:space="preserve">Invariant A3.</w:t>
      </w:r>
      <w:r>
        <w:t xml:space="preserve"> </w:t>
      </w:r>
      <w:r>
        <w:t xml:space="preserve">Saving D must not create M.</w:t>
      </w:r>
      <w:r>
        <w:br/>
      </w:r>
      <w:r>
        <w:rPr>
          <w:b/>
          <w:bCs/>
        </w:rPr>
        <w:t xml:space="preserve">Invariant A4.</w:t>
      </w:r>
      <w:r>
        <w:t xml:space="preserve"> </w:t>
      </w:r>
      <w:r>
        <w:t xml:space="preserve">Copy must not call D a sealed or governed artifact (ADR 0067 point 5).</w:t>
      </w:r>
    </w:p>
    <w:bookmarkEnd w:id="29"/>
    <w:bookmarkStart w:id="30" w:name="generation-via-the-agent-task-loop"/>
    <w:p>
      <w:pPr>
        <w:pStyle w:val="Heading3"/>
      </w:pPr>
      <w:r>
        <w:t xml:space="preserve">4.3 Generation via the agent-task loop</w:t>
      </w:r>
    </w:p>
    <w:p>
      <w:pPr>
        <w:pStyle w:val="FirstParagraph"/>
      </w:pPr>
      <w:r>
        <w:t xml:space="preserve">When origin is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, synthesis currently</w:t>
      </w:r>
      <w:r>
        <w:t xml:space="preserve"> </w:t>
      </w:r>
      <w:r>
        <w:rPr>
          <w:b/>
          <w:bCs/>
        </w:rPr>
        <w:t xml:space="preserve">reuses</w:t>
      </w:r>
      <w:r>
        <w:t xml:space="preserve"> </w:t>
      </w:r>
      <w:r>
        <w:t xml:space="preserve">the four-agent loop rather than Seq:</w:t>
      </w:r>
    </w:p>
    <w:p>
      <w:pPr>
        <w:pStyle w:val="BodyText"/>
      </w:pPr>
      <w:r>
        <w:t xml:space="preserve">{Topology, Cost, Compliance, Critic}</w:t>
      </w:r>
    </w:p>
    <w:p>
      <w:pPr>
        <w:pStyle w:val="BodyText"/>
      </w:pPr>
      <w:r>
        <w:rPr>
          <w:rStyle w:val="VerbatimChar"/>
        </w:rPr>
        <w:t xml:space="preserve">IAgentExecutor.ExecuteAsync</w:t>
      </w:r>
      <w:r>
        <w:t xml:space="preserve"> </w:t>
      </w:r>
      <w:r>
        <w:t xml:space="preserve">(production handlers or</w:t>
      </w:r>
      <w:r>
        <w:t xml:space="preserve"> </w:t>
      </w:r>
      <w:r>
        <w:rPr>
          <w:rStyle w:val="VerbatimChar"/>
        </w:rPr>
        <w:t xml:space="preserve">DeterministicReviewEngine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DeterministicAgentSimulator</w:t>
      </w:r>
      <w:r>
        <w:t xml:space="preserve">). LLM spend is attributed to</w:t>
      </w:r>
      <w:r>
        <w:t xml:space="preserve"> </w:t>
      </w:r>
      <w:r>
        <w:rPr>
          <w:rStyle w:val="VerbatimChar"/>
        </w:rPr>
        <w:t xml:space="preserve">AiUsageFeature.ArchitectureGeneration</w:t>
      </w:r>
      <w:r>
        <w:t xml:space="preserve">.</w:t>
      </w:r>
    </w:p>
    <w:p>
      <w:pPr>
        <w:pStyle w:val="BodyText"/>
      </w:pPr>
      <w:r>
        <w:t xml:space="preserve">This is the deepest structural entanglement:</w:t>
      </w:r>
      <w:r>
        <w:t xml:space="preserve"> </w:t>
      </w:r>
      <w:r>
        <w:rPr>
          <w:b/>
          <w:bCs/>
        </w:rPr>
        <w:t xml:space="preserve">creating an architecture is implemented as a review-shaped agent batch.</w:t>
      </w:r>
      <w:r>
        <w:t xml:space="preserve"> </w:t>
      </w:r>
      <w:r>
        <w:t xml:space="preserve">A_{generate} and the legacy coordinator are the same code path with a different origin label.</w:t>
      </w:r>
    </w:p>
    <w:bookmarkEnd w:id="30"/>
    <w:bookmarkStart w:id="31" w:name="recommendation-engine"/>
    <w:p>
      <w:pPr>
        <w:pStyle w:val="Heading3"/>
      </w:pPr>
      <w:r>
        <w:t xml:space="preserve">4.4 Recommendation engine</w:t>
      </w:r>
    </w:p>
    <w:p>
      <w:pPr>
        <w:pStyle w:val="FirstParagraph"/>
      </w:pPr>
      <w:r>
        <w:rPr>
          <w:rStyle w:val="VerbatimChar"/>
        </w:rPr>
        <w:t xml:space="preserve">ArchitectureRecommendationEngine</w:t>
      </w:r>
      <w:r>
        <w:t xml:space="preserve"> </w:t>
      </w:r>
      <w:r>
        <w:t xml:space="preserve">is a pure-looking map from specialist findings with conclusion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Indeterminate</w:t>
      </w:r>
      <w:r>
        <w:t xml:space="preserve"> </w:t>
      </w:r>
      <w:r>
        <w:t xml:space="preserve">into recommendations, then applies trade-off annotations.</w:t>
      </w:r>
    </w:p>
    <w:p>
      <w:pPr>
        <w:pStyle w:val="BodyText"/>
      </w:pPr>
      <w:r>
        <w:rPr>
          <w:b/>
          <w:bCs/>
        </w:rPr>
        <w:t xml:space="preserve">Counterexample to functionality.</w:t>
      </w:r>
      <w:r>
        <w:t xml:space="preserve"> </w:t>
      </w:r>
      <w:r>
        <w:rPr>
          <w:rStyle w:val="VerbatimChar"/>
        </w:rPr>
        <w:t xml:space="preserve">RecommendationId = Guid.NewGuid().ToString("N")</w:t>
      </w:r>
      <w:r>
        <w:t xml:space="preserve"> </w:t>
      </w:r>
      <w:r>
        <w:t xml:space="preserve">makes two invocations on identical inputs unequal. A_{recommend} is a</w:t>
      </w:r>
      <w:r>
        <w:t xml:space="preserve"> </w:t>
      </w:r>
      <w:r>
        <w:rPr>
          <w:b/>
          <w:bCs/>
        </w:rPr>
        <w:t xml:space="preserve">random-id process</w:t>
      </w:r>
      <w:r>
        <w:t xml:space="preserve">, not a function. Replay and golden-cohort comparison cannot treat recommendation identity as stable.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8e06e44df33513a4199f0909c2d30db83d3543a"/>
    <w:p>
      <w:pPr>
        <w:pStyle w:val="Heading2"/>
      </w:pPr>
      <w:r>
        <w:t xml:space="preserve">5. Agent-task loop (live, non-canonical for new surfaces)</w:t>
      </w:r>
    </w:p>
    <w:p>
      <w:pPr>
        <w:pStyle w:val="FirstParagraph"/>
      </w:pPr>
      <w:r>
        <w:t xml:space="preserve">ADR 0030 / TB-1007:</w:t>
      </w:r>
      <w:r>
        <w:t xml:space="preserve"> </w:t>
      </w:r>
      <w:r>
        <w:rPr>
          <w:b/>
          <w:bCs/>
        </w:rPr>
        <w:t xml:space="preserve">canonical finish path for new surfaces is R</w:t>
      </w:r>
      <w:r>
        <w:t xml:space="preserve">. The agent-task loop remains for task-driven agents, external result push, trial/QuickStart, and selective re-execute.</w:t>
      </w:r>
    </w:p>
    <w:bookmarkStart w:id="33" w:name="status-labelled-transition-system"/>
    <w:p>
      <w:pPr>
        <w:pStyle w:val="Heading3"/>
      </w:pPr>
      <w:r>
        <w:t xml:space="preserve">5.1 Status labelled transition system</w:t>
      </w:r>
    </w:p>
    <w:p>
      <w:pPr>
        <w:pStyle w:val="FirstParagraph"/>
      </w:pPr>
      <w:r>
        <w:t xml:space="preserve">States S =</w:t>
      </w:r>
      <w:r>
        <w:t xml:space="preserve"> </w:t>
      </w:r>
      <w:r>
        <w:rPr>
          <w:rStyle w:val="VerbatimChar"/>
        </w:rPr>
        <w:t xml:space="preserve">ArchitectureRunStatus</w:t>
      </w:r>
      <w:r>
        <w:t xml:space="preserve"> </w:t>
      </w:r>
      <w:r>
        <w:t xml:space="preserve">(integer tags 1â€“10):</w:t>
      </w:r>
    </w:p>
    <w:p>
      <w:pPr>
        <w:pStyle w:val="BodyText"/>
      </w:pPr>
      <w:r>
        <w:rPr>
          <w:rStyle w:val="VerbatimChar"/>
        </w:rPr>
        <w:t xml:space="preserve">Created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TasksGenerated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WaitingForResults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ReadyForCommit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Committed</w:t>
      </w:r>
    </w:p>
    <w:p>
      <w:pPr>
        <w:pStyle w:val="BodyText"/>
      </w:pPr>
      <w:r>
        <w:t xml:space="preserve">Side states: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ExecutionCompletedQualityRejected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PartiallyCompleted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FailedPartial</w:t>
      </w:r>
      <w:r>
        <w:t xml:space="preserve">.</w:t>
      </w:r>
    </w:p>
    <w:p>
      <w:pPr>
        <w:pStyle w:val="BodyText"/>
      </w:pPr>
      <w:r>
        <w:t xml:space="preserve">Required agents for commit:</w:t>
      </w:r>
    </w:p>
    <w:p>
      <w:pPr>
        <w:pStyle w:val="BodyText"/>
      </w:pPr>
      <w:r>
        <w:t xml:space="preserve">A_{req} = {Topology, Cost, Compliance, Critic}</w:t>
      </w:r>
    </w:p>
    <w:p>
      <w:pPr>
        <w:pStyle w:val="BodyText"/>
      </w:pPr>
      <w:r>
        <w:rPr>
          <w:rStyle w:val="VerbatimChar"/>
        </w:rPr>
        <w:t xml:space="preserve">HasCommitReadyAgentResults</w:t>
      </w:r>
      <w:r>
        <w:t xml:space="preserve"> </w:t>
      </w:r>
      <w:r>
        <w:t xml:space="preserve">is a predicate on</w:t>
      </w:r>
      <w:r>
        <w:t xml:space="preserve"> </w:t>
      </w:r>
      <w:r>
        <w:rPr>
          <w:rStyle w:val="VerbatimChar"/>
        </w:rPr>
        <w:t xml:space="preserve">AgentResult[]</w:t>
      </w:r>
      <w:r>
        <w:t xml:space="preserve">. Commit is the partial function</w:t>
      </w:r>
    </w:p>
    <w:p>
      <w:pPr>
        <w:pStyle w:val="BodyText"/>
      </w:pPr>
      <w:r>
        <w:t xml:space="preserve">commit: { R</w:t>
      </w:r>
      <w:r>
        <w:t xml:space="preserve"> </w:t>
      </w:r>
      <w:r>
        <w:t xml:space="preserve">status(R)=ReadyForCommit AND ready(A_{req}) } -&gt; R_{Committed}</w:t>
      </w:r>
    </w:p>
    <w:p>
      <w:pPr>
        <w:pStyle w:val="BodyText"/>
      </w:pPr>
      <w:r>
        <w:rPr>
          <w:b/>
          <w:bCs/>
        </w:rPr>
        <w:t xml:space="preserve">Mismatch.</w:t>
      </w:r>
      <w:r>
        <w:t xml:space="preserve"> </w:t>
      </w:r>
      <w:r>
        <w:t xml:space="preserve">R does not use this four-agent gate as its definition of completeness; it uses stage outcomes and a findings snapshot. The</w:t>
      </w:r>
      <w:r>
        <w:t xml:space="preserve"> </w:t>
      </w:r>
      <w:r>
        <w:rPr>
          <w:b/>
          <w:bCs/>
        </w:rPr>
        <w:t xml:space="preserve">same enum</w:t>
      </w:r>
      <w:r>
        <w:t xml:space="preserve"> </w:t>
      </w:r>
      <w:r>
        <w:t xml:space="preserve">S is overloaded onto both kernels. Authority-complete runs must not be driven with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/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(chapter 4). That rule is an operational exclusion, not a type distinction: nothing in the type system prevents calling</w:t>
      </w:r>
      <w:r>
        <w:t xml:space="preserve"> </w:t>
      </w:r>
      <w:r>
        <w:rPr>
          <w:rStyle w:val="VerbatimChar"/>
        </w:rPr>
        <w:t xml:space="preserve">IArchitectureRunExecuteOrchestrator</w:t>
      </w:r>
      <w:r>
        <w:t xml:space="preserve"> </w:t>
      </w:r>
      <w:r>
        <w:t xml:space="preserve">on an authority-finalized run except runtime checks.</w:t>
      </w:r>
    </w:p>
    <w:bookmarkEnd w:id="33"/>
    <w:bookmarkStart w:id="34" w:name="ireviewengine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IReviewEngine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IReviewEngine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IAgentExecutor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documentation alias</w:t>
      </w:r>
      <w:r>
        <w:t xml:space="preserve">.</w:t>
      </w:r>
      <w:r>
        <w:t xml:space="preserve"> </w:t>
      </w:r>
      <w:r>
        <w:rPr>
          <w:rStyle w:val="VerbatimChar"/>
        </w:rPr>
        <w:t xml:space="preserve">DeterministicReviewEngine</w:t>
      </w:r>
      <w:r>
        <w:t xml:space="preserve"> </w:t>
      </w:r>
      <w:r>
        <w:t xml:space="preserve">is a test/simulator adapter. It is not R. Treating it as the review kernel is a category error that has already appeared in planning docs.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lm-catalog-not-a-kernel"/>
    <w:p>
      <w:pPr>
        <w:pStyle w:val="Heading2"/>
      </w:pPr>
      <w:r>
        <w:t xml:space="preserve">6. LLM catalog (not a kernel)</w:t>
      </w:r>
    </w:p>
    <w:p>
      <w:pPr>
        <w:pStyle w:val="FirstParagraph"/>
      </w:pPr>
      <w:r>
        <w:t xml:space="preserve">ADR 0065: completions are catalog-selected; embeddings remain Azure OpenAI. Fail-closed controls are</w:t>
      </w:r>
      <w:r>
        <w:t xml:space="preserve"> </w:t>
      </w:r>
      <w:r>
        <w:rPr>
          <w:b/>
          <w:bCs/>
        </w:rPr>
        <w:t xml:space="preserve">capability</w:t>
      </w:r>
      <w:r>
        <w:t xml:space="preserve"> </w:t>
      </w:r>
      <w:r>
        <w:t xml:space="preserve">(structured-output ladder) and</w:t>
      </w:r>
      <w:r>
        <w:t xml:space="preserve"> </w:t>
      </w:r>
      <w:r>
        <w:rPr>
          <w:b/>
          <w:bCs/>
        </w:rPr>
        <w:t xml:space="preserve">data boundary</w:t>
      </w:r>
      <w:r>
        <w:t xml:space="preserve">, not measured quality.</w:t>
      </w:r>
    </w:p>
    <w:p>
      <w:pPr>
        <w:pStyle w:val="BodyText"/>
      </w:pPr>
      <w:r>
        <w:rPr>
          <w:b/>
          <w:bCs/>
        </w:rPr>
        <w:t xml:space="preserve">Invariant L1.</w:t>
      </w:r>
      <w:r>
        <w:t xml:space="preserve"> </w:t>
      </w:r>
      <w:r>
        <w:t xml:space="preserve">Engine selection must not alter authorization, tenant isolation, evidence identifiers, citation linkage, finalization, audit, policy-gate calculation, scoring, retention, export completeness, or billing enforcement.</w:t>
      </w:r>
      <w:r>
        <w:br/>
      </w:r>
      <w:r>
        <w:rPr>
          <w:b/>
          <w:bCs/>
        </w:rPr>
        <w:t xml:space="preserve">Invariant L2.</w:t>
      </w:r>
      <w:r>
        <w:t xml:space="preserve"> </w:t>
      </w:r>
      <w:r>
        <w:t xml:space="preserve">No silent cross-engine failover.</w:t>
      </w:r>
      <w:r>
        <w:br/>
      </w:r>
      <w:r>
        <w:rPr>
          <w:b/>
          <w:bCs/>
        </w:rPr>
        <w:t xml:space="preserve">Invariant L3.</w:t>
      </w:r>
      <w:r>
        <w:t xml:space="preserve"> </w:t>
      </w:r>
      <w:r>
        <w:t xml:space="preserve">Workspace admin bounds the allowed set; the user chooses inside it.</w:t>
      </w:r>
    </w:p>
    <w:p>
      <w:pPr>
        <w:pStyle w:val="BodyText"/>
      </w:pPr>
      <w:r>
        <w:t xml:space="preserve">These invariants place the catalog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Râ€™s authority image. They belong in chapter 45, which previously stated the contradictory claim that non-Azure providers are scaffold-only.</w:t>
      </w:r>
    </w:p>
    <w:p>
      <w:r>
        <w:pict>
          <v:rect style="width:0;height:1.5pt" o:hralign="center" o:hrstd="t" o:hr="t"/>
        </w:pict>
      </w:r>
    </w:p>
    <w:bookmarkEnd w:id="36"/>
    <w:bookmarkStart w:id="43" w:name="X7de6eecfd62648452b702994dd06307507f2e9b"/>
    <w:p>
      <w:pPr>
        <w:pStyle w:val="Heading2"/>
      </w:pPr>
      <w:r>
        <w:t xml:space="preserve">7. Algebraic properties (what holds, what does not)</w:t>
      </w:r>
    </w:p>
    <w:bookmarkStart w:id="37" w:name="idempotent-create"/>
    <w:p>
      <w:pPr>
        <w:pStyle w:val="Heading3"/>
      </w:pPr>
      <w:r>
        <w:t xml:space="preserve">7.1 Idempotent create</w:t>
      </w:r>
    </w:p>
    <w:p>
      <w:pPr>
        <w:pStyle w:val="FirstParagraph"/>
      </w:pPr>
      <w:r>
        <w:t xml:space="preserve">HTTP create with an idempotency key is serialized (</w:t>
      </w:r>
      <w:r>
        <w:rPr>
          <w:rStyle w:val="VerbatimChar"/>
        </w:rPr>
        <w:t xml:space="preserve">sp_getapplock</w:t>
      </w:r>
      <w:r>
        <w:t xml:space="preserve"> </w:t>
      </w:r>
      <w:r>
        <w:t xml:space="preserve">or in-process semaphore) and uniqueness-constrained on</w:t>
      </w:r>
      <w:r>
        <w:t xml:space="preserve"> </w:t>
      </w:r>
      <w:r>
        <w:rPr>
          <w:rStyle w:val="VerbatimChar"/>
        </w:rPr>
        <w:t xml:space="preserve">dbo.ArchitectureRunIdempotency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Intended:</w:t>
      </w:r>
      <w:r>
        <w:t xml:space="preserve"> </w:t>
      </w:r>
      <w:r>
        <w:t xml:space="preserve">create_k o create_k = create_k.</w:t>
      </w:r>
      <w:r>
        <w:br/>
      </w:r>
      <w:r>
        <w:rPr>
          <w:b/>
          <w:bCs/>
        </w:rPr>
        <w:t xml:space="preserve">Caveat:</w:t>
      </w:r>
      <w:r>
        <w:t xml:space="preserve"> </w:t>
      </w:r>
      <w:r>
        <w:t xml:space="preserve">uniqueness is on the key, not on request body equality. The same key with a different body is a conflict, not a merge.</w:t>
      </w:r>
    </w:p>
    <w:bookmarkEnd w:id="37"/>
    <w:bookmarkStart w:id="38" w:name="graph-build-as-a-function-of-context"/>
    <w:p>
      <w:pPr>
        <w:pStyle w:val="Heading3"/>
      </w:pPr>
      <w:r>
        <w:t xml:space="preserve">7.2 Graph build as a function of context</w:t>
      </w:r>
    </w:p>
    <w:p>
      <w:pPr>
        <w:pStyle w:val="FirstParagraph"/>
      </w:pPr>
      <w:r>
        <w:t xml:space="preserve">If Gamma_{build} is deterministic in simulator mode, then Gamma_{reuse} = Gamma_{build} on the committed subset. Live LLM-influenced graph construction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claimed to be a function; the product instead seals Gamma and hashes M.</w:t>
      </w:r>
    </w:p>
    <w:bookmarkEnd w:id="38"/>
    <w:bookmarkStart w:id="39" w:name="findings-snapshot"/>
    <w:p>
      <w:pPr>
        <w:pStyle w:val="Heading3"/>
      </w:pPr>
      <w:r>
        <w:t xml:space="preserve">7.3 Findings snapshot</w:t>
      </w:r>
    </w:p>
    <w:p>
      <w:pPr>
        <w:pStyle w:val="FirstParagraph"/>
      </w:pPr>
      <w:r>
        <w:t xml:space="preserve">Let || Phi_i be the parallel family. The implemented mu is:</w:t>
      </w:r>
    </w:p>
    <w:p>
      <w:pPr>
        <w:pStyle w:val="Compact"/>
        <w:numPr>
          <w:ilvl w:val="0"/>
          <w:numId w:val="1004"/>
        </w:numPr>
      </w:pPr>
      <w:r>
        <w:t xml:space="preserve">associative on disjoint type/title keys;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associative/commutative when keys collide;</w:t>
      </w:r>
    </w:p>
    <w:p>
      <w:pPr>
        <w:pStyle w:val="Compact"/>
        <w:numPr>
          <w:ilvl w:val="0"/>
          <w:numId w:val="1004"/>
        </w:numPr>
      </w:pPr>
      <w:r>
        <w:t xml:space="preserve">fail-closed on the empty success set;</w:t>
      </w:r>
    </w:p>
    <w:p>
      <w:pPr>
        <w:pStyle w:val="Compact"/>
        <w:numPr>
          <w:ilvl w:val="0"/>
          <w:numId w:val="1004"/>
        </w:numPr>
      </w:pPr>
      <w:r>
        <w:t xml:space="preserve">fail-open on a nonempty success set.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soundness theorem</w:t>
      </w:r>
      <w:r>
        <w:t xml:space="preserve"> </w:t>
      </w:r>
      <w:r>
        <w:t xml:space="preserve">of the form â€œif policy pack P requires control c and Gamma lacks c, then F contains a finding.â€ Coverage is empirical per engine, not a derivation in a policy calculus.</w:t>
      </w:r>
    </w:p>
    <w:bookmarkEnd w:id="39"/>
    <w:bookmarkStart w:id="40" w:name="manifest-hash-as-a-commitment-scheme"/>
    <w:p>
      <w:pPr>
        <w:pStyle w:val="Heading3"/>
      </w:pPr>
      <w:r>
        <w:t xml:space="preserve">7.4 Manifest hash as a commitment scheme</w:t>
      </w:r>
    </w:p>
    <w:p>
      <w:pPr>
        <w:pStyle w:val="FirstParagraph"/>
      </w:pPr>
      <w:r>
        <w:t xml:space="preserve">h is a</w:t>
      </w:r>
      <w:r>
        <w:t xml:space="preserve"> </w:t>
      </w:r>
      <w:r>
        <w:rPr>
          <w:b/>
          <w:bCs/>
        </w:rPr>
        <w:t xml:space="preserve">content commitment</w:t>
      </w:r>
      <w:r>
        <w:t xml:space="preserve"> </w:t>
      </w:r>
      <w:r>
        <w:t xml:space="preserve">for the canonical projection, not a cryptographic binding of:</w:t>
      </w:r>
    </w:p>
    <w:p>
      <w:pPr>
        <w:pStyle w:val="Compact"/>
        <w:numPr>
          <w:ilvl w:val="0"/>
          <w:numId w:val="1005"/>
        </w:numPr>
      </w:pPr>
      <w:r>
        <w:t xml:space="preserve">which finding engines ran;</w:t>
      </w:r>
    </w:p>
    <w:p>
      <w:pPr>
        <w:pStyle w:val="Compact"/>
        <w:numPr>
          <w:ilvl w:val="0"/>
          <w:numId w:val="1005"/>
        </w:numPr>
      </w:pPr>
      <w:r>
        <w:t xml:space="preserve">which LLM catalog row produced advisory text;</w:t>
      </w:r>
    </w:p>
    <w:p>
      <w:pPr>
        <w:pStyle w:val="Compact"/>
        <w:numPr>
          <w:ilvl w:val="0"/>
          <w:numId w:val="1005"/>
        </w:numPr>
      </w:pPr>
      <w:r>
        <w:t xml:space="preserve">wall-clock;</w:t>
      </w:r>
    </w:p>
    <w:p>
      <w:pPr>
        <w:pStyle w:val="Compact"/>
        <w:numPr>
          <w:ilvl w:val="0"/>
          <w:numId w:val="1005"/>
        </w:numPr>
      </w:pPr>
      <w:r>
        <w:t xml:space="preserve">actor identity (that lives in audit, not in h).</w:t>
      </w:r>
    </w:p>
    <w:p>
      <w:pPr>
        <w:pStyle w:val="FirstParagraph"/>
      </w:pPr>
      <w:r>
        <w:t xml:space="preserve">Collision resistance of SHA-256 is assumed;</w:t>
      </w:r>
      <w:r>
        <w:t xml:space="preserve"> </w:t>
      </w:r>
      <w:r>
        <w:rPr>
          <w:b/>
          <w:bCs/>
        </w:rPr>
        <w:t xml:space="preserve">canonicalization completeness</w:t>
      </w:r>
      <w:r>
        <w:t xml:space="preserve"> </w:t>
      </w:r>
      <w:r>
        <w:t xml:space="preserve">is the real risk: any field omitted from the anonymous projection can change without moving h. Engine identity is omitted</w:t>
      </w:r>
      <w:r>
        <w:t xml:space="preserve"> </w:t>
      </w:r>
      <w:r>
        <w:rPr>
          <w:b/>
          <w:bCs/>
        </w:rPr>
        <w:t xml:space="preserve">intentionally</w:t>
      </w:r>
      <w:r>
        <w:t xml:space="preserve">. Finding mute flags, human-review notes, and some envelope fields on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are not obviously in Mâ€™s hashed sections â€” do not treat h as a hash of the findings snapshot.</w:t>
      </w:r>
    </w:p>
    <w:bookmarkEnd w:id="40"/>
    <w:bookmarkStart w:id="41" w:name="isolation"/>
    <w:p>
      <w:pPr>
        <w:pStyle w:val="Heading3"/>
      </w:pPr>
      <w:r>
        <w:t xml:space="preserve">7.5 Isolation</w:t>
      </w:r>
    </w:p>
    <w:p>
      <w:pPr>
        <w:pStyle w:val="FirstParagraph"/>
      </w:pPr>
      <w:r>
        <w:t xml:space="preserve">data(tau) intersect data(tau’) = empty (tau != tau’)</w:t>
      </w:r>
    </w:p>
    <w:p>
      <w:pPr>
        <w:pStyle w:val="BodyText"/>
      </w:pPr>
      <w:r>
        <w:t xml:space="preserve">is implemented by</w:t>
      </w:r>
      <w:r>
        <w:t xml:space="preserve"> </w:t>
      </w:r>
      <w:r>
        <w:rPr>
          <w:b/>
          <w:bCs/>
        </w:rPr>
        <w:t xml:space="preserve">separate catalogs</w:t>
      </w:r>
      <w:r>
        <w:t xml:space="preserve">, not by sigma predicates inside one database.</w:t>
      </w:r>
      <w:r>
        <w:t xml:space="preserve"> </w:t>
      </w:r>
      <w:r>
        <w:rPr>
          <w:rStyle w:val="VerbatimChar"/>
        </w:rPr>
        <w:t xml:space="preserve">SingleCatalog</w:t>
      </w:r>
      <w:r>
        <w:t xml:space="preserve"> </w:t>
      </w:r>
      <w:r>
        <w:t xml:space="preserve">is fail-fast on production-like hosts. RLS is not the paying-client boundary (ADR 0037). Defense in depth still requires sigma on queries inside a catalog so that workspace/project mix-ups cannot leak across organizational units</w:t>
      </w:r>
      <w:r>
        <w:t xml:space="preserve"> </w:t>
      </w:r>
      <w:r>
        <w:rPr>
          <w:b/>
          <w:bCs/>
        </w:rPr>
        <w:t xml:space="preserve">of the same tenant</w:t>
      </w:r>
      <w:r>
        <w:t xml:space="preserve">.</w:t>
      </w:r>
    </w:p>
    <w:bookmarkEnd w:id="41"/>
    <w:bookmarkStart w:id="42" w:name="replay"/>
    <w:p>
      <w:pPr>
        <w:pStyle w:val="Heading3"/>
      </w:pPr>
      <w:r>
        <w:t xml:space="preserve">7.6 Replay</w:t>
      </w:r>
    </w:p>
    <w:p>
      <w:pPr>
        <w:pStyle w:val="FirstParagraph"/>
      </w:pPr>
      <w:r>
        <w:t xml:space="preserve">End-to-end replay compares sealed images. ADR 0065 requires engine-identity diff as the leading interpretation of advisory drift. Because h excludes engine identity,</w:t>
      </w:r>
      <w:r>
        <w:t xml:space="preserve"> </w:t>
      </w:r>
      <w:r>
        <w:rPr>
          <w:b/>
          <w:bCs/>
        </w:rPr>
        <w:t xml:space="preserve">hash equality does not imply engine equality</w:t>
      </w:r>
      <w:r>
        <w:t xml:space="preserve">. Replay must consult</w:t>
      </w:r>
      <w:r>
        <w:t xml:space="preserve"> </w:t>
      </w:r>
      <w:r>
        <w:rPr>
          <w:rStyle w:val="VerbatimChar"/>
        </w:rPr>
        <w:t xml:space="preserve">Runs.EngineProvenanceJson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AgentExecutionTrace</w:t>
      </w:r>
      <w:r>
        <w:t xml:space="preserve">, not only h(M).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6a22fdd981fb3d18dc0877410692a88c1103fc4"/>
    <w:p>
      <w:pPr>
        <w:pStyle w:val="Heading2"/>
      </w:pPr>
      <w:r>
        <w:t xml:space="preserve">8. Shared infrastructure vs kernel membership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2"/>
        <w:gridCol w:w="2772"/>
        <w:gridCol w:w="2772"/>
        <w:gridCol w:w="9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In A?</w:t>
            </w:r>
          </w:p>
        </w:tc>
        <w:tc>
          <w:tcPr/>
          <w:p>
            <w:pPr>
              <w:pStyle w:val="Compact"/>
            </w:pPr>
            <w:r>
              <w:t xml:space="preserve">In R?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/v1/architecture/request</w:t>
            </w:r>
          </w:p>
        </w:tc>
        <w:tc>
          <w:tcPr/>
          <w:p>
            <w:pPr>
              <w:pStyle w:val="Compact"/>
            </w:pPr>
            <w:r>
              <w:t xml:space="preserve">Yes (create intent)</w:t>
            </w:r>
          </w:p>
        </w:tc>
        <w:tc>
          <w:tcPr/>
          <w:p>
            <w:pPr>
              <w:pStyle w:val="Compact"/>
            </w:pPr>
            <w:r>
              <w:t xml:space="preserve">Yes (review intent)</w:t>
            </w:r>
          </w:p>
        </w:tc>
        <w:tc>
          <w:tcPr/>
          <w:p>
            <w:pPr>
              <w:pStyle w:val="Compact"/>
            </w:pPr>
            <w:r>
              <w:t xml:space="preserve">Same write surface (ADR 0042)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dbo.Runs</w:t>
            </w:r>
          </w:p>
        </w:tc>
        <w:tc>
          <w:tcPr/>
          <w:p>
            <w:pPr>
              <w:pStyle w:val="Compact"/>
            </w:pPr>
            <w:r>
              <w:t xml:space="preserve">Yes once spawned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Spine, not identity of the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ingestion / graph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Required in Seq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IFindingEngine</w:t>
            </w:r>
            <w:r>
              <w:t xml:space="preserve"> </w:t>
            </w: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Four-agent execute</w:t>
            </w:r>
          </w:p>
        </w:tc>
        <w:tc>
          <w:tcPr/>
          <w:p>
            <w:pPr>
              <w:pStyle w:val="Compact"/>
            </w:pPr>
            <w:r>
              <w:t xml:space="preserve">Yes (A_{generate})</w:t>
            </w:r>
          </w:p>
        </w:tc>
        <w:tc>
          <w:tcPr/>
          <w:p>
            <w:pPr>
              <w:pStyle w:val="Compact"/>
            </w:pPr>
            <w:r>
              <w:t xml:space="preserve">Legacy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Policy packs / focused pilot mode</w:t>
            </w:r>
          </w:p>
        </w:tc>
        <w:tc>
          <w:tcPr/>
          <w:p>
            <w:pPr>
              <w:pStyle w:val="Compact"/>
            </w:pPr>
            <w:r>
              <w:t xml:space="preserve">Indirect (scope of later review)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Pilot mode may narrow Eâ€™s effective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manifest</w:t>
            </w:r>
          </w:p>
        </w:tc>
        <w:tc>
          <w:tcPr/>
          <w:p>
            <w:pPr>
              <w:pStyle w:val="Compact"/>
            </w:pPr>
            <w:r>
              <w:t xml:space="preserve">No (forbidden by A2)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Draft table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 catalog</w:t>
            </w:r>
          </w:p>
        </w:tc>
        <w:tc>
          <w:tcPr/>
          <w:p>
            <w:pPr>
              <w:pStyle w:val="Compact"/>
            </w:pPr>
            <w:r>
              <w:t xml:space="preserve">Advisory in generate</w:t>
            </w:r>
          </w:p>
        </w:tc>
        <w:tc>
          <w:tcPr/>
          <w:p>
            <w:pPr>
              <w:pStyle w:val="Compact"/>
            </w:pPr>
            <w:r>
              <w:t xml:space="preserve">Advisory in specialist/critic</w:t>
            </w:r>
          </w:p>
        </w:tc>
        <w:tc>
          <w:tcPr/>
          <w:p>
            <w:pPr>
              <w:pStyle w:val="Compact"/>
            </w:pPr>
            <w:r>
              <w:t xml:space="preserve">Never authority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http-and-ui-edges-non-exhaustive"/>
    <w:p>
      <w:pPr>
        <w:pStyle w:val="Heading2"/>
      </w:pPr>
      <w:r>
        <w:t xml:space="preserve">9. HTTP and UI edges (non-exhaustive)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11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/architecture/architectures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/architecture/architectures/new</w:t>
            </w:r>
          </w:p>
        </w:tc>
        <w:tc>
          <w:tcPr/>
          <w:p>
            <w:pPr>
              <w:pStyle w:val="Compact"/>
            </w:pPr>
            <w:r>
              <w:t xml:space="preserve">Draft APIs +</w:t>
            </w:r>
            <w:r>
              <w:t xml:space="preserve"> </w:t>
            </w:r>
            <w:r>
              <w:rPr>
                <w:rStyle w:val="VerbatimChar"/>
              </w:rPr>
              <w:t xml:space="preserve">POST /v1/architecture/request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WorkflowIntent=create-architecture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/architecture/reviews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/architecture/reviews/new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/v1/architecture/request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WorkflowIntent=start-review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authority stages</w:t>
            </w:r>
          </w:p>
        </w:tc>
        <w:tc>
          <w:tcPr/>
          <w:p>
            <w:pPr>
              <w:pStyle w:val="Compact"/>
            </w:pPr>
            <w:r>
              <w:t xml:space="preserve">Run detail pipeline section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/v1/architecture/run/{runId}/stage-timeline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/v1/architecture/review/{runId}</w:t>
            </w:r>
          </w:p>
        </w:tc>
        <w:tc>
          <w:tcPr/>
          <w:p>
            <w:pPr>
              <w:pStyle w:val="Compact"/>
            </w:pPr>
            <w:r>
              <w:t xml:space="preserve">Must be read before</w:t>
            </w:r>
            <w:r>
              <w:t xml:space="preserve"> </w:t>
            </w:r>
            <w:r>
              <w:rPr>
                <w:rStyle w:val="VerbatimChar"/>
              </w:rPr>
              <w:t xml:space="preserve">execute</w:t>
            </w:r>
            <w:r>
              <w:t xml:space="preserve">/</w:t>
            </w:r>
            <w:r>
              <w:rPr>
                <w:rStyle w:val="VerbatimChar"/>
              </w:rPr>
              <w:t xml:space="preserve">result</w:t>
            </w:r>
            <w:r>
              <w:t xml:space="preserve">/</w:t>
            </w:r>
            <w:r>
              <w:rPr>
                <w:rStyle w:val="VerbatimChar"/>
              </w:rPr>
              <w:t xml:space="preserve">finalize</w:t>
            </w:r>
            <w:r>
              <w:t xml:space="preserve"> </w:t>
            </w:r>
            <w:r>
              <w:t xml:space="preserve">on mixed-path runs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de0d6e6b76e14cdfe638cec0ebf7b24a2704d91"/>
    <w:p>
      <w:pPr>
        <w:pStyle w:val="Heading2"/>
      </w:pPr>
      <w:r>
        <w:t xml:space="preserve">10. Configuration that changes kernel behaviour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70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Knob</w:t>
            </w:r>
          </w:p>
        </w:tc>
        <w:tc>
          <w:tcPr/>
          <w:p>
            <w:pPr>
              <w:pStyle w:val="Compact"/>
            </w:pPr>
            <w:r>
              <w:t xml:space="preserve">Effect on R or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FeatureManagement:FeatureFlags:AsyncAuthorityPipeline</w:t>
            </w:r>
          </w:p>
        </w:tc>
        <w:tc>
          <w:tcPr/>
          <w:p>
            <w:pPr>
              <w:pStyle w:val="Compact"/>
            </w:pPr>
            <w:r>
              <w:t xml:space="preserve">Schedule Seq on Worker vs inline. Default enabled on SQL; InMemory never queues.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ArchLucid:AuthorityPipeline:OrchestratorBackend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DurableTask</w:t>
            </w:r>
            <w:r>
              <w:t xml:space="preserve"> </w:t>
            </w:r>
            <w:r>
              <w:t xml:space="preserve">vs SQL outbox seam (DTF not required for V1).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ArchLucid:FindingEngines:PluginDirectory</w:t>
            </w:r>
          </w:p>
        </w:tc>
        <w:tc>
          <w:tcPr/>
          <w:p>
            <w:pPr>
              <w:pStyle w:val="Compact"/>
            </w:pPr>
            <w:r>
              <w:t xml:space="preserve">Extra Phi_i from non-</w:t>
            </w:r>
            <w:r>
              <w:rPr>
                <w:rStyle w:val="VerbatimChar"/>
              </w:rPr>
              <w:t xml:space="preserve">ArchLucid.*</w:t>
            </w:r>
            <w:r>
              <w:t xml:space="preserve"> </w:t>
            </w:r>
            <w:r>
              <w:t xml:space="preserve">DLLs.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Focused pilot mode</w:t>
            </w:r>
          </w:p>
        </w:tc>
        <w:tc>
          <w:tcPr/>
          <w:p>
            <w:pPr>
              <w:pStyle w:val="Compact"/>
            </w:pPr>
            <w:r>
              <w:t xml:space="preserve">Restricts effective policy evaluation to Security + Cost pack names; does not delete the other 39 seeded packs.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Simulator vs Real execution</w:t>
            </w:r>
          </w:p>
        </w:tc>
        <w:tc>
          <w:tcPr/>
          <w:p>
            <w:pPr>
              <w:pStyle w:val="Compact"/>
            </w:pPr>
            <w:r>
              <w:t xml:space="preserve">INV-002 aggregation: Real / Simulator / Fallback / Mixed. Absence of mode is invalid.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role Api / Worker / Combined</w:t>
            </w:r>
          </w:p>
        </w:tc>
        <w:tc>
          <w:tcPr/>
          <w:p>
            <w:pPr>
              <w:pStyle w:val="Compact"/>
            </w:pPr>
            <w:r>
              <w:t xml:space="preserve">Who runs Seq drain loops (chapter 64).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boundary-conditions-â-satisfied-vs-not"/>
    <w:p>
      <w:pPr>
        <w:pStyle w:val="Heading2"/>
      </w:pPr>
      <w:r>
        <w:t xml:space="preserve">11. Boundary conditions â€” satisfied vs not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3787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Paying-client isolation = catalog, not RLS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Satisfied</w:t>
            </w:r>
            <w:r>
              <w:t xml:space="preserve"> </w:t>
            </w:r>
            <w:r>
              <w:t xml:space="preserve">in production-like hosts (ADR 0037)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Draft is not a sealed record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Satisfied</w:t>
            </w:r>
            <w:r>
              <w:t xml:space="preserve"> </w:t>
            </w:r>
            <w:r>
              <w:t xml:space="preserve">in data model; copy must keep 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Authority-complete â‡’ do not</w:t>
            </w:r>
            <w:r>
              <w:t xml:space="preserve"> </w:t>
            </w:r>
            <w:r>
              <w:rPr>
                <w:rStyle w:val="VerbatimChar"/>
              </w:rPr>
              <w:t xml:space="preserve">execute</w:t>
            </w:r>
            <w:r>
              <w:t xml:space="preserve">/</w:t>
            </w: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Satisfied</w:t>
            </w:r>
            <w:r>
              <w:t xml:space="preserve"> </w:t>
            </w:r>
            <w:r>
              <w:t xml:space="preserve">as operational contract;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type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Seq order fixed and shared queued/inline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Satisfied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PipelineStageSequence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Total finding-engine failure fails the snapshot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Satisfied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AggregateException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t xml:space="preserve">Partial finding-engine failure still yields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Satisfied</w:t>
            </w:r>
            <w:r>
              <w:t xml:space="preserve"> </w:t>
            </w:r>
            <w:r>
              <w:t xml:space="preserve">(and is a product choice, not an accident)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t xml:space="preserve">Finding equality used by mu = ADR 0063 identity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satisfied</w:t>
            </w:r>
            <w:r>
              <w:t xml:space="preserve"> </w:t>
            </w:r>
            <w:r>
              <w:t xml:space="preserve">(three equalities)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B8</w:t>
            </w:r>
          </w:p>
        </w:tc>
        <w:tc>
          <w:tcPr/>
          <w:p>
            <w:pPr>
              <w:pStyle w:val="Compact"/>
            </w:pPr>
            <w:r>
              <w:t xml:space="preserve">Plugin ids cannot collide with any registered engine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satisfied</w:t>
            </w:r>
            <w:r>
              <w:t xml:space="preserve"> </w:t>
            </w:r>
            <w:r>
              <w:t xml:space="preserve">(skip set âŠ‚ 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t xml:space="preserve">h(M) binds producer (LLM engine)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satisfied by design</w:t>
            </w:r>
            <w:r>
              <w:t xml:space="preserve"> </w:t>
            </w:r>
            <w:r>
              <w:t xml:space="preserve">(D5â€²)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B10</w:t>
            </w:r>
          </w:p>
        </w:tc>
        <w:tc>
          <w:tcPr/>
          <w:p>
            <w:pPr>
              <w:pStyle w:val="Compact"/>
            </w:pPr>
            <w:r>
              <w:t xml:space="preserve">A_{recommend} is a function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satisfied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Guid.NewGuid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IReviewEngine</w:t>
            </w:r>
            <w:r>
              <w:t xml:space="preserve"> </w:t>
            </w:r>
            <w:r>
              <w:t xml:space="preserve">denotes 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satisfied</w:t>
            </w:r>
            <w:r>
              <w:t xml:space="preserve"> </w:t>
            </w:r>
            <w:r>
              <w:t xml:space="preserve">(alias of executor)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B12</w:t>
            </w:r>
          </w:p>
        </w:tc>
        <w:tc>
          <w:tcPr/>
          <w:p>
            <w:pPr>
              <w:pStyle w:val="Compact"/>
            </w:pPr>
            <w:r>
              <w:t xml:space="preserve">Single decision morphism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satisfied</w:t>
            </w:r>
            <w:r>
              <w:t xml:space="preserve"> </w:t>
            </w:r>
            <w:r>
              <w:t xml:space="preserve">(Delta and Delta_2)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IFindingEngine</w:t>
            </w:r>
            <w:r>
              <w:t xml:space="preserve"> </w:t>
            </w:r>
            <w:r>
              <w:t xml:space="preserve">sees policy packs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satisfied</w:t>
            </w:r>
            <w:r>
              <w:t xml:space="preserve"> </w:t>
            </w:r>
            <w:r>
              <w:t xml:space="preserve">(graph-only domain)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B14</w:t>
            </w:r>
          </w:p>
        </w:tc>
        <w:tc>
          <w:tcPr/>
          <w:p>
            <w:pPr>
              <w:pStyle w:val="Compact"/>
            </w:pPr>
            <w:r>
              <w:t xml:space="preserve">Co-equal UI entry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Satisfied</w:t>
            </w:r>
            <w:r>
              <w:t xml:space="preserve"> </w:t>
            </w:r>
            <w:r>
              <w:t xml:space="preserve">by ADR 0067; older handbook/operator docs still funnel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B15</w:t>
            </w:r>
          </w:p>
        </w:tc>
        <w:tc>
          <w:tcPr/>
          <w:p>
            <w:pPr>
              <w:pStyle w:val="Compact"/>
            </w:pPr>
            <w:r>
              <w:t xml:space="preserve">Status LTS describes 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satisfied</w:t>
            </w:r>
            <w:r>
              <w:t xml:space="preserve"> </w:t>
            </w:r>
            <w:r>
              <w:t xml:space="preserve">(enum is agent-task-shaped)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B16</w:t>
            </w:r>
          </w:p>
        </w:tc>
        <w:tc>
          <w:tcPr/>
          <w:p>
            <w:pPr>
              <w:pStyle w:val="Compact"/>
            </w:pPr>
            <w:r>
              <w:t xml:space="preserve">Generation kernel has a single interface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satisfied</w:t>
            </w:r>
            <w:r>
              <w:t xml:space="preserve"> </w:t>
            </w:r>
            <w:r>
              <w:t xml:space="preserve">(coproduct, no</w:t>
            </w:r>
            <w:r>
              <w:t xml:space="preserve"> </w:t>
            </w:r>
            <w:r>
              <w:rPr>
                <w:rStyle w:val="VerbatimChar"/>
              </w:rPr>
              <w:t xml:space="preserve">IArchitectureEngine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open-problems-incompleteness"/>
    <w:p>
      <w:pPr>
        <w:pStyle w:val="Heading2"/>
      </w:pPr>
      <w:r>
        <w:t xml:space="preserve">12. Open problems (incompleteness)</w:t>
      </w:r>
    </w:p>
    <w:p>
      <w:pPr>
        <w:pStyle w:val="FirstParagraph"/>
      </w:pPr>
      <w:r>
        <w:t xml:space="preserve">These are gaps in the</w:t>
      </w:r>
      <w:r>
        <w:t xml:space="preserve"> </w:t>
      </w:r>
      <w:r>
        <w:rPr>
          <w:b/>
          <w:bCs/>
        </w:rPr>
        <w:t xml:space="preserve">specification of the shipped system</w:t>
      </w:r>
      <w:r>
        <w:t xml:space="preserve">, not a backlog shopping list.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policy calculus.</w:t>
      </w:r>
      <w:r>
        <w:t xml:space="preserve"> </w:t>
      </w:r>
      <w:r>
        <w:t xml:space="preserve">Packs are JSON documents with a string</w:t>
      </w:r>
      <w:r>
        <w:t xml:space="preserve"> </w:t>
      </w:r>
      <w:r>
        <w:rPr>
          <w:rStyle w:val="VerbatimChar"/>
        </w:rPr>
        <w:t xml:space="preserve">pack.category</w:t>
      </w:r>
      <w:r>
        <w:t xml:space="preserve">. There is no entailment relation P |- c, so Phi cannot be proven complete or sound relative to 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architecture object.</w:t>
      </w:r>
      <w:r>
        <w:t xml:space="preserve"> </w:t>
      </w:r>
      <w:r>
        <w:t xml:space="preserve">Reuse of â€œthe same architectureâ€ across reviews is a social convention over drafts and runs, not a first-class identity with a version poset.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Domain of Phi_i is too small</w:t>
      </w:r>
      <w:r>
        <w:t xml:space="preserve"> </w:t>
      </w:r>
      <w:r>
        <w:t xml:space="preserve">for inventory, freshness, and cross-run identity. Application-layer engines compensate by reading repositories</w:t>
      </w:r>
      <w:r>
        <w:t xml:space="preserve"> </w:t>
      </w:r>
      <w:r>
        <w:rPr>
          <w:b/>
          <w:bCs/>
        </w:rPr>
        <w:t xml:space="preserve">other than</w:t>
      </w:r>
      <w:r>
        <w:t xml:space="preserve"> </w:t>
      </w:r>
      <w:r>
        <w:rPr>
          <w:rStyle w:val="VerbatimChar"/>
        </w:rPr>
        <w:t xml:space="preserve">GraphSnapshot</w:t>
      </w:r>
      <w:r>
        <w:t xml:space="preserve"> </w:t>
      </w:r>
      <w:r>
        <w:t xml:space="preserve">while still implementing</w:t>
      </w:r>
      <w:r>
        <w:t xml:space="preserve"> </w:t>
      </w:r>
      <w:r>
        <w:rPr>
          <w:rStyle w:val="VerbatimChar"/>
        </w:rPr>
        <w:t xml:space="preserve">IFindingEngine</w:t>
      </w:r>
      <w:r>
        <w:t xml:space="preserve"> </w:t>
      </w:r>
      <w:r>
        <w:t xml:space="preserve">â€” a signature lie: the interface says graph-only; several implementations close over SQL options and extractors.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Two completeness predicates.</w:t>
      </w:r>
      <w:r>
        <w:t xml:space="preserve"> </w:t>
      </w:r>
      <w:r>
        <w:t xml:space="preserve">Authority: stages + snapshot. Agent-task: four successful agent types. A run can be complete in one sense and incomplete in the other.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Focused pilot mode vs seeded catalog.</w:t>
      </w:r>
      <w:r>
        <w:t xml:space="preserve"> </w:t>
      </w:r>
      <w:r>
        <w:t xml:space="preserve">Thirty-nine packs exist but two names dominate first-run evaluation. Historical reviews do not, by themselves, record a proof of â€œwhich theory was in forceâ€ except via</w:t>
      </w:r>
      <w:r>
        <w:t xml:space="preserve"> </w:t>
      </w:r>
      <w:r>
        <w:rPr>
          <w:rStyle w:val="VerbatimChar"/>
        </w:rPr>
        <w:t xml:space="preserve">EffectiveGovernanceAtCommit</w:t>
      </w:r>
      <w:r>
        <w:t xml:space="preserve"> </w:t>
      </w:r>
      <w:r>
        <w:t xml:space="preserve">on M when commit happened. Draft-time scope is weaker.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Specialist intelligence path.</w:t>
      </w:r>
      <w:r>
        <w:t xml:space="preserve"> </w:t>
      </w:r>
      <w:r>
        <w:rPr>
          <w:rStyle w:val="VerbatimChar"/>
        </w:rPr>
        <w:t xml:space="preserve">SpecialistReviewFinding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ArchitectureKnowledgeModel</w:t>
      </w:r>
      <w:r>
        <w:t xml:space="preserve"> </w:t>
      </w:r>
      <w:r>
        <w:t xml:space="preserve">is a parallel vocabulary to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GraphSnapshot</w:t>
      </w:r>
      <w:r>
        <w:t xml:space="preserve">. The recommendation engine consumes the former; R consumes the latter. No adjoint or embedding is defined.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Hash projection vs finding envelope.</w:t>
      </w:r>
      <w:r>
        <w:t xml:space="preserve"> </w:t>
      </w:r>
      <w:r>
        <w:t xml:space="preserve">Human-review, mute, treatment, insight-density, and model alias live on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. Whether each is in h(M) is not specified here; assume</w:t>
      </w:r>
      <w:r>
        <w:t xml:space="preserve"> </w:t>
      </w:r>
      <w:r>
        <w:rPr>
          <w:b/>
          <w:bCs/>
        </w:rPr>
        <w:t xml:space="preserve">not</w:t>
      </w:r>
      <w:r>
        <w:t xml:space="preserve">, unless a field is in the canonical anonymous object.</w:t>
      </w:r>
    </w:p>
    <w:p>
      <w:r>
        <w:pict>
          <v:rect style="width:0;height:1.5pt" o:hralign="center" o:hrstd="t" o:hr="t"/>
        </w:pict>
      </w:r>
    </w:p>
    <w:bookmarkEnd w:id="48"/>
    <w:bookmarkStart w:id="49" w:name="code-index"/>
    <w:p>
      <w:pPr>
        <w:pStyle w:val="Heading2"/>
      </w:pPr>
      <w:r>
        <w:t xml:space="preserve">13. Code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stages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ArchLucid.Application/Runs/Orchestration/Pipeline/AuthorityPipelineStagesExecutor.cs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ArchLucid.Application/Runs/Orchestration/ArchitectureRunCreateOrchestrator.cs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ArchLucid.Application/Runs/ArchitecturePackageOriginResolver.cs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 fold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ArchLucid.Decisioning/Services/FindingsOrchestrator.cs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ArchLucid.Decisioning/Interfaces/IFindingEngine.cs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skip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ArchLucid.Decisioning/Plugins/FindingEnginePluginDiscovery.cs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 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ArchLucid.Host.Composition/Startup/ServiceCollectionExtensions.Decisioning.cs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Delta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ArchLucid.Core/Persistence/Ports/IDecisionEngine.cs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Delta_2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ArchLucid.Decisioning/Merge/IDecisionEngineV2.cs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Executor alias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ArchLucid.Contracts/Abstractions/Agents/IReviewEngine.cs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ArchLucid.AgentSimulator/Services/DeterministicReviewEngine.cs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ArchLucid.Application/ArchitectureIntelligence/ArchitectureRecommendationEngine.cs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ArchLucid.Decisioning/Services/ManifestHashService.cs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ArchLucid.Contracts/Common/ArchitectureRunStatus.cs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RunStateTransitionService.cs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 output 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docs/library/FINDING_ENGINE_OUTPUT_REFERENCE.md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5" w:name="X79443d353dfefe3f810540cbb7378f2daa50c3f"/>
    <w:p>
      <w:pPr>
        <w:pStyle w:val="Heading2"/>
      </w:pPr>
      <w:r>
        <w:t xml:space="preserve">14. Critique â€” flaws, unsatisfied boundaries, simplifications</w:t>
      </w:r>
    </w:p>
    <w:p>
      <w:pPr>
        <w:pStyle w:val="FirstParagraph"/>
      </w:pPr>
      <w:r>
        <w:t xml:space="preserve">This section is the review of the</w:t>
      </w:r>
      <w:r>
        <w:t xml:space="preserve"> </w:t>
      </w:r>
      <w:r>
        <w:rPr>
          <w:b/>
          <w:bCs/>
        </w:rPr>
        <w:t xml:space="preserve">system as specified above</w:t>
      </w:r>
      <w:r>
        <w:t xml:space="preserve">, not of this chapterâ€™s wording.</w:t>
      </w:r>
    </w:p>
    <w:bookmarkStart w:id="50" w:name="flaws-structural-not-cosmetic"/>
    <w:p>
      <w:pPr>
        <w:pStyle w:val="Heading3"/>
      </w:pPr>
      <w:r>
        <w:t xml:space="preserve">14.1 Flaws (structural, not cosmetic)</w:t>
      </w:r>
    </w:p>
    <w:p>
      <w:pPr>
        <w:pStyle w:val="FirstParagraph"/>
      </w:pPr>
      <w:r>
        <w:rPr>
          <w:b/>
          <w:bCs/>
        </w:rPr>
        <w:t xml:space="preserve">F1. Four â€œengines,â€ one word.</w:t>
      </w:r>
      <w:r>
        <w:t xml:space="preserve"> </w:t>
      </w:r>
      <w:r>
        <w:t xml:space="preserve">The type system does not distinguish A, R,</w:t>
      </w:r>
      <w:r>
        <w:t xml:space="preserve"> </w:t>
      </w:r>
      <w:r>
        <w:rPr>
          <w:rStyle w:val="VerbatimChar"/>
        </w:rPr>
        <w:t xml:space="preserve">IReviewEngine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IFindingEngine</w:t>
      </w:r>
      <w:r>
        <w:t xml:space="preserve">, and catalog rows. Humans already mis-plan against</w:t>
      </w:r>
      <w:r>
        <w:t xml:space="preserve"> </w:t>
      </w:r>
      <w:r>
        <w:rPr>
          <w:rStyle w:val="VerbatimChar"/>
        </w:rPr>
        <w:t xml:space="preserve">IReviewEngine</w:t>
      </w:r>
      <w:r>
        <w:t xml:space="preserve"> </w:t>
      </w:r>
      <w:r>
        <w:t xml:space="preserve">(it is an executor). This is a specification bug with implementation consequences.</w:t>
      </w:r>
    </w:p>
    <w:p>
      <w:pPr>
        <w:pStyle w:val="BodyText"/>
      </w:pPr>
      <w:r>
        <w:rPr>
          <w:b/>
          <w:bCs/>
        </w:rPr>
        <w:t xml:space="preserve">F2. Generation is a review loop in costume.</w:t>
      </w:r>
      <w:r>
        <w:t xml:space="preserve"> </w:t>
      </w:r>
      <w:r>
        <w:t xml:space="preserve">A_{generate} is the four-agent coordinator with</w:t>
      </w:r>
      <w:r>
        <w:t xml:space="preserve"> </w:t>
      </w:r>
      <w:r>
        <w:rPr>
          <w:rStyle w:val="VerbatimChar"/>
        </w:rPr>
        <w:t xml:space="preserve">PackageOrigin=Created</w:t>
      </w:r>
      <w:r>
        <w:t xml:space="preserve">. Co-equal</w:t>
      </w:r>
      <w:r>
        <w:t xml:space="preserve"> </w:t>
      </w:r>
      <w:r>
        <w:rPr>
          <w:i/>
          <w:iCs/>
        </w:rPr>
        <w:t xml:space="preserve">jobs</w:t>
      </w:r>
      <w:r>
        <w:t xml:space="preserve"> </w:t>
      </w:r>
      <w:r>
        <w:t xml:space="preserve">were declared (ADR 0067) without co-equal</w:t>
      </w:r>
      <w:r>
        <w:t xml:space="preserve"> </w:t>
      </w:r>
      <w:r>
        <w:rPr>
          <w:i/>
          <w:iCs/>
        </w:rPr>
        <w:t xml:space="preserve">kernels</w:t>
      </w:r>
      <w:r>
        <w:t xml:space="preserve">. The cheaper interpretation â€” one pipeline, two labels â€” is what the code implements. The handbook must not pretend otherwise.</w:t>
      </w:r>
    </w:p>
    <w:p>
      <w:pPr>
        <w:pStyle w:val="BodyText"/>
      </w:pPr>
      <w:r>
        <w:rPr>
          <w:b/>
          <w:bCs/>
        </w:rPr>
        <w:t xml:space="preserve">F3. Overloaded status machine.</w:t>
      </w:r>
      <w:r>
        <w:t xml:space="preserve"> </w:t>
      </w:r>
      <w:r>
        <w:rPr>
          <w:rStyle w:val="VerbatimChar"/>
        </w:rPr>
        <w:t xml:space="preserve">ArchitectureRunStatus</w:t>
      </w:r>
      <w:r>
        <w:t xml:space="preserve"> </w:t>
      </w:r>
      <w:r>
        <w:t xml:space="preserve">is a labelled transition system for agent tasks. Authority stages have a parallel timeline (</w:t>
      </w:r>
      <w:r>
        <w:rPr>
          <w:rStyle w:val="VerbatimChar"/>
        </w:rPr>
        <w:t xml:space="preserve">RunStageOutcomes</w:t>
      </w:r>
      <w:r>
        <w:t xml:space="preserve">). Completeness is therefore a pair of predicates on one object. That is how mixed-path incidents happen.</w:t>
      </w:r>
    </w:p>
    <w:p>
      <w:pPr>
        <w:pStyle w:val="BodyText"/>
      </w:pPr>
      <w:r>
        <w:rPr>
          <w:b/>
          <w:bCs/>
        </w:rPr>
        <w:t xml:space="preserve">F4. Non-confluent finding merge.</w:t>
      </w:r>
      <w:r>
        <w:t xml:space="preserve"> </w:t>
      </w:r>
      <w:r>
        <w:t xml:space="preserve">Parallel engines + first-wins on a coarse key is not a well-defined join. Two engines can â€œwinâ€ on different replicas or different clocks. ADR 0063â€™s correlation key is not this key.</w:t>
      </w:r>
    </w:p>
    <w:p>
      <w:pPr>
        <w:pStyle w:val="BodyText"/>
      </w:pPr>
      <w:r>
        <w:rPr>
          <w:b/>
          <w:bCs/>
        </w:rPr>
        <w:t xml:space="preserve">F5. Dual decision engines with disjoint domains.</w:t>
      </w:r>
      <w:r>
        <w:t xml:space="preserve"> </w:t>
      </w:r>
      <w:r>
        <w:t xml:space="preserve">Delta sees the graph. Delta_2 sees agent results. Nothing states the relationship. Merge of Delta_2 nodes into M is a third implicit map.</w:t>
      </w:r>
    </w:p>
    <w:p>
      <w:pPr>
        <w:pStyle w:val="BodyText"/>
      </w:pPr>
      <w:r>
        <w:rPr>
          <w:b/>
          <w:bCs/>
        </w:rPr>
        <w:t xml:space="preserve">F6.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IFindingEngine</w:t>
      </w:r>
      <w:r>
        <w:rPr>
          <w:b/>
          <w:bCs/>
        </w:rPr>
        <w:t xml:space="preserve"> </w:t>
      </w:r>
      <w:r>
        <w:rPr>
          <w:b/>
          <w:bCs/>
        </w:rPr>
        <w:t xml:space="preserve">is an incomplete signature.</w:t>
      </w:r>
      <w:r>
        <w:t xml:space="preserve"> </w:t>
      </w:r>
      <w:r>
        <w:t xml:space="preserve">Several Application engines need inventory freshness and SQL. Pretending the domain is only Gamma hides effects and makes plugin authors copy the lie.</w:t>
      </w:r>
    </w:p>
    <w:bookmarkEnd w:id="50"/>
    <w:bookmarkStart w:id="51" w:name="incompleteness"/>
    <w:p>
      <w:pPr>
        <w:pStyle w:val="Heading3"/>
      </w:pPr>
      <w:r>
        <w:t xml:space="preserve">14.2 Incompleteness</w:t>
      </w:r>
    </w:p>
    <w:p>
      <w:pPr>
        <w:pStyle w:val="FirstParagraph"/>
      </w:pPr>
      <w:r>
        <w:t xml:space="preserve">See Â§12. The missing pieces that actually hurt operators:</w:t>
      </w:r>
    </w:p>
    <w:p>
      <w:pPr>
        <w:pStyle w:val="Compact"/>
        <w:numPr>
          <w:ilvl w:val="0"/>
          <w:numId w:val="1007"/>
        </w:numPr>
      </w:pPr>
      <w:r>
        <w:t xml:space="preserve">no first-class Architecture identity (so â€œreview this architecture againâ€ is a heuristic);</w:t>
      </w:r>
    </w:p>
    <w:p>
      <w:pPr>
        <w:pStyle w:val="Compact"/>
        <w:numPr>
          <w:ilvl w:val="0"/>
          <w:numId w:val="1007"/>
        </w:numPr>
      </w:pPr>
      <w:r>
        <w:t xml:space="preserve">no proof that enabled packs were evaluated (except commit-time effective-governance blob);</w:t>
      </w:r>
    </w:p>
    <w:p>
      <w:pPr>
        <w:pStyle w:val="Compact"/>
        <w:numPr>
          <w:ilvl w:val="0"/>
          <w:numId w:val="1007"/>
        </w:numPr>
      </w:pPr>
      <w:r>
        <w:t xml:space="preserve">recommendation ids are random, so A_{recommend} cannot be golden-tested as a function;</w:t>
      </w:r>
    </w:p>
    <w:p>
      <w:pPr>
        <w:pStyle w:val="Compact"/>
        <w:numPr>
          <w:ilvl w:val="0"/>
          <w:numId w:val="1007"/>
        </w:numPr>
      </w:pPr>
      <w:r>
        <w:t xml:space="preserve">plugin deny-list lag;</w:t>
      </w:r>
    </w:p>
    <w:p>
      <w:pPr>
        <w:pStyle w:val="Compact"/>
        <w:numPr>
          <w:ilvl w:val="0"/>
          <w:numId w:val="1007"/>
        </w:numPr>
      </w:pPr>
      <w:r>
        <w:t xml:space="preserve">specialist findings vs authority findings remain two theories of the same English word â€œfinding.â€</w:t>
      </w:r>
    </w:p>
    <w:bookmarkEnd w:id="51"/>
    <w:bookmarkStart w:id="52" w:name="boundary-conditions-not-satisfied"/>
    <w:p>
      <w:pPr>
        <w:pStyle w:val="Heading3"/>
      </w:pPr>
      <w:r>
        <w:t xml:space="preserve">14.3 Boundary conditions not satisfied</w:t>
      </w:r>
    </w:p>
    <w:p>
      <w:pPr>
        <w:pStyle w:val="FirstParagraph"/>
      </w:pPr>
      <w:r>
        <w:t xml:space="preserve">B7, B8, B10, B11, B12, B13, B15, B16 in Â§11. The important operational ones:</w:t>
      </w:r>
      <w:r>
        <w:t xml:space="preserve"> </w:t>
      </w:r>
      <w:r>
        <w:rPr>
          <w:b/>
          <w:bCs/>
        </w:rPr>
        <w:t xml:space="preserve">plugin collision</w:t>
      </w:r>
      <w:r>
        <w:t xml:space="preserve">,</w:t>
      </w:r>
      <w:r>
        <w:t xml:space="preserve"> </w:t>
      </w:r>
      <w:r>
        <w:rPr>
          <w:b/>
          <w:bCs/>
        </w:rPr>
        <w:t xml:space="preserve">status/type confusion</w:t>
      </w:r>
      <w:r>
        <w:t xml:space="preserve">,</w:t>
      </w:r>
      <w:r>
        <w:t xml:space="preserve"> </w:t>
      </w:r>
      <w:r>
        <w:rPr>
          <w:b/>
          <w:bCs/>
        </w:rPr>
        <w:t xml:space="preserve">hash not binding producer</w:t>
      </w:r>
      <w:r>
        <w:t xml:space="preserve"> </w:t>
      </w:r>
      <w:r>
        <w:t xml:space="preserve">(intentional, but then provenance UI must carry the load),</w:t>
      </w:r>
      <w:r>
        <w:t xml:space="preserve"> </w:t>
      </w:r>
      <w:r>
        <w:rPr>
          <w:b/>
          <w:bCs/>
        </w:rPr>
        <w:t xml:space="preserve">draft/run noun collision</w:t>
      </w:r>
      <w:r>
        <w:t xml:space="preserve"> </w:t>
      </w:r>
      <w:r>
        <w:t xml:space="preserve">for buyers.</w:t>
      </w:r>
    </w:p>
    <w:bookmarkEnd w:id="52"/>
    <w:bookmarkStart w:id="53" w:name="Xcddd1d2dde5c550f21c9b097609bbe28581d2f3"/>
    <w:p>
      <w:pPr>
        <w:pStyle w:val="Heading3"/>
      </w:pPr>
      <w:r>
        <w:t xml:space="preserve">14.4 Ways to make it simpler (ordered by leverage)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Delete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IReviewEngine</w:t>
      </w:r>
      <w:r>
        <w:rPr>
          <w:b/>
          <w:bCs/>
        </w:rPr>
        <w:t xml:space="preserve"> </w:t>
      </w:r>
      <w:r>
        <w:rPr>
          <w:b/>
          <w:bCs/>
        </w:rPr>
        <w:t xml:space="preserve">alias.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IAgentExecutor</w:t>
      </w:r>
      <w:r>
        <w:t xml:space="preserve"> </w:t>
      </w:r>
      <w:r>
        <w:t xml:space="preserve">only. One word reclaimed.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Name the kernels in code:</w:t>
      </w:r>
      <w:r>
        <w:t xml:space="preserve"> </w:t>
      </w:r>
      <w:r>
        <w:rPr>
          <w:rStyle w:val="VerbatimChar"/>
        </w:rPr>
        <w:t xml:space="preserve">IReviewEvaluationKernel</w:t>
      </w:r>
      <w:r>
        <w:t xml:space="preserve"> </w:t>
      </w:r>
      <w:r>
        <w:t xml:space="preserve">= authority</w:t>
      </w:r>
      <w:r>
        <w:t xml:space="preserve"> </w:t>
      </w:r>
      <w:r>
        <w:rPr>
          <w:rStyle w:val="VerbatimChar"/>
        </w:rPr>
        <w:t xml:space="preserve">Seq</w:t>
      </w:r>
      <w:r>
        <w:t xml:space="preserve">;</w:t>
      </w:r>
      <w:r>
        <w:t xml:space="preserve"> </w:t>
      </w:r>
      <w:r>
        <w:rPr>
          <w:rStyle w:val="VerbatimChar"/>
        </w:rPr>
        <w:t xml:space="preserve">IArchitectureSynthesisKernel</w:t>
      </w:r>
      <w:r>
        <w:t xml:space="preserve"> </w:t>
      </w:r>
      <w:r>
        <w:t xml:space="preserve">= draft + generate. Stop registering generation as â€œreview execute.â€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Split the status LTS</w:t>
      </w:r>
      <w:r>
        <w:t xml:space="preserve"> </w:t>
      </w:r>
      <w:r>
        <w:t xml:space="preserve">or stop writing authority runs into agent-task statuses. Two small machines beat one overloaded enum.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Retire the agent-task finish path</w:t>
      </w:r>
      <w:r>
        <w:t xml:space="preserve"> </w:t>
      </w:r>
      <w:r>
        <w:t xml:space="preserve">for product surfaces (already the ADR 0030 intent). Keep simulator execute as a test double of</w:t>
      </w:r>
      <w:r>
        <w:t xml:space="preserve"> </w:t>
      </w:r>
      <w:r>
        <w:rPr>
          <w:i/>
          <w:iCs/>
        </w:rPr>
        <w:t xml:space="preserve">synthesis</w:t>
      </w:r>
      <w:r>
        <w:t xml:space="preserve">, not of 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Make mu a lattice join keyed by ADR 0063 fingerprints</w:t>
      </w:r>
      <w:r>
        <w:t xml:space="preserve">, with explicit conflict records instead of</w:t>
      </w:r>
      <w:r>
        <w:t xml:space="preserve"> </w:t>
      </w:r>
      <w:r>
        <w:rPr>
          <w:rStyle w:val="VerbatimChar"/>
        </w:rPr>
        <w:t xml:space="preserve">First()</w:t>
      </w:r>
      <w:r>
        <w:t xml:space="preserve">. Deterministic even under parallelism.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BuiltInEngineTypeIds</w:t>
      </w:r>
      <w:r>
        <w:rPr>
          <w:b/>
          <w:bCs/>
        </w:rPr>
        <w:t xml:space="preserve"> </w:t>
      </w:r>
      <w:r>
        <w:rPr>
          <w:b/>
          <w:bCs/>
        </w:rPr>
        <w:t xml:space="preserve">from DI registration</w:t>
      </w:r>
      <w:r>
        <w:t xml:space="preserve"> </w:t>
      </w:r>
      <w:r>
        <w:t xml:space="preserve">so the plugin skip set cannot lag 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IFindingEngine</w:t>
      </w:r>
      <w:r>
        <w:rPr>
          <w:b/>
          <w:bCs/>
        </w:rPr>
        <w:t xml:space="preserve"> </w:t>
      </w:r>
      <w:r>
        <w:rPr>
          <w:b/>
          <w:bCs/>
        </w:rPr>
        <w:t xml:space="preserve">or split it:</w:t>
      </w:r>
      <w:r>
        <w:t xml:space="preserve"> </w:t>
      </w:r>
      <w:r>
        <w:t xml:space="preserve">graph-pure engines vs effectful inventory engines. Do not keep a dishonest arity.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decision morphism</w:t>
      </w:r>
      <w:r>
        <w:t xml:space="preserve"> </w:t>
      </w:r>
      <w:r>
        <w:t xml:space="preserve">whose domain is (Gamma, F) plus an optional agent-result appendix. Kill Delta_2 as a peer.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RecommendationId = H(findingId, proposedChange)</w:t>
      </w:r>
      <w:r>
        <w:t xml:space="preserve"> </w:t>
      </w:r>
      <w:r>
        <w:t xml:space="preserve">so A_{recommend} becomes a function.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One customer noun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</w:t>
      </w:r>
      <w:r>
        <w:rPr>
          <w:b/>
          <w:bCs/>
        </w:rPr>
        <w:t xml:space="preserve">.</w:t>
      </w:r>
      <w:r>
        <w:t xml:space="preserve"> </w:t>
      </w:r>
      <w:r>
        <w:t xml:space="preserve">Origin is a field, not a second object. Keep â€œdraftâ€ for</w:t>
      </w:r>
      <w:r>
        <w:t xml:space="preserve"> </w:t>
      </w:r>
      <w:r>
        <w:rPr>
          <w:rStyle w:val="VerbatimChar"/>
        </w:rPr>
        <w:t xml:space="preserve">DraftRequests</w:t>
      </w:r>
      <w:r>
        <w:t xml:space="preserve"> </w:t>
      </w:r>
      <w:r>
        <w:t xml:space="preserve">only.</w:t>
      </w:r>
    </w:p>
    <w:p>
      <w:pPr>
        <w:pStyle w:val="FirstParagraph"/>
      </w:pPr>
      <w:r>
        <w:t xml:space="preserve">Items 1, 6, and 9 are local and do not change the product. Items 2â€“5, 7â€“8, 10 are the actual simplification of the architecture. They trade the current â€œeverything is a Run with optional stagesâ€ convenience for two kernels that match ADR 0067.</w:t>
      </w:r>
    </w:p>
    <w:bookmarkEnd w:id="53"/>
    <w:bookmarkStart w:id="54" w:name="what-not-to-complicate"/>
    <w:p>
      <w:pPr>
        <w:pStyle w:val="Heading3"/>
      </w:pPr>
      <w:r>
        <w:t xml:space="preserve">14.5 What not to complicate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introduce a third kernel for â€œpolicy engine,â€ â€œquality engine,â€ or</w:t>
      </w:r>
      <w:r>
        <w:t xml:space="preserve"> </w:t>
      </w:r>
      <w:r>
        <w:rPr>
          <w:rStyle w:val="VerbatimChar"/>
        </w:rPr>
        <w:t xml:space="preserve">IReviewEngine</w:t>
      </w:r>
      <w:r>
        <w:t xml:space="preserve"> </w:t>
      </w:r>
      <w:r>
        <w:t xml:space="preserve">as an LLM gateway. Policy packs are data for Phi and Delta. Quality dimensions are pack metadata, not a new morphism (see</w:t>
      </w:r>
      <w:r>
        <w:t xml:space="preserve"> </w:t>
      </w:r>
      <w:r>
        <w:rPr>
          <w:rStyle w:val="VerbatimChar"/>
        </w:rPr>
        <w:t xml:space="preserve">architecture_quality_policy_engine_assessment.md</w:t>
      </w:r>
      <w:r>
        <w:t xml:space="preserve">). The LLM catalog is a parameterized effect inside synthesis and critic text, already isolated by L1.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put engine identity into h(M) without a hasher baseline re-lock. Provenance already has a table. Mixing producer into the content hash collapses â€œsame architectureâ€ with â€œsame model,â€ which is the opposite of D5â€².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security-scale-reliability-cost"/>
    <w:p>
      <w:pPr>
        <w:pStyle w:val="Heading2"/>
      </w:pPr>
      <w:r>
        <w:t xml:space="preserve">15. Security, scale, reliability, cost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2"/>
        <w:gridCol w:w="3960"/>
        <w:gridCol w:w="26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How the kernels address it</w:t>
            </w:r>
          </w:p>
        </w:tc>
        <w:tc>
          <w:tcPr/>
          <w:p>
            <w:pPr>
              <w:pStyle w:val="Compact"/>
            </w:pPr>
            <w:r>
              <w:t xml:space="preserve">If not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Catalog isolation; sigma on rows; content-safety precheck on create; SoD on commit; catalog data-boundary gate (D11)</w:t>
            </w:r>
          </w:p>
        </w:tc>
        <w:tc>
          <w:tcPr/>
          <w:p>
            <w:pPr>
              <w:pStyle w:val="Compact"/>
            </w:pPr>
            <w:r>
              <w:t xml:space="preserve">â€”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Parallel Phi_i; graph reuse; async outbox for Seq; bounded batch parallelism on drains</w:t>
            </w:r>
          </w:p>
        </w:tc>
        <w:tc>
          <w:tcPr/>
          <w:p>
            <w:pPr>
              <w:pStyle w:val="Compact"/>
            </w:pPr>
            <w:r>
              <w:t xml:space="preserve">Finding-engine fan-out is in-process</w:t>
            </w:r>
            <w:r>
              <w:t xml:space="preserve"> </w:t>
            </w:r>
            <w:r>
              <w:rPr>
                <w:rStyle w:val="VerbatimChar"/>
              </w:rPr>
              <w:t xml:space="preserve">Task.WhenAll</w:t>
            </w:r>
            <w:r>
              <w:t xml:space="preserve">, not a distributed 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Stage outcomes; partial vs total engine failure distinction; commit lock; simulator path</w:t>
            </w:r>
          </w:p>
        </w:tc>
        <w:tc>
          <w:tcPr/>
          <w:p>
            <w:pPr>
              <w:pStyle w:val="Compact"/>
            </w:pPr>
            <w:r>
              <w:t xml:space="preserve">Dual kernels share one status enum â€” reliability hazard (F3)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AiUsageFeature.ArchitectureGeneration</w:t>
            </w:r>
            <w:r>
              <w:t xml:space="preserve"> </w:t>
            </w:r>
            <w:r>
              <w:t xml:space="preserve">vs review metering; focused pilot narrowing; catalog rates</w:t>
            </w:r>
          </w:p>
        </w:tc>
        <w:tc>
          <w:tcPr/>
          <w:p>
            <w:pPr>
              <w:pStyle w:val="Compact"/>
            </w:pPr>
            <w:r>
              <w:t xml:space="preserve">Hash/replay CPU is negligible vs completions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X8d54a847490dcb82894702540fe3e70240c334e"/>
    <w:p>
      <w:pPr>
        <w:pStyle w:val="Heading2"/>
      </w:pPr>
      <w:r>
        <w:t xml:space="preserve">16. Decomposition (interfaces, services, data, orchestration)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IArchitectureRequestDraftService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IArchitectureRecommendationEngine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IAgentExecutor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IContextIngestionService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IKnowledgeGraphService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IFindingsOrchestrator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IFindingEngine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IDecisionEngine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IArtifactSynthesisService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IAuthorityPipelineStagesExecutor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Draft service, recommendation engine, execute orchestrator, model catalog</w:t>
            </w:r>
          </w:p>
        </w:tc>
        <w:tc>
          <w:tcPr/>
          <w:p>
            <w:pPr>
              <w:pStyle w:val="Compact"/>
            </w:pPr>
            <w:r>
              <w:t xml:space="preserve">Stage executor, findings orchestrator, decision engine, hash service, finalization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</w:t>
            </w:r>
            <w:r>
              <w:t xml:space="preserve"> </w:t>
            </w:r>
            <w:r>
              <w:t xml:space="preserve">(origin Created), agent traces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</w:t>
            </w:r>
            <w:r>
              <w:t xml:space="preserve">, context/graph/findings snapshots, golden manifests, decision traces, stage outcomes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Create orchestrator + optional execute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AuthorityPipelineStagesExecutor</w:t>
            </w:r>
            <w:r>
              <w:t xml:space="preserve"> </w:t>
            </w:r>
            <w:r>
              <w:t xml:space="preserve">Â± Worker outbox</w:t>
            </w:r>
          </w:p>
        </w:tc>
      </w:tr>
    </w:tbl>
    <w:p>
      <w:pPr>
        <w:pStyle w:val="BodyText"/>
      </w:pPr>
      <w:r>
        <w:t xml:space="preserve">This is the intended modular split. The flaw is that generation orchestration is still the review execute loop (F2).</w:t>
      </w:r>
    </w:p>
    <w:bookmarkEnd w:id="57"/>
    <w:bookmarkEnd w:id="58"/>
    <w:bookmarkStart w:id="61" w:name="part-ii-remediation-prompts"/>
    <w:p>
      <w:pPr>
        <w:pStyle w:val="Heading1"/>
      </w:pPr>
      <w:r>
        <w:t xml:space="preserve">Part II — Remediation prompts</w:t>
      </w:r>
    </w:p>
    <w:p>
      <w:pPr>
        <w:pStyle w:val="FirstParagraph"/>
      </w:pPr>
      <w:r>
        <w:t xml:space="preserve">Copy one prompt per chat. Wave order is at the end of this part. Do not implement EK-10 until EK-09 records Option K.</w:t>
      </w:r>
    </w:p>
    <w:p>
      <w:pPr>
        <w:pStyle w:val="BlockText"/>
      </w:pPr>
      <w:r>
        <w:rPr>
          <w:b/>
          <w:bCs/>
        </w:rPr>
        <w:t xml:space="preserve">Scope:</w:t>
      </w:r>
      <w:r>
        <w:t xml:space="preserve"> </w:t>
      </w:r>
      <w:r>
        <w:t xml:space="preserve">Copy-paste agent prompts that close the architecture-synthesis / review-evaluation kernel gaps in</w:t>
      </w:r>
      <w:r>
        <w:t xml:space="preserve"> </w:t>
      </w:r>
      <w:hyperlink r:id="rId59">
        <w:r>
          <w:rPr>
            <w:rStyle w:val="VerbatimChar"/>
          </w:rPr>
          <w:t xml:space="preserve">architecture_handbook/75-architecture-and-review-engines.md</w:t>
        </w:r>
      </w:hyperlink>
      <w:r>
        <w:t xml:space="preserve">. Internal engineering only.</w:t>
      </w:r>
      <w:r>
        <w:t xml:space="preserve"> </w:t>
      </w:r>
      <w:r>
        <w:rPr>
          <w:b/>
          <w:bCs/>
        </w:rPr>
        <w:t xml:space="preserve">Spine:</w:t>
      </w:r>
      <w:r>
        <w:t xml:space="preserve"> </w:t>
      </w:r>
      <w:hyperlink r:id="rId60">
        <w:r>
          <w:rPr>
            <w:rStyle w:val="VerbatimChar"/>
          </w:rPr>
          <w:t xml:space="preserve">START_HERE.md</w:t>
        </w:r>
      </w:hyperlink>
      <w:r>
        <w:t xml:space="preserve"> </w:t>
      </w:r>
      <w:r>
        <w:t xml:space="preserve">Â·</w:t>
      </w:r>
      <w:r>
        <w:t xml:space="preserve"> </w:t>
      </w:r>
      <w:r>
        <w:rPr>
          <w:b/>
          <w:bCs/>
        </w:rPr>
        <w:t xml:space="preserve">ADRs:</w:t>
      </w:r>
      <w:r>
        <w:t xml:space="preserve"> </w:t>
      </w:r>
      <w:r>
        <w:t xml:space="preserve">0030, 0037, 0039, 0042, 0045, 0063, 0065, 0067.</w:t>
      </w:r>
    </w:p>
    <w:bookmarkEnd w:id="61"/>
    <w:bookmarkStart w:id="87" w:name="engine-kernel-remediation-prompts"/>
    <w:p>
      <w:pPr>
        <w:pStyle w:val="Heading1"/>
      </w:pPr>
      <w:r>
        <w:t xml:space="preserve">Engine-kernel remediation prompts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b/>
          <w:bCs/>
        </w:rPr>
        <w:t xml:space="preserve">one prompt per chat</w:t>
      </w:r>
      <w:r>
        <w:t xml:space="preserve">, in order. Name a git branch in any commit/push request. Do not implement EK-10 until EK-09 records an owner decision. Do not add a third kernel named â€œpolicy engine,â€ â€œquality engine,â€ or an LLM</w:t>
      </w:r>
      <w:r>
        <w:t xml:space="preserve"> </w:t>
      </w:r>
      <w:r>
        <w:rPr>
          <w:rStyle w:val="VerbatimChar"/>
        </w:rPr>
        <w:t xml:space="preserve">IReviewEngine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Spec IDs</w:t>
      </w:r>
      <w:r>
        <w:t xml:space="preserve"> </w:t>
      </w:r>
      <w:r>
        <w:t xml:space="preserve">referenced below (</w:t>
      </w:r>
      <w:r>
        <w:rPr>
          <w:rStyle w:val="VerbatimChar"/>
        </w:rPr>
        <w:t xml:space="preserve">F1</w:t>
      </w:r>
      <w:r>
        <w:t xml:space="preserve">â€“</w:t>
      </w:r>
      <w:r>
        <w:rPr>
          <w:rStyle w:val="VerbatimChar"/>
        </w:rPr>
        <w:t xml:space="preserve">F7</w:t>
      </w:r>
      <w:r>
        <w:t xml:space="preserve">,</w:t>
      </w:r>
      <w:r>
        <w:t xml:space="preserve"> </w:t>
      </w:r>
      <w:r>
        <w:rPr>
          <w:rStyle w:val="VerbatimChar"/>
        </w:rPr>
        <w:t xml:space="preserve">B7</w:t>
      </w:r>
      <w:r>
        <w:t xml:space="preserve">â€“</w:t>
      </w:r>
      <w:r>
        <w:rPr>
          <w:rStyle w:val="VerbatimChar"/>
        </w:rPr>
        <w:t xml:space="preserve">B16</w:t>
      </w:r>
      <w:r>
        <w:t xml:space="preserve">) are defined in handbook chapter 75 Â§11 and Â§14.</w:t>
      </w:r>
    </w:p>
    <w:p>
      <w:pPr>
        <w:pStyle w:val="BodyText"/>
      </w:pPr>
      <w:r>
        <w:rPr>
          <w:b/>
          <w:bCs/>
        </w:rPr>
        <w:t xml:space="preserve">Global constraints (every prompt):</w:t>
      </w:r>
    </w:p>
    <w:p>
      <w:pPr>
        <w:pStyle w:val="Compact"/>
        <w:numPr>
          <w:ilvl w:val="0"/>
          <w:numId w:val="1009"/>
        </w:numPr>
      </w:pPr>
      <w:r>
        <w:t xml:space="preserve">Tenant isolation remains database-per-tenant catalogs (ADR 0037). Do not introduce SQL RLS as the paying-client boundary.</w:t>
      </w:r>
    </w:p>
    <w:p>
      <w:pPr>
        <w:pStyle w:val="Compact"/>
        <w:numPr>
          <w:ilvl w:val="0"/>
          <w:numId w:val="1009"/>
        </w:numPr>
      </w:pPr>
      <w:r>
        <w:t xml:space="preserve">Deterministic authority must stay independent of LLM catalog choice (ADR 0065 D10). Do not put engine identity into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(D5â€²).</w:t>
      </w:r>
    </w:p>
    <w:p>
      <w:pPr>
        <w:pStyle w:val="Compact"/>
        <w:numPr>
          <w:ilvl w:val="0"/>
          <w:numId w:val="1009"/>
        </w:numPr>
      </w:pPr>
      <w:r>
        <w:t xml:space="preserve">Create architecture and Review stay co-equal</w:t>
      </w:r>
      <w:r>
        <w:t xml:space="preserve"> </w:t>
      </w:r>
      <w:r>
        <w:rPr>
          <w:i/>
          <w:iCs/>
        </w:rPr>
        <w:t xml:space="preserve">entry points</w:t>
      </w:r>
      <w:r>
        <w:t xml:space="preserve"> </w:t>
      </w:r>
      <w:r>
        <w:t xml:space="preserve">(ADR 0067). Prompt EK-10 is about</w:t>
      </w:r>
      <w:r>
        <w:t xml:space="preserve"> </w:t>
      </w:r>
      <w:r>
        <w:rPr>
          <w:i/>
          <w:iCs/>
        </w:rPr>
        <w:t xml:space="preserve">kernels</w:t>
      </w:r>
      <w:r>
        <w:t xml:space="preserve">, not about re-ranking CTAs.</w:t>
      </w:r>
    </w:p>
    <w:p>
      <w:pPr>
        <w:pStyle w:val="Compact"/>
        <w:numPr>
          <w:ilvl w:val="0"/>
          <w:numId w:val="1009"/>
        </w:numPr>
      </w:pPr>
      <w:r>
        <w:t xml:space="preserve">Each class in its own file. Prefer LINQ. Prefer concrete types over</w:t>
      </w:r>
      <w:r>
        <w:t xml:space="preserve"> </w:t>
      </w:r>
      <w:r>
        <w:rPr>
          <w:rStyle w:val="VerbatimChar"/>
        </w:rPr>
        <w:t xml:space="preserve">var</w:t>
      </w:r>
      <w:r>
        <w:t xml:space="preserve">. Blank line before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foreach</w:t>
      </w:r>
      <w:r>
        <w:t xml:space="preserve"> </w:t>
      </w:r>
      <w:r>
        <w:t xml:space="preserve">unless first line of method. Check nulls. No</w:t>
      </w:r>
      <w:r>
        <w:t xml:space="preserve"> </w:t>
      </w:r>
      <w:r>
        <w:rPr>
          <w:rStyle w:val="VerbatimChar"/>
        </w:rPr>
        <w:t xml:space="preserve">ConfigureAwait(false)</w:t>
      </w:r>
      <w:r>
        <w:t xml:space="preserve"> </w:t>
      </w:r>
      <w:r>
        <w:t xml:space="preserve">in tests.</w:t>
      </w:r>
    </w:p>
    <w:p>
      <w:pPr>
        <w:pStyle w:val="Compact"/>
        <w:numPr>
          <w:ilvl w:val="0"/>
          <w:numId w:val="1009"/>
        </w:numPr>
      </w:pPr>
      <w:r>
        <w:t xml:space="preserve">Stage only files this prompt changes. No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Before editing tracked files, run</w:t>
      </w:r>
      <w:r>
        <w:t xml:space="preserve"> </w:t>
      </w:r>
      <w:r>
        <w:rPr>
          <w:rStyle w:val="VerbatimChar"/>
        </w:rPr>
        <w:t xml:space="preserve">.\scripts\agent\check-working-tree-path.ps1</w:t>
      </w:r>
      <w:r>
        <w:t xml:space="preserve"> </w:t>
      </w:r>
      <w:r>
        <w:t xml:space="preserve">on those paths.</w:t>
      </w:r>
    </w:p>
    <w:p>
      <w:r>
        <w:pict>
          <v:rect style="width:0;height:1.5pt" o:hralign="center" o:hrstd="t" o:hr="t"/>
        </w:pict>
      </w:r>
    </w:p>
    <w:bookmarkStart w:id="63" w:name="ek-01-â-delete-the-ireviewengine-alias"/>
    <w:p>
      <w:pPr>
        <w:pStyle w:val="Heading2"/>
      </w:pPr>
      <w:r>
        <w:t xml:space="preserve">EK-01 â€” Delete the</w:t>
      </w:r>
      <w:r>
        <w:t xml:space="preserve"> </w:t>
      </w:r>
      <w:r>
        <w:rPr>
          <w:rStyle w:val="VerbatimChar"/>
        </w:rPr>
        <w:t xml:space="preserve">IReviewEngine</w:t>
      </w:r>
      <w:r>
        <w:t xml:space="preserve"> </w:t>
      </w:r>
      <w:r>
        <w:t xml:space="preserve">alias</w:t>
      </w:r>
    </w:p>
    <w:p>
      <w:pPr>
        <w:pStyle w:val="FirstParagraph"/>
      </w:pPr>
      <w:r>
        <w:rPr>
          <w:b/>
          <w:bCs/>
        </w:rPr>
        <w:t xml:space="preserve">Closes:</w:t>
      </w:r>
      <w:r>
        <w:t xml:space="preserve"> </w:t>
      </w:r>
      <w:r>
        <w:t xml:space="preserve">F1, B11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none</w:t>
      </w:r>
      <w:r>
        <w:br/>
      </w:r>
      <w:r>
        <w:rPr>
          <w:b/>
          <w:bCs/>
        </w:rPr>
        <w:t xml:space="preserve">Branch suggestion:</w:t>
      </w:r>
      <w:r>
        <w:t xml:space="preserve"> </w:t>
      </w:r>
      <w:r>
        <w:rPr>
          <w:rStyle w:val="VerbatimChar"/>
        </w:rPr>
        <w:t xml:space="preserve">docs/engine-kernel-ek01-drop-ireviewengine</w:t>
      </w:r>
    </w:p>
    <w:bookmarkStart w:id="62" w:name="prompt-copy-below"/>
    <w:p>
      <w:pPr>
        <w:pStyle w:val="Heading3"/>
      </w:pPr>
      <w:r>
        <w:t xml:space="preserve">Prompt (copy below)</w:t>
      </w:r>
    </w:p>
    <w:p>
      <w:pPr>
        <w:pStyle w:val="SourceCode"/>
      </w:pPr>
      <w:r>
        <w:rPr>
          <w:rStyle w:val="VerbatimChar"/>
        </w:rPr>
        <w:t xml:space="preserve">You are working in the ArchLucid repo. Goal: delete the misnamed type alias ArchLucid.Contracts.Abstractions.Agents.IReviewEngine (empty interface extending IAgentExecutor) and replace every use with IAgentExecutor.</w:t>
      </w:r>
      <w:r>
        <w:br/>
      </w:r>
      <w:r>
        <w:br/>
      </w:r>
      <w:r>
        <w:rPr>
          <w:rStyle w:val="VerbatimChar"/>
        </w:rPr>
        <w:t xml:space="preserve">Why: Handbook chapter 75 treats IReviewEngine as a category error. It is not the review evaluation kernel (authority pipeline). Planning docs have already mistaken it for an LLM/review gateway. Reclaim the word â€œreview engineâ€ for the authority sequence only.</w:t>
      </w:r>
      <w:r>
        <w:br/>
      </w:r>
      <w:r>
        <w:br/>
      </w:r>
      <w:r>
        <w:rPr>
          <w:rStyle w:val="VerbatimChar"/>
        </w:rPr>
        <w:t xml:space="preserve">Do not:</w:t>
      </w:r>
      <w:r>
        <w:br/>
      </w:r>
      <w:r>
        <w:rPr>
          <w:rStyle w:val="VerbatimChar"/>
        </w:rPr>
        <w:t xml:space="preserve">- Change IAgentExecutor, DeterministicAgentSimulator behaviour, or authority pipeline stages.</w:t>
      </w:r>
      <w:r>
        <w:br/>
      </w:r>
      <w:r>
        <w:rPr>
          <w:rStyle w:val="VerbatimChar"/>
        </w:rPr>
        <w:t xml:space="preserve">- Introduce a new IReviewEvaluationKernel in this prompt (that is later work).</w:t>
      </w:r>
      <w:r>
        <w:br/>
      </w:r>
      <w:r>
        <w:rPr>
          <w:rStyle w:val="VerbatimChar"/>
        </w:rPr>
        <w:t xml:space="preserve">- Rename DeterministicReviewEngine yet; keep the class name if callers are widespread, but make it implement IAgentExecutor only. If a rename is one-line and tests already use the class name, you may rename to DeterministicAgentExecutor only if it does not churn product copy.</w:t>
      </w:r>
      <w:r>
        <w:br/>
      </w:r>
      <w:r>
        <w:rPr>
          <w:rStyle w:val="VerbatimChar"/>
        </w:rPr>
        <w:t xml:space="preserve">- Put engine identity into ManifestHash.</w:t>
      </w:r>
      <w:r>
        <w:br/>
      </w:r>
      <w:r>
        <w:br/>
      </w:r>
      <w:r>
        <w:rPr>
          <w:rStyle w:val="VerbatimChar"/>
        </w:rPr>
        <w:t xml:space="preserve">Work:</w:t>
      </w:r>
      <w:r>
        <w:br/>
      </w:r>
      <w:r>
        <w:rPr>
          <w:rStyle w:val="VerbatimChar"/>
        </w:rPr>
        <w:t xml:space="preserve">1. Find all references to IReviewEngine (code, tests, XML docs, markdown).</w:t>
      </w:r>
      <w:r>
        <w:br/>
      </w:r>
      <w:r>
        <w:rPr>
          <w:rStyle w:val="VerbatimChar"/>
        </w:rPr>
        <w:t xml:space="preserve">2. Replace the interface with IAgentExecutor.</w:t>
      </w:r>
      <w:r>
        <w:br/>
      </w:r>
      <w:r>
        <w:rPr>
          <w:rStyle w:val="VerbatimChar"/>
        </w:rPr>
        <w:t xml:space="preserve">3. Delete IReviewEngine.cs.</w:t>
      </w:r>
      <w:r>
        <w:br/>
      </w:r>
      <w:r>
        <w:rPr>
          <w:rStyle w:val="VerbatimChar"/>
        </w:rPr>
        <w:t xml:space="preserve">4. Update docs that call IReviewEngine â€œthe review engineâ€ (especially docs/architecture/ai_model_chooser_plan_review_2026_07_18.md and handbook chapter 75 / 04 if they still say the alias exists â€” change them to past tense / â€œremovedâ€).</w:t>
      </w:r>
      <w:r>
        <w:br/>
      </w:r>
      <w:r>
        <w:rPr>
          <w:rStyle w:val="VerbatimChar"/>
        </w:rPr>
        <w:t xml:space="preserve">5. Add an architecture test that fails if IReviewEngine is reintroduced under ArchLucid.Contracts.Abstractions.Agents.</w:t>
      </w:r>
      <w:r>
        <w:br/>
      </w:r>
      <w:r>
        <w:br/>
      </w:r>
      <w:r>
        <w:rPr>
          <w:rStyle w:val="VerbatimChar"/>
        </w:rPr>
        <w:t xml:space="preserve">Tests: existing DeterministicReviewEngineTests and any compile of AgentSimulator / Application. Add the architecture test in ArchLucid.Architecture.Tests.</w:t>
      </w:r>
      <w:r>
        <w:br/>
      </w:r>
      <w:r>
        <w:br/>
      </w:r>
      <w:r>
        <w:rPr>
          <w:rStyle w:val="VerbatimChar"/>
        </w:rPr>
        <w:t xml:space="preserve">Done when: `IReviewEngine` type is gone; solution compiles on the contracts/agent/architecture-test projects; grep for IReviewEngine returns only historical ADR/spec mentions that say it was removed.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Xbbb5a275b9464acc13772e5a1b8ba937fc7135d"/>
    <w:p>
      <w:pPr>
        <w:pStyle w:val="Heading2"/>
      </w:pPr>
      <w:r>
        <w:t xml:space="preserve">EK-02 â€” Plugin skip set = registered EngineType set</w:t>
      </w:r>
    </w:p>
    <w:p>
      <w:pPr>
        <w:pStyle w:val="FirstParagraph"/>
      </w:pPr>
      <w:r>
        <w:rPr>
          <w:b/>
          <w:bCs/>
        </w:rPr>
        <w:t xml:space="preserve">Closes:</w:t>
      </w:r>
      <w:r>
        <w:t xml:space="preserve"> </w:t>
      </w:r>
      <w:r>
        <w:t xml:space="preserve">B8, F1 (catalog honesty)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none (can run parallel with EK-01)</w:t>
      </w:r>
    </w:p>
    <w:bookmarkStart w:id="64" w:name="prompt-copy-below-1"/>
    <w:p>
      <w:pPr>
        <w:pStyle w:val="Heading3"/>
      </w:pPr>
      <w:r>
        <w:t xml:space="preserve">Prompt (copy below)</w:t>
      </w:r>
    </w:p>
    <w:p>
      <w:pPr>
        <w:pStyle w:val="SourceCode"/>
      </w:pPr>
      <w:r>
        <w:rPr>
          <w:rStyle w:val="VerbatimChar"/>
        </w:rPr>
        <w:t xml:space="preserve">You are working in the ArchLucid repo. Goal: make FindingEnginePluginDiscovery.BuiltInEngineTypeIds a complete, generated-or-tested set of every IFindingEngine.EngineType registered in ServiceCollectionExtensions.Decisioning.cs (including ArchLucid.Application inventory engines and ArchLucid.Capabilities.Cost engines).</w:t>
      </w:r>
      <w:r>
        <w:br/>
      </w:r>
      <w:r>
        <w:br/>
      </w:r>
      <w:r>
        <w:rPr>
          <w:rStyle w:val="VerbatimChar"/>
        </w:rPr>
        <w:t xml:space="preserve">Why: Chapter 75 boundary B8 â€” the skip set is a proper subset of registered engines. A third-party plugin can load EngineType values such as security-gap or cost-breach beside the product engine.</w:t>
      </w:r>
      <w:r>
        <w:br/>
      </w:r>
      <w:r>
        <w:br/>
      </w:r>
      <w:r>
        <w:rPr>
          <w:rStyle w:val="VerbatimChar"/>
        </w:rPr>
        <w:t xml:space="preserve">Do not:</w:t>
      </w:r>
      <w:r>
        <w:br/>
      </w:r>
      <w:r>
        <w:rPr>
          <w:rStyle w:val="VerbatimChar"/>
        </w:rPr>
        <w:t xml:space="preserve">- Change AnalyzeAsync signatures (that is EK-05).</w:t>
      </w:r>
      <w:r>
        <w:br/>
      </w:r>
      <w:r>
        <w:rPr>
          <w:rStyle w:val="VerbatimChar"/>
        </w:rPr>
        <w:t xml:space="preserve">- Include ITechnologyConsistencyFindingEngine in the IFindingEngine skip set; it is a different interface.</w:t>
      </w:r>
      <w:r>
        <w:br/>
      </w:r>
      <w:r>
        <w:rPr>
          <w:rStyle w:val="VerbatimChar"/>
        </w:rPr>
        <w:t xml:space="preserve">- Load ArchLucid.* assemblies from the plugin directory (keep that skip).</w:t>
      </w:r>
      <w:r>
        <w:br/>
      </w:r>
      <w:r>
        <w:br/>
      </w:r>
      <w:r>
        <w:rPr>
          <w:rStyle w:val="VerbatimChar"/>
        </w:rPr>
        <w:t xml:space="preserve">Work:</w:t>
      </w:r>
      <w:r>
        <w:br/>
      </w:r>
      <w:r>
        <w:rPr>
          <w:rStyle w:val="VerbatimChar"/>
        </w:rPr>
        <w:t xml:space="preserve">1. Collect EngineType from every services.AddScoped&lt;IFindingEngine, â€¦&gt; registration.</w:t>
      </w:r>
      <w:r>
        <w:br/>
      </w:r>
      <w:r>
        <w:rPr>
          <w:rStyle w:val="VerbatimChar"/>
        </w:rPr>
        <w:t xml:space="preserve">2. Prefer a source-generated or test-enforced set over a hand-maintained HashSet. Minimum bar: an architecture or Decisioning test that reflects over the composition root (or a shared catalog type) and asserts BuiltInEngineTypeIds equals the registered EngineType set (ordinal, case-insensitive).</w:t>
      </w:r>
      <w:r>
        <w:br/>
      </w:r>
      <w:r>
        <w:rPr>
          <w:rStyle w:val="VerbatimChar"/>
        </w:rPr>
        <w:t xml:space="preserve">3. Update docs/library/FINDING_ENGINE_OUTPUT_REFERENCE.md last-reviewed date and tables to match registration. Cite chapter 75 Â§3.3.2.</w:t>
      </w:r>
      <w:r>
        <w:br/>
      </w:r>
      <w:r>
        <w:br/>
      </w:r>
      <w:r>
        <w:rPr>
          <w:rStyle w:val="VerbatimChar"/>
        </w:rPr>
        <w:t xml:space="preserve">Tests: new test that fails if a registered engine id is missing from the skip set or a skip id is not registered.</w:t>
      </w:r>
      <w:r>
        <w:br/>
      </w:r>
      <w:r>
        <w:br/>
      </w:r>
      <w:r>
        <w:rPr>
          <w:rStyle w:val="VerbatimChar"/>
        </w:rPr>
        <w:t xml:space="preserve">Done when: skip set == registered IFindingEngine EngineType values; FINDING_ENGINE_OUTPUT_REFERENCE.md lists Decisioning, Cost, and Application engines separately and notes effectful engines.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X882d0d4cea2065e132e514f051c2478d0701c3a"/>
    <w:p>
      <w:pPr>
        <w:pStyle w:val="Heading2"/>
      </w:pPr>
      <w:r>
        <w:t xml:space="preserve">EK-03 â€” Recommendation ids are a function of inputs</w:t>
      </w:r>
    </w:p>
    <w:p>
      <w:pPr>
        <w:pStyle w:val="FirstParagraph"/>
      </w:pPr>
      <w:r>
        <w:rPr>
          <w:b/>
          <w:bCs/>
        </w:rPr>
        <w:t xml:space="preserve">Closes:</w:t>
      </w:r>
      <w:r>
        <w:t xml:space="preserve"> </w:t>
      </w:r>
      <w:r>
        <w:t xml:space="preserve">F7, B10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none</w:t>
      </w:r>
    </w:p>
    <w:bookmarkStart w:id="66" w:name="prompt-copy-below-2"/>
    <w:p>
      <w:pPr>
        <w:pStyle w:val="Heading3"/>
      </w:pPr>
      <w:r>
        <w:t xml:space="preserve">Prompt (copy below)</w:t>
      </w:r>
    </w:p>
    <w:p>
      <w:pPr>
        <w:pStyle w:val="SourceCode"/>
      </w:pPr>
      <w:r>
        <w:rPr>
          <w:rStyle w:val="VerbatimChar"/>
        </w:rPr>
        <w:t xml:space="preserve">You are working in the ArchLucid repo. Goal: make ArchitectureRecommendationEngine.BuildRecommendations a deterministic function: identical (model, findings, declaredPriorities) must yield identical RecommendationId values.</w:t>
      </w:r>
      <w:r>
        <w:br/>
      </w:r>
      <w:r>
        <w:br/>
      </w:r>
      <w:r>
        <w:rPr>
          <w:rStyle w:val="VerbatimChar"/>
        </w:rPr>
        <w:t xml:space="preserve">Why: Chapter 75 F7 â€” RecommendationId = Guid.NewGuid() makes the synthesis recommendand a random process, so golden-cohort and replay cannot treat recommendation identity as stable.</w:t>
      </w:r>
      <w:r>
        <w:br/>
      </w:r>
      <w:r>
        <w:br/>
      </w:r>
      <w:r>
        <w:rPr>
          <w:rStyle w:val="VerbatimChar"/>
        </w:rPr>
        <w:t xml:space="preserve">Do not:</w:t>
      </w:r>
      <w:r>
        <w:br/>
      </w:r>
      <w:r>
        <w:rPr>
          <w:rStyle w:val="VerbatimChar"/>
        </w:rPr>
        <w:t xml:space="preserve">- Change recommendation prose builders except as needed to keep hashing stable.</w:t>
      </w:r>
      <w:r>
        <w:br/>
      </w:r>
      <w:r>
        <w:rPr>
          <w:rStyle w:val="VerbatimChar"/>
        </w:rPr>
        <w:t xml:space="preserve">- Hash wall-clock or random salts into the id.</w:t>
      </w:r>
      <w:r>
        <w:br/>
      </w:r>
      <w:r>
        <w:rPr>
          <w:rStyle w:val="VerbatimChar"/>
        </w:rPr>
        <w:t xml:space="preserve">- Touch ManifestHashService.</w:t>
      </w:r>
      <w:r>
        <w:br/>
      </w:r>
      <w:r>
        <w:br/>
      </w:r>
      <w:r>
        <w:rPr>
          <w:rStyle w:val="VerbatimChar"/>
        </w:rPr>
        <w:t xml:space="preserve">Work:</w:t>
      </w:r>
      <w:r>
        <w:br/>
      </w:r>
      <w:r>
        <w:rPr>
          <w:rStyle w:val="VerbatimChar"/>
        </w:rPr>
        <w:t xml:space="preserve">1. Replace Guid.NewGuid() in ArchitectureRecommendationEngine.CreateRecommendation with a stable id: SHA-256 (or existing repo hash helper) over a canonical tuple (finding identity, proposed-change string, dimension). Format as hex or â€œNâ€ guid-shaped digest, documented in a one-line comment.</w:t>
      </w:r>
      <w:r>
        <w:br/>
      </w:r>
      <w:r>
        <w:rPr>
          <w:rStyle w:val="VerbatimChar"/>
        </w:rPr>
        <w:t xml:space="preserve">2. If two findings would collide, include FindingId (or title+engine+dimension) so the map stays injective on the input list order-independently. Sort inputs before hashing if the output list order is allowed to be sorted; if output order must match input order, hash per finding without sorting the list.</w:t>
      </w:r>
      <w:r>
        <w:br/>
      </w:r>
      <w:r>
        <w:rPr>
          <w:rStyle w:val="VerbatimChar"/>
        </w:rPr>
        <w:t xml:space="preserve">3. Unit tests: two calls with cloned inputs produce the same RecommendationId sequence; changing proposed change or finding identity changes the id.</w:t>
      </w:r>
      <w:r>
        <w:br/>
      </w:r>
      <w:r>
        <w:br/>
      </w:r>
      <w:r>
        <w:rPr>
          <w:rStyle w:val="VerbatimChar"/>
        </w:rPr>
        <w:t xml:space="preserve">Done when: ArchitectureRecommendationEngineTests (create if missing) prove functionality; no Guid.NewGuid in that class.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X2e456d48e71d1d7f02dee4b6efeddcced08e12b"/>
    <w:p>
      <w:pPr>
        <w:pStyle w:val="Heading2"/>
      </w:pPr>
      <w:r>
        <w:t xml:space="preserve">EK-04 â€” Finding merge is a confluence-friendly join</w:t>
      </w:r>
    </w:p>
    <w:p>
      <w:pPr>
        <w:pStyle w:val="FirstParagraph"/>
      </w:pPr>
      <w:r>
        <w:rPr>
          <w:b/>
          <w:bCs/>
        </w:rPr>
        <w:t xml:space="preserve">Closes:</w:t>
      </w:r>
      <w:r>
        <w:t xml:space="preserve"> </w:t>
      </w:r>
      <w:r>
        <w:t xml:space="preserve">F4, B7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EK-02 recommended (catalog known)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behaviour change on colliding type|title pairs</w:t>
      </w:r>
    </w:p>
    <w:bookmarkStart w:id="68" w:name="prompt-copy-below-3"/>
    <w:p>
      <w:pPr>
        <w:pStyle w:val="Heading3"/>
      </w:pPr>
      <w:r>
        <w:t xml:space="preserve">Prompt (copy below)</w:t>
      </w:r>
    </w:p>
    <w:p>
      <w:pPr>
        <w:pStyle w:val="SourceCode"/>
      </w:pPr>
      <w:r>
        <w:rPr>
          <w:rStyle w:val="VerbatimChar"/>
        </w:rPr>
        <w:t xml:space="preserve">You are working in the ArchLucid repo. Goal: replace FindingsOrchestratorâ€™s parallel First-wins GroupBy(FindingType|Title) merge with a deterministic join keyed by ADR 0063 correlation identity, with explicit conflict records when payloads differ.</w:t>
      </w:r>
      <w:r>
        <w:br/>
      </w:r>
      <w:r>
        <w:br/>
      </w:r>
      <w:r>
        <w:rPr>
          <w:rStyle w:val="VerbatimChar"/>
        </w:rPr>
        <w:t xml:space="preserve">Why: Chapter 75 F4 â€” Î¼ is not commutative/confluent. ADR 0063 uses {policyRuleId}:{normalizedFindingFingerprint} (fallback fuzzy fingerprint). Orchestration currently uses a third equality. Three keys do not commute.</w:t>
      </w:r>
      <w:r>
        <w:br/>
      </w:r>
      <w:r>
        <w:br/>
      </w:r>
      <w:r>
        <w:rPr>
          <w:rStyle w:val="VerbatimChar"/>
        </w:rPr>
        <w:t xml:space="preserve">Do not:</w:t>
      </w:r>
      <w:r>
        <w:br/>
      </w:r>
      <w:r>
        <w:rPr>
          <w:rStyle w:val="VerbatimChar"/>
        </w:rPr>
        <w:t xml:space="preserve">- Silently drop a colliding finding.</w:t>
      </w:r>
      <w:r>
        <w:br/>
      </w:r>
      <w:r>
        <w:rPr>
          <w:rStyle w:val="VerbatimChar"/>
        </w:rPr>
        <w:t xml:space="preserve">- Use task completion order.</w:t>
      </w:r>
      <w:r>
        <w:br/>
      </w:r>
      <w:r>
        <w:rPr>
          <w:rStyle w:val="VerbatimChar"/>
        </w:rPr>
        <w:t xml:space="preserve">- Auto-apply governance disposition across runs (ADR 0063 point 4).</w:t>
      </w:r>
      <w:r>
        <w:br/>
      </w:r>
      <w:r>
        <w:rPr>
          <w:rStyle w:val="VerbatimChar"/>
        </w:rPr>
        <w:t xml:space="preserve">- Change IFindingEngine.AnalyzeAsync in this prompt (EK-05).</w:t>
      </w:r>
      <w:r>
        <w:br/>
      </w:r>
      <w:r>
        <w:br/>
      </w:r>
      <w:r>
        <w:rPr>
          <w:rStyle w:val="VerbatimChar"/>
        </w:rPr>
        <w:t xml:space="preserve">Work:</w:t>
      </w:r>
      <w:r>
        <w:br/>
      </w:r>
      <w:r>
        <w:rPr>
          <w:rStyle w:val="VerbatimChar"/>
        </w:rPr>
        <w:t xml:space="preserve">1. Read ADR 0063 and any existing fingerprint helper (TB-2042 if present). Reuse; do not invent a fourth key.</w:t>
      </w:r>
      <w:r>
        <w:br/>
      </w:r>
      <w:r>
        <w:rPr>
          <w:rStyle w:val="VerbatimChar"/>
        </w:rPr>
        <w:t xml:space="preserve">2. After validation, partition findings by the ADR 0063 key (within the snapshot).</w:t>
      </w:r>
      <w:r>
        <w:br/>
      </w:r>
      <w:r>
        <w:rPr>
          <w:rStyle w:val="VerbatimChar"/>
        </w:rPr>
        <w:t xml:space="preserve">3. If all members of a partition are payload-equal under an explicit comparer, keep one (lowest EngineType ordinal for stability).</w:t>
      </w:r>
      <w:r>
        <w:br/>
      </w:r>
      <w:r>
        <w:rPr>
          <w:rStyle w:val="VerbatimChar"/>
        </w:rPr>
        <w:t xml:space="preserve">4. If they differ, keep a primary finding (document the tie-break) AND append a FindingEngineFailure or a dedicated conflict finding type that lists EngineType ids and FindingIds in the partition. Product must be able to see the conflict.</w:t>
      </w:r>
      <w:r>
        <w:br/>
      </w:r>
      <w:r>
        <w:rPr>
          <w:rStyle w:val="VerbatimChar"/>
        </w:rPr>
        <w:t xml:space="preserve">5. Sort engine invocation results by EngineType before merge so the fold is independent of Task.WhenAll order even before grouping.</w:t>
      </w:r>
      <w:r>
        <w:br/>
      </w:r>
      <w:r>
        <w:rPr>
          <w:rStyle w:val="VerbatimChar"/>
        </w:rPr>
        <w:t xml:space="preserve">6. Tests: two engines emitting the same type|title but different payloads no longer depend on scheduling; snapshot contains a conflict signal; disjoint keys still union; total engine failure still AggregateException; partial failure still returns snapshot.</w:t>
      </w:r>
      <w:r>
        <w:br/>
      </w:r>
      <w:r>
        <w:br/>
      </w:r>
      <w:r>
        <w:rPr>
          <w:rStyle w:val="VerbatimChar"/>
        </w:rPr>
        <w:t xml:space="preserve">Done when: FindingsOrchestratorTests cover confluence (run the two-engine collision test twice and assert identical surviving FindingId and conflict signal); docs/library/FINDING_ENGINE_OUTPUT_REFERENCE.md describes the join key.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ek-05-â-honest-finding-engine-arity"/>
    <w:p>
      <w:pPr>
        <w:pStyle w:val="Heading2"/>
      </w:pPr>
      <w:r>
        <w:t xml:space="preserve">EK-05 â€” Honest finding-engine arity</w:t>
      </w:r>
    </w:p>
    <w:p>
      <w:pPr>
        <w:pStyle w:val="FirstParagraph"/>
      </w:pPr>
      <w:r>
        <w:rPr>
          <w:b/>
          <w:bCs/>
        </w:rPr>
        <w:t xml:space="preserve">Closes:</w:t>
      </w:r>
      <w:r>
        <w:t xml:space="preserve"> </w:t>
      </w:r>
      <w:r>
        <w:t xml:space="preserve">F6, B13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EK-02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plugin contract change â€” keep IFindingEngine as the graph-pure interface</w:t>
      </w:r>
    </w:p>
    <w:bookmarkStart w:id="70" w:name="prompt-copy-below-4"/>
    <w:p>
      <w:pPr>
        <w:pStyle w:val="Heading3"/>
      </w:pPr>
      <w:r>
        <w:t xml:space="preserve">Prompt (copy below)</w:t>
      </w:r>
    </w:p>
    <w:p>
      <w:pPr>
        <w:pStyle w:val="SourceCode"/>
      </w:pPr>
      <w:r>
        <w:rPr>
          <w:rStyle w:val="VerbatimChar"/>
        </w:rPr>
        <w:t xml:space="preserve">You are working in the ArchLucid repo. Goal: stop lying about IFindingEngineâ€™s domain. Keep IFindingEngine as GraphSnapshot â†’ Finding[] for graph-pure Decisioning engines. Move or wrap Application inventory/cost engines that close over extractors, freshness options, or SQL onto an explicit effectful port.</w:t>
      </w:r>
      <w:r>
        <w:br/>
      </w:r>
      <w:r>
        <w:br/>
      </w:r>
      <w:r>
        <w:rPr>
          <w:rStyle w:val="VerbatimChar"/>
        </w:rPr>
        <w:t xml:space="preserve">Why: Chapter 75 F6/B13 â€” several Application engines implement AnalyzeAsync(GraphSnapshot) but read repositories the signature does not declare. Plugin authors copy the lie.</w:t>
      </w:r>
      <w:r>
        <w:br/>
      </w:r>
      <w:r>
        <w:br/>
      </w:r>
      <w:r>
        <w:rPr>
          <w:rStyle w:val="VerbatimChar"/>
        </w:rPr>
        <w:t xml:space="preserve">Do not:</w:t>
      </w:r>
      <w:r>
        <w:br/>
      </w:r>
      <w:r>
        <w:rPr>
          <w:rStyle w:val="VerbatimChar"/>
        </w:rPr>
        <w:t xml:space="preserve">- Cram policy packs into IFindingEngine in this prompt (no policy calculus yet).</w:t>
      </w:r>
      <w:r>
        <w:br/>
      </w:r>
      <w:r>
        <w:rPr>
          <w:rStyle w:val="VerbatimChar"/>
        </w:rPr>
        <w:t xml:space="preserve">- Break FindingsOrchestratorâ€™s IEnumerable&lt;IFindingEngine&gt; fold without an adapter. An adapter from effectful â†’ IFindingEngine that captures dependencies in the class constructor is acceptable only if the interface XML-doc states â€œgraph-pure; implementations must not query I/O beyond GraphSnapshot.â€ Effectful engines must not implement IFindingEngine after this change unless the orchestrator has a second collection IEffectfulFindingEngine.</w:t>
      </w:r>
      <w:r>
        <w:br/>
      </w:r>
      <w:r>
        <w:br/>
      </w:r>
      <w:r>
        <w:rPr>
          <w:rStyle w:val="VerbatimChar"/>
        </w:rPr>
        <w:t xml:space="preserve">Work:</w:t>
      </w:r>
      <w:r>
        <w:br/>
      </w:r>
      <w:r>
        <w:rPr>
          <w:rStyle w:val="VerbatimChar"/>
        </w:rPr>
        <w:t xml:space="preserve">1. Inventory every IFindingEngine in ServiceCollectionExtensions.Decisioning.cs. Classify graph-pure vs effectful by reading the class (does it use IOptions freshness, extractor packages, SQL?).</w:t>
      </w:r>
      <w:r>
        <w:br/>
      </w:r>
      <w:r>
        <w:rPr>
          <w:rStyle w:val="VerbatimChar"/>
        </w:rPr>
        <w:t xml:space="preserve">2. Introduce IEffectfulFindingEngine (own file) with AnalyzeAsync that includes GraphSnapshot plus CancellationToken and whose implementing classes keep constructor-injected IO. Orchestrator invokes both families, still parallel, still same merge (EK-04 if already shipped).</w:t>
      </w:r>
      <w:r>
        <w:br/>
      </w:r>
      <w:r>
        <w:rPr>
          <w:rStyle w:val="VerbatimChar"/>
        </w:rPr>
        <w:t xml:space="preserve">3. XML-doc IFindingEngine as graph-pure. Add an architecture test: Decisioning.* IFindingEngine types must not reference ArchLucid.Persistence or extractor package repositories.</w:t>
      </w:r>
      <w:r>
        <w:br/>
      </w:r>
      <w:r>
        <w:rPr>
          <w:rStyle w:val="VerbatimChar"/>
        </w:rPr>
        <w:t xml:space="preserve">4. Update HOWTO_FINDING_ENGINE_PLUGINS.md: plugins remain graph-pure IFindingEngine.</w:t>
      </w:r>
      <w:r>
        <w:br/>
      </w:r>
      <w:r>
        <w:br/>
      </w:r>
      <w:r>
        <w:rPr>
          <w:rStyle w:val="VerbatimChar"/>
        </w:rPr>
        <w:t xml:space="preserve">Tests: orchestrator still returns a snapshot when only effectful engines emit findings; architecture test forbids Persistence usings in Decisioning finding engines.</w:t>
      </w:r>
      <w:r>
        <w:br/>
      </w:r>
      <w:r>
        <w:br/>
      </w:r>
      <w:r>
        <w:rPr>
          <w:rStyle w:val="VerbatimChar"/>
        </w:rPr>
        <w:t xml:space="preserve">Done when: Application inventory engines do not implement IFindingEngine; plugin docs match; chapter 75 B13 note can be marked remediated in a one-line changelog in 98-changelog.md.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X82bcb1262698c4b4cf623115690adbb53bbb9b8"/>
    <w:p>
      <w:pPr>
        <w:pStyle w:val="Heading2"/>
      </w:pPr>
      <w:r>
        <w:t xml:space="preserve">EK-06 â€” Doc and architecture-test guard for the word â€œreview engineâ€</w:t>
      </w:r>
    </w:p>
    <w:p>
      <w:pPr>
        <w:pStyle w:val="FirstParagraph"/>
      </w:pPr>
      <w:r>
        <w:rPr>
          <w:b/>
          <w:bCs/>
        </w:rPr>
        <w:t xml:space="preserve">Closes:</w:t>
      </w:r>
      <w:r>
        <w:t xml:space="preserve"> </w:t>
      </w:r>
      <w:r>
        <w:t xml:space="preserve">F1 (documentation recurrence)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EK-01</w:t>
      </w:r>
    </w:p>
    <w:bookmarkStart w:id="72" w:name="prompt-copy-below-5"/>
    <w:p>
      <w:pPr>
        <w:pStyle w:val="Heading3"/>
      </w:pPr>
      <w:r>
        <w:t xml:space="preserve">Prompt (copy below)</w:t>
      </w:r>
    </w:p>
    <w:p>
      <w:pPr>
        <w:pStyle w:val="SourceCode"/>
      </w:pPr>
      <w:r>
        <w:rPr>
          <w:rStyle w:val="VerbatimChar"/>
        </w:rPr>
        <w:t xml:space="preserve">You are working in the ArchLucid repo. Goal: prevent reintroduction of the IReviewEngine alias and prevent new docs from calling the agent-task executor â€œthe review engine.â€</w:t>
      </w:r>
      <w:r>
        <w:br/>
      </w:r>
      <w:r>
        <w:br/>
      </w:r>
      <w:r>
        <w:rPr>
          <w:rStyle w:val="VerbatimChar"/>
        </w:rPr>
        <w:t xml:space="preserve">Why: Chapter 75 naming collisions. EK-01 deletes the type; without a guard, the next plan will recreate it.</w:t>
      </w:r>
      <w:r>
        <w:br/>
      </w:r>
      <w:r>
        <w:br/>
      </w:r>
      <w:r>
        <w:rPr>
          <w:rStyle w:val="VerbatimChar"/>
        </w:rPr>
        <w:t xml:space="preserve">Work:</w:t>
      </w:r>
      <w:r>
        <w:br/>
      </w:r>
      <w:r>
        <w:rPr>
          <w:rStyle w:val="VerbatimChar"/>
        </w:rPr>
        <w:t xml:space="preserve">1. Architecture test: Contracts assembly must not contain a type named IReviewEngine.</w:t>
      </w:r>
      <w:r>
        <w:br/>
      </w:r>
      <w:r>
        <w:rPr>
          <w:rStyle w:val="VerbatimChar"/>
        </w:rPr>
        <w:t xml:space="preserve">2. Optional markdown drift test only if the repo already has doc-guard tests; do not create a brittle corpus-wide ban on the phrase â€œreview engine.â€ Instead add a short note to docs/architecture/architecture_handbook/04-authority-vs-coordinator.md and 75 that IReviewEngine was removed (EK-01) and the review evaluation kernel is AuthorityPipelineStagesExecutor.</w:t>
      </w:r>
      <w:r>
        <w:br/>
      </w:r>
      <w:r>
        <w:rPr>
          <w:rStyle w:val="VerbatimChar"/>
        </w:rPr>
        <w:t xml:space="preserve">3. Update docs/architecture/ai_model_chooser_plan_review_2026_07_18.md if it still says IReviewEngine is the boundary.</w:t>
      </w:r>
      <w:r>
        <w:br/>
      </w:r>
      <w:r>
        <w:br/>
      </w:r>
      <w:r>
        <w:rPr>
          <w:rStyle w:val="VerbatimChar"/>
        </w:rPr>
        <w:t xml:space="preserve">Done when: architecture test exists; chapter 04/75 wording matches shipped types after EK-01.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X899d11588ee0227dd54c6ae47cfdcca7949af8e"/>
    <w:p>
      <w:pPr>
        <w:pStyle w:val="Heading2"/>
      </w:pPr>
      <w:r>
        <w:t xml:space="preserve">EK-07 â€” Stop overloading ArchitectureRunStatus for both kernels</w:t>
      </w:r>
    </w:p>
    <w:p>
      <w:pPr>
        <w:pStyle w:val="FirstParagraph"/>
      </w:pPr>
      <w:r>
        <w:rPr>
          <w:b/>
          <w:bCs/>
        </w:rPr>
        <w:t xml:space="preserve">Closes:</w:t>
      </w:r>
      <w:r>
        <w:t xml:space="preserve"> </w:t>
      </w:r>
      <w:r>
        <w:t xml:space="preserve">F3, B15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none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API/status serialization â€” prefer additive fields over enum rewrite</w:t>
      </w:r>
    </w:p>
    <w:bookmarkStart w:id="74" w:name="prompt-copy-below-6"/>
    <w:p>
      <w:pPr>
        <w:pStyle w:val="Heading3"/>
      </w:pPr>
      <w:r>
        <w:t xml:space="preserve">Prompt (copy below)</w:t>
      </w:r>
    </w:p>
    <w:p>
      <w:pPr>
        <w:pStyle w:val="SourceCode"/>
      </w:pPr>
      <w:r>
        <w:rPr>
          <w:rStyle w:val="VerbatimChar"/>
        </w:rPr>
        <w:t xml:space="preserve">You are working in the ArchLucid repo. Goal: make completeness of the review evaluation kernel (authority stages) and completeness of the agent-task loop two explicit predicates, instead of overloading ArchitectureRunStatus for both.</w:t>
      </w:r>
      <w:r>
        <w:br/>
      </w:r>
      <w:r>
        <w:br/>
      </w:r>
      <w:r>
        <w:rPr>
          <w:rStyle w:val="VerbatimChar"/>
        </w:rPr>
        <w:t xml:space="preserve">Why: Chapter 75 F3 â€” same enum, two completeness predicates. Mixed-path incidents (execute/result on authority-complete runs) are runtime checks on a type that cannot express the distinction.</w:t>
      </w:r>
      <w:r>
        <w:br/>
      </w:r>
      <w:r>
        <w:br/>
      </w:r>
      <w:r>
        <w:rPr>
          <w:rStyle w:val="VerbatimChar"/>
        </w:rPr>
        <w:t xml:space="preserve">Do not:</w:t>
      </w:r>
      <w:r>
        <w:br/>
      </w:r>
      <w:r>
        <w:rPr>
          <w:rStyle w:val="VerbatimChar"/>
        </w:rPr>
        <w:t xml:space="preserve">- Require Durable Task Framework.</w:t>
      </w:r>
      <w:r>
        <w:br/>
      </w:r>
      <w:r>
        <w:rPr>
          <w:rStyle w:val="VerbatimChar"/>
        </w:rPr>
        <w:t xml:space="preserve">- Break existing ArchitectureRunStatus numeric values (property tests pin them). Additive is required.</w:t>
      </w:r>
      <w:r>
        <w:br/>
      </w:r>
      <w:r>
        <w:rPr>
          <w:rStyle w:val="VerbatimChar"/>
        </w:rPr>
        <w:t xml:space="preserve">- Treat this as a UI copy change (ADR 0067).</w:t>
      </w:r>
      <w:r>
        <w:br/>
      </w:r>
      <w:r>
        <w:br/>
      </w:r>
      <w:r>
        <w:rPr>
          <w:rStyle w:val="VerbatimChar"/>
        </w:rPr>
        <w:t xml:space="preserve">Work:</w:t>
      </w:r>
      <w:r>
        <w:br/>
      </w:r>
      <w:r>
        <w:rPr>
          <w:rStyle w:val="VerbatimChar"/>
        </w:rPr>
        <w:t xml:space="preserve">1. Document the two predicates in code XML and in handbook chapter 75 Â§5.1:</w:t>
      </w:r>
      <w:r>
        <w:br/>
      </w:r>
      <w:r>
        <w:rPr>
          <w:rStyle w:val="VerbatimChar"/>
        </w:rPr>
        <w:t xml:space="preserve">   - Agent-task commit-ready: status ReadyForCommit AND HasCommitReadyAgentResults({Topology,Cost,Compliance,Critic}).</w:t>
      </w:r>
      <w:r>
        <w:br/>
      </w:r>
      <w:r>
        <w:rPr>
          <w:rStyle w:val="VerbatimChar"/>
        </w:rPr>
        <w:t xml:space="preserve">   - Authority-complete: all PipelineStageSequence stages succeeded (RunStageOutcomes) AND golden manifest pointer present as defined by existing GET /v1/architecture/review/{runId} rules.</w:t>
      </w:r>
      <w:r>
        <w:br/>
      </w:r>
      <w:r>
        <w:rPr>
          <w:rStyle w:val="VerbatimChar"/>
        </w:rPr>
        <w:t xml:space="preserve">2. Introduce a dedicated read model or flags on run detail (e.g. AuthorityPipelineComplete, AgentTaskLoopComplete) computed from existing tables â€” do not invent a second status enum unless you can migrate without breaking OpenAPI snapshot. Prefer computed DTO fields + tests.</w:t>
      </w:r>
      <w:r>
        <w:br/>
      </w:r>
      <w:r>
        <w:rPr>
          <w:rStyle w:val="VerbatimChar"/>
        </w:rPr>
        <w:t xml:space="preserve">3. Tighten execute/result/finalize guards to consult AuthorityPipelineComplete rather than only origin/manifest heuristics. Reuse AUTHORITY_VS_AGENTTASK_LOOP_CANONICAL_PATH_CONTRACT.md (TB-1007).</w:t>
      </w:r>
      <w:r>
        <w:br/>
      </w:r>
      <w:r>
        <w:rPr>
          <w:rStyle w:val="VerbatimChar"/>
        </w:rPr>
        <w:t xml:space="preserve">4. Tests: authority-finalized run cannot execute; agent-task ReadyForCommit without authority stages is still described as agent-task complete not authority-complete on the DTO.</w:t>
      </w:r>
      <w:r>
        <w:br/>
      </w:r>
      <w:r>
        <w:br/>
      </w:r>
      <w:r>
        <w:rPr>
          <w:rStyle w:val="VerbatimChar"/>
        </w:rPr>
        <w:t xml:space="preserve">Done when: run detail (API) exposes both flags; contract snapshot updated if the DTO changed; mixed-path tests fail closed.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X48f1ce52f51584b0ee9221fe98f12e12da515dd"/>
    <w:p>
      <w:pPr>
        <w:pStyle w:val="Heading2"/>
      </w:pPr>
      <w:r>
        <w:t xml:space="preserve">EK-08 â€” One decision morphism with an optional agent appendix</w:t>
      </w:r>
    </w:p>
    <w:p>
      <w:pPr>
        <w:pStyle w:val="FirstParagraph"/>
      </w:pPr>
      <w:r>
        <w:rPr>
          <w:b/>
          <w:bCs/>
        </w:rPr>
        <w:t xml:space="preserve">Closes:</w:t>
      </w:r>
      <w:r>
        <w:t xml:space="preserve"> </w:t>
      </w:r>
      <w:r>
        <w:t xml:space="preserve">F5, B12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EK-07 helpful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do not delete IDecisionEngineV2 until merge into M is specified and tested</w:t>
      </w:r>
    </w:p>
    <w:bookmarkStart w:id="76" w:name="prompt-copy-below-7"/>
    <w:p>
      <w:pPr>
        <w:pStyle w:val="Heading3"/>
      </w:pPr>
      <w:r>
        <w:t xml:space="preserve">Prompt (copy below)</w:t>
      </w:r>
    </w:p>
    <w:p>
      <w:pPr>
        <w:pStyle w:val="SourceCode"/>
      </w:pPr>
      <w:r>
        <w:rPr>
          <w:rStyle w:val="VerbatimChar"/>
        </w:rPr>
        <w:t xml:space="preserve">You are working in the ArchLucid repo. Goal: specify and then implement a single decisioning entry used by the authority path whose domain is (context, graph, findings) with an optional agent-result appendix, so IDecisionEngineV2 is not a peer kernel.</w:t>
      </w:r>
      <w:r>
        <w:br/>
      </w:r>
      <w:r>
        <w:br/>
      </w:r>
      <w:r>
        <w:rPr>
          <w:rStyle w:val="VerbatimChar"/>
        </w:rPr>
        <w:t xml:space="preserve">Why: Chapter 75 F5 â€” Î” and Î”2 have disjoint domains and an implicit third merge into the manifest.</w:t>
      </w:r>
      <w:r>
        <w:br/>
      </w:r>
      <w:r>
        <w:br/>
      </w:r>
      <w:r>
        <w:rPr>
          <w:rStyle w:val="VerbatimChar"/>
        </w:rPr>
        <w:t xml:space="preserve">Do not:</w:t>
      </w:r>
      <w:r>
        <w:br/>
      </w:r>
      <w:r>
        <w:rPr>
          <w:rStyle w:val="VerbatimChar"/>
        </w:rPr>
        <w:t xml:space="preserve">- Change ManifestHash canonical fields except if a new structural section is deliberately added (then follow hasher baseline / TB-1157). Prefer not to change the hash projection in this prompt.</w:t>
      </w:r>
      <w:r>
        <w:br/>
      </w:r>
      <w:r>
        <w:rPr>
          <w:rStyle w:val="VerbatimChar"/>
        </w:rPr>
        <w:t xml:space="preserve">- Let LLM catalog choice alter Î” (ADR 0065 D10).</w:t>
      </w:r>
      <w:r>
        <w:br/>
      </w:r>
      <w:r>
        <w:br/>
      </w:r>
      <w:r>
        <w:rPr>
          <w:rStyle w:val="VerbatimChar"/>
        </w:rPr>
        <w:t xml:space="preserve">Work:</w:t>
      </w:r>
      <w:r>
        <w:br/>
      </w:r>
      <w:r>
        <w:rPr>
          <w:rStyle w:val="VerbatimChar"/>
        </w:rPr>
        <w:t xml:space="preserve">1. Write a short ADR or handbook subsection (prefer a new ADR only if behaviour changes) stating: authority DecideAsync is the only producer of ManifestDocument + DecisionTrace; IDecisionEngineV2.ResolveAsync may run as a pre-step that materializes DecisionNode[] which DecideAsync consumes when present; it must not write golden manifests itself.</w:t>
      </w:r>
      <w:r>
        <w:br/>
      </w:r>
      <w:r>
        <w:rPr>
          <w:rStyle w:val="VerbatimChar"/>
        </w:rPr>
        <w:t xml:space="preserve">2. Trace current merge (IDecisionEngineService.MergeResults, IDecisionEngineV2NodeMaterializer). If V2 nodes never reach authority DecideAsync, either wire them explicitly or stop calling V2 on the authority path.</w:t>
      </w:r>
      <w:r>
        <w:br/>
      </w:r>
      <w:r>
        <w:rPr>
          <w:rStyle w:val="VerbatimChar"/>
        </w:rPr>
        <w:t xml:space="preserve">3. Tests: authority pipeline tests still produce a manifest with V2 disabled; when agent results exist, nodes appear in the trace or a documented unused-appendix warning â€” pick one behaviour and test it. No silent drop.</w:t>
      </w:r>
      <w:r>
        <w:br/>
      </w:r>
      <w:r>
        <w:br/>
      </w:r>
      <w:r>
        <w:rPr>
          <w:rStyle w:val="VerbatimChar"/>
        </w:rPr>
        <w:t xml:space="preserve">Done when: there is one documented producer of M; V2 is a subroutine or is not invoked on authority Seq.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X551985b0cfb54699ff9772de2be2ad1f3f995bf"/>
    <w:p>
      <w:pPr>
        <w:pStyle w:val="Heading2"/>
      </w:pPr>
      <w:r>
        <w:t xml:space="preserve">EK-09 â€” Owner decision: two kernels or one pipeline with two labels</w:t>
      </w:r>
    </w:p>
    <w:p>
      <w:pPr>
        <w:pStyle w:val="FirstParagraph"/>
      </w:pPr>
      <w:r>
        <w:rPr>
          <w:b/>
          <w:bCs/>
        </w:rPr>
        <w:t xml:space="preserve">Closes:</w:t>
      </w:r>
      <w:r>
        <w:t xml:space="preserve"> </w:t>
      </w:r>
      <w:r>
        <w:t xml:space="preserve">F2 (decision, not code)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none</w:t>
      </w:r>
      <w:r>
        <w:br/>
      </w:r>
      <w:r>
        <w:rPr>
          <w:b/>
          <w:bCs/>
        </w:rPr>
        <w:t xml:space="preserve">Produces:</w:t>
      </w:r>
      <w:r>
        <w:t xml:space="preserve"> </w:t>
      </w:r>
      <w:r>
        <w:t xml:space="preserve">a written owner decision in docs/architecture/adrs/ (next number) â€” no product code unless the ADR says so</w:t>
      </w:r>
    </w:p>
    <w:bookmarkStart w:id="78" w:name="prompt-copy-below-8"/>
    <w:p>
      <w:pPr>
        <w:pStyle w:val="Heading3"/>
      </w:pPr>
      <w:r>
        <w:t xml:space="preserve">Prompt (copy below)</w:t>
      </w:r>
    </w:p>
    <w:p>
      <w:pPr>
        <w:pStyle w:val="SourceCode"/>
      </w:pPr>
      <w:r>
        <w:rPr>
          <w:rStyle w:val="VerbatimChar"/>
        </w:rPr>
        <w:t xml:space="preserve">You are working in the ArchLucid repo in docs-only mode unless the owner already chose an option in this chat.</w:t>
      </w:r>
      <w:r>
        <w:br/>
      </w:r>
      <w:r>
        <w:br/>
      </w:r>
      <w:r>
        <w:rPr>
          <w:rStyle w:val="VerbatimChar"/>
        </w:rPr>
        <w:t xml:space="preserve">Problem (chapter 75 F2): ADR 0067 made Create architecture and Review co-equal jobs. Architecture generation is still implemented as the four-agent execute loop (IAgentExecutor) with PackageOrigin=Created. Either the ADR overclaims (one kernel, two labels) or the code under-implements (two kernels).</w:t>
      </w:r>
      <w:r>
        <w:br/>
      </w:r>
      <w:r>
        <w:br/>
      </w:r>
      <w:r>
        <w:rPr>
          <w:rStyle w:val="VerbatimChar"/>
        </w:rPr>
        <w:t xml:space="preserve">Write ADR 00xx (next free number per docs/architecture/adrs/README.md) that records exactly one owner choice:</w:t>
      </w:r>
      <w:r>
        <w:br/>
      </w:r>
      <w:r>
        <w:br/>
      </w:r>
      <w:r>
        <w:rPr>
          <w:rStyle w:val="VerbatimChar"/>
        </w:rPr>
        <w:t xml:space="preserve">Option L (labels): There is one evaluation/generation pipeline. Origin is a field on Run. Stop talking about a distinct synthesis kernel in code. Keep ADR 0067 for UI entry-point parity only.</w:t>
      </w:r>
      <w:r>
        <w:br/>
      </w:r>
      <w:r>
        <w:br/>
      </w:r>
      <w:r>
        <w:rPr>
          <w:rStyle w:val="VerbatimChar"/>
        </w:rPr>
        <w:t xml:space="preserve">Option K (kernels): Synthesis must not be IAgentExecutor execute. Introduce IArchitectureSynthesisKernel (draft + generate) whose generate path does not require Topology/Cost/Compliance/Critic AgentResult as the definition of an architecture. Review remains AuthorityPipelineStagesExecutor.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Do not rewrite ADR 0067; this ADR amends implementation standing only.</w:t>
      </w:r>
      <w:r>
        <w:br/>
      </w:r>
      <w:r>
        <w:rPr>
          <w:rStyle w:val="VerbatimChar"/>
        </w:rPr>
        <w:t xml:space="preserve">- Unequal artifacts remain: draft is not a sealed record (A2).</w:t>
      </w:r>
      <w:r>
        <w:br/>
      </w:r>
      <w:r>
        <w:rPr>
          <w:rStyle w:val="VerbatimChar"/>
        </w:rPr>
        <w:t xml:space="preserve">- If Option K, EK-10 is unblocked. If Option L, EK-10 is cancelled and chapter 75 Â§4.3 is rewritten to say the entanglement is accepted.</w:t>
      </w:r>
      <w:r>
        <w:br/>
      </w:r>
      <w:r>
        <w:br/>
      </w:r>
      <w:r>
        <w:rPr>
          <w:rStyle w:val="VerbatimChar"/>
        </w:rPr>
        <w:t xml:space="preserve">Output: ADR file + one paragraph in handbook 75 Â§14.4 stating which option was chosen. No code in this prompt.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X11988bf0975b2332f3c39fa221db3e9652dc74b"/>
    <w:p>
      <w:pPr>
        <w:pStyle w:val="Heading2"/>
      </w:pPr>
      <w:r>
        <w:t xml:space="preserve">EK-10 â€” Synthesis kernel is not review execute (only if EK-09 chose Option K)</w:t>
      </w:r>
    </w:p>
    <w:p>
      <w:pPr>
        <w:pStyle w:val="FirstParagraph"/>
      </w:pPr>
      <w:r>
        <w:rPr>
          <w:b/>
          <w:bCs/>
        </w:rPr>
        <w:t xml:space="preserve">Closes:</w:t>
      </w:r>
      <w:r>
        <w:t xml:space="preserve"> </w:t>
      </w:r>
      <w:r>
        <w:t xml:space="preserve">F2, B16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EK-09 Option K</w:t>
      </w:r>
      <w:r>
        <w:br/>
      </w:r>
      <w:r>
        <w:rPr>
          <w:b/>
          <w:bCs/>
        </w:rPr>
        <w:t xml:space="preserve">Cancel if:</w:t>
      </w:r>
      <w:r>
        <w:t xml:space="preserve"> </w:t>
      </w:r>
      <w:r>
        <w:t xml:space="preserve">EK-09 Option L</w:t>
      </w:r>
    </w:p>
    <w:bookmarkStart w:id="80" w:name="prompt-copy-below-9"/>
    <w:p>
      <w:pPr>
        <w:pStyle w:val="Heading3"/>
      </w:pPr>
      <w:r>
        <w:t xml:space="preserve">Prompt (copy below)</w:t>
      </w:r>
    </w:p>
    <w:p>
      <w:pPr>
        <w:pStyle w:val="SourceCode"/>
      </w:pPr>
      <w:r>
        <w:rPr>
          <w:rStyle w:val="VerbatimChar"/>
        </w:rPr>
        <w:t xml:space="preserve">You are working in the ArchLucid repo. EK-09 must already record Option K (two kernels). Goal: introduce IArchitectureSynthesisKernel (own file) implemented by draft persistence + a generate path that does not define success as the four AgentType results.</w:t>
      </w:r>
      <w:r>
        <w:br/>
      </w:r>
      <w:r>
        <w:br/>
      </w:r>
      <w:r>
        <w:rPr>
          <w:rStyle w:val="VerbatimChar"/>
        </w:rPr>
        <w:t xml:space="preserve">Why: Chapter 75 Â§4.1 â€” A is a coproduct with no type. Â§4.3 â€” generate reuses the review-shaped agent batch.</w:t>
      </w:r>
      <w:r>
        <w:br/>
      </w:r>
      <w:r>
        <w:br/>
      </w:r>
      <w:r>
        <w:rPr>
          <w:rStyle w:val="VerbatimChar"/>
        </w:rPr>
        <w:t xml:space="preserve">Do not:</w:t>
      </w:r>
      <w:r>
        <w:br/>
      </w:r>
      <w:r>
        <w:rPr>
          <w:rStyle w:val="VerbatimChar"/>
        </w:rPr>
        <w:t xml:space="preserve">- Make a draft a golden manifest (A2, ADR 0067 point 5).</w:t>
      </w:r>
      <w:r>
        <w:br/>
      </w:r>
      <w:r>
        <w:rPr>
          <w:rStyle w:val="VerbatimChar"/>
        </w:rPr>
        <w:t xml:space="preserve">- Rank Create below Review in UI (ADR 0067).</w:t>
      </w:r>
      <w:r>
        <w:br/>
      </w:r>
      <w:r>
        <w:rPr>
          <w:rStyle w:val="VerbatimChar"/>
        </w:rPr>
        <w:t xml:space="preserve">- Put this kernel behind IReviewEngine (deleted in EK-01).</w:t>
      </w:r>
      <w:r>
        <w:br/>
      </w:r>
      <w:r>
        <w:rPr>
          <w:rStyle w:val="VerbatimChar"/>
        </w:rPr>
        <w:t xml:space="preserve">- Require DTF.</w:t>
      </w:r>
      <w:r>
        <w:br/>
      </w:r>
      <w:r>
        <w:br/>
      </w:r>
      <w:r>
        <w:rPr>
          <w:rStyle w:val="VerbatimChar"/>
        </w:rPr>
        <w:t xml:space="preserve">Work:</w:t>
      </w:r>
      <w:r>
        <w:br/>
      </w:r>
      <w:r>
        <w:rPr>
          <w:rStyle w:val="VerbatimChar"/>
        </w:rPr>
        <w:t xml:space="preserve">1. Interface: DraftAsync and GenerateAsync with explicit inputs (ArchitectureRequest / draft id) and outputs (DraftId and/or RunId with PackageOrigin Created). GenerateAsync may still call LLMs via IAgentCompletionClient for topology proposals, but commit-readiness for a *created architecture* must not be HasCommitReadyAgentResults of the four review agents.</w:t>
      </w:r>
      <w:r>
        <w:br/>
      </w:r>
      <w:r>
        <w:rPr>
          <w:rStyle w:val="VerbatimChar"/>
        </w:rPr>
        <w:t xml:space="preserve">2. Wire create-architecture intent on POST /v1/architecture/request to this kernel. Start-review intent stays on authority coordination.</w:t>
      </w:r>
      <w:r>
        <w:br/>
      </w:r>
      <w:r>
        <w:rPr>
          <w:rStyle w:val="VerbatimChar"/>
        </w:rPr>
        <w:t xml:space="preserve">3. Keep the four-agent loop available for the review/agent-task path only (TB-1007).</w:t>
      </w:r>
      <w:r>
        <w:br/>
      </w:r>
      <w:r>
        <w:rPr>
          <w:rStyle w:val="VerbatimChar"/>
        </w:rPr>
        <w:t xml:space="preserve">4. Tests: create-architecture does not require Critic AgentResult to persist a draft or Created-origin run; start-review still runs Seq. Architecture test: IArchitectureRunExecuteOrchestrator is not referenced from the synthesis implementation.</w:t>
      </w:r>
      <w:r>
        <w:br/>
      </w:r>
      <w:r>
        <w:br/>
      </w:r>
      <w:r>
        <w:rPr>
          <w:rStyle w:val="VerbatimChar"/>
        </w:rPr>
        <w:t xml:space="preserve">Done when: a Created-origin happy path test does not call EnsureCommitReadyAgentResults; review path tests unchanged.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X7a0d2b13631337b25b6dc1907b0abe71b3a001f"/>
    <w:p>
      <w:pPr>
        <w:pStyle w:val="Heading2"/>
      </w:pPr>
      <w:r>
        <w:t xml:space="preserve">EK-11 â€” One customer noun for Run; draft stays DraftRequests</w:t>
      </w:r>
    </w:p>
    <w:p>
      <w:pPr>
        <w:pStyle w:val="FirstParagraph"/>
      </w:pPr>
      <w:r>
        <w:rPr>
          <w:b/>
          <w:bCs/>
        </w:rPr>
        <w:t xml:space="preserve">Closes:</w:t>
      </w:r>
      <w:r>
        <w:t xml:space="preserve"> </w:t>
      </w:r>
      <w:r>
        <w:t xml:space="preserve">object-model noun collision (chapter 75 Â§2.3â€“2.4)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EK-09 (copy must match Option L or K)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copy + guards, not a new Architecture table</w:t>
      </w:r>
    </w:p>
    <w:bookmarkStart w:id="82" w:name="prompt-copy-below-10"/>
    <w:p>
      <w:pPr>
        <w:pStyle w:val="Heading3"/>
      </w:pPr>
      <w:r>
        <w:t xml:space="preserve">Prompt (copy below)</w:t>
      </w:r>
    </w:p>
    <w:p>
      <w:pPr>
        <w:pStyle w:val="SourceCode"/>
      </w:pPr>
      <w:r>
        <w:rPr>
          <w:rStyle w:val="VerbatimChar"/>
        </w:rPr>
        <w:t xml:space="preserve">You are working in the ArchLucid repo. Goal: customer-facing copy uses one noun for dbo.Runs (prefer â€œreviewâ€ when origin is Reviewed and â€œarchitectureâ€ only for DraftRequests and Created-origin generate output that is not sealed). Do not add an Architecture table.</w:t>
      </w:r>
      <w:r>
        <w:br/>
      </w:r>
      <w:r>
        <w:br/>
      </w:r>
      <w:r>
        <w:rPr>
          <w:rStyle w:val="VerbatimChar"/>
        </w:rPr>
        <w:t xml:space="preserve">Why: Chapter 75 â€” there is no ArchitectureId. Package/review/architecture nouns still collide on the same Run (see docs/architecture/architecture_review_object_model_assessment.md). Simplification 10 in chapter 75 Â§14.4.</w:t>
      </w:r>
      <w:r>
        <w:br/>
      </w:r>
      <w:r>
        <w:br/>
      </w:r>
      <w:r>
        <w:rPr>
          <w:rStyle w:val="VerbatimChar"/>
        </w:rPr>
        <w:t xml:space="preserve">Do not:</w:t>
      </w:r>
      <w:r>
        <w:br/>
      </w:r>
      <w:r>
        <w:rPr>
          <w:rStyle w:val="VerbatimChar"/>
        </w:rPr>
        <w:t xml:space="preserve">- Violate ADR 0067 co-equal CTAs.</w:t>
      </w:r>
      <w:r>
        <w:br/>
      </w:r>
      <w:r>
        <w:rPr>
          <w:rStyle w:val="VerbatimChar"/>
        </w:rPr>
        <w:t xml:space="preserve">- Call a draft a sealed or governed record.</w:t>
      </w:r>
      <w:r>
        <w:br/>
      </w:r>
      <w:r>
        <w:rPr>
          <w:rStyle w:val="VerbatimChar"/>
        </w:rPr>
        <w:t xml:space="preserve">- Mass-rename OpenAPI types in this prompt (ArchitectureRun stays the wire type unless a dedicated contract ADR exists).</w:t>
      </w:r>
      <w:r>
        <w:br/>
      </w:r>
      <w:r>
        <w:br/>
      </w:r>
      <w:r>
        <w:rPr>
          <w:rStyle w:val="VerbatimChar"/>
        </w:rPr>
        <w:t xml:space="preserve">Work:</w:t>
      </w:r>
      <w:r>
        <w:br/>
      </w:r>
      <w:r>
        <w:rPr>
          <w:rStyle w:val="VerbatimChar"/>
        </w:rPr>
        <w:t xml:space="preserve">1. Inventory operator-visible strings for package/review/architecture on /architecture/reviews and /architecture/architectures (i18n, hub copy, breadcrumbs). Propose a minimal table of changes in the PR description; implement only the hub/list/detail eyebrow inconsistencies that call the same object four names on one page.</w:t>
      </w:r>
      <w:r>
        <w:br/>
      </w:r>
      <w:r>
        <w:rPr>
          <w:rStyle w:val="VerbatimChar"/>
        </w:rPr>
        <w:t xml:space="preserve">2. Keep PackageOrigin as a field, not a second object.</w:t>
      </w:r>
      <w:r>
        <w:br/>
      </w:r>
      <w:r>
        <w:rPr>
          <w:rStyle w:val="VerbatimChar"/>
        </w:rPr>
        <w:t xml:space="preserve">3. Add or update a Vitest guard for the worst colliding strings on the reviews list H1 vs nav vs tab title if guards already exist (do not fight TB-738 if that test still pins â€œArchitecture packagesâ€ â€” if it does, stop and record a conflict with this prompt in the PR; do not delete that guard without owner override).</w:t>
      </w:r>
      <w:r>
        <w:br/>
      </w:r>
      <w:r>
        <w:br/>
      </w:r>
      <w:r>
        <w:rPr>
          <w:rStyle w:val="VerbatimChar"/>
        </w:rPr>
        <w:t xml:space="preserve">Done when: either the colliding H1/nav/tab set is unified, or the PR documents the TB-738 conflict and does not ship a half-rename.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Xeb3e917bbd08230fb3a3a2708fc414278244b2c"/>
    <w:p>
      <w:pPr>
        <w:pStyle w:val="Heading2"/>
      </w:pPr>
      <w:r>
        <w:t xml:space="preserve">EK-12 â€” Provenance must carry producer because the hash does not</w:t>
      </w:r>
    </w:p>
    <w:p>
      <w:pPr>
        <w:pStyle w:val="FirstParagraph"/>
      </w:pPr>
      <w:r>
        <w:rPr>
          <w:b/>
          <w:bCs/>
        </w:rPr>
        <w:t xml:space="preserve">Closes:</w:t>
      </w:r>
      <w:r>
        <w:t xml:space="preserve"> </w:t>
      </w:r>
      <w:r>
        <w:t xml:space="preserve">Â§7.4 / Â§7.6 (hash vs replay) â€” not a hash change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none</w:t>
      </w:r>
    </w:p>
    <w:bookmarkStart w:id="84" w:name="prompt-copy-below-11"/>
    <w:p>
      <w:pPr>
        <w:pStyle w:val="Heading3"/>
      </w:pPr>
      <w:r>
        <w:t xml:space="preserve">Prompt (copy below)</w:t>
      </w:r>
    </w:p>
    <w:p>
      <w:pPr>
        <w:pStyle w:val="SourceCode"/>
      </w:pPr>
      <w:r>
        <w:rPr>
          <w:rStyle w:val="VerbatimChar"/>
        </w:rPr>
        <w:t xml:space="preserve">You are working in the ArchLucid repo. Goal: run detail and replay comparison always surface catalog engine identity and NotEvaluated state from Runs.EngineProvenanceJson / AgentExecutionTrace, because ManifestHash excludes producer (ADR 0065 D5â€²).</w:t>
      </w:r>
      <w:r>
        <w:br/>
      </w:r>
      <w:r>
        <w:br/>
      </w:r>
      <w:r>
        <w:rPr>
          <w:rStyle w:val="VerbatimChar"/>
        </w:rPr>
        <w:t xml:space="preserve">Why: Chapter 75 â€” hash equality does not imply engine equality. Replay must not lead with â€œmanifest hash matchâ€ as â€œsame review.â€</w:t>
      </w:r>
      <w:r>
        <w:br/>
      </w:r>
      <w:r>
        <w:br/>
      </w:r>
      <w:r>
        <w:rPr>
          <w:rStyle w:val="VerbatimChar"/>
        </w:rPr>
        <w:t xml:space="preserve">Do not:</w:t>
      </w:r>
      <w:r>
        <w:br/>
      </w:r>
      <w:r>
        <w:rPr>
          <w:rStyle w:val="VerbatimChar"/>
        </w:rPr>
        <w:t xml:space="preserve">- Add engine identity to ManifestHashServiceâ€™s canonical projection.</w:t>
      </w:r>
      <w:r>
        <w:br/>
      </w:r>
      <w:r>
        <w:rPr>
          <w:rStyle w:val="VerbatimChar"/>
        </w:rPr>
        <w:t xml:space="preserve">- Silent cross-engine failover (ADR 0065 D12).</w:t>
      </w:r>
      <w:r>
        <w:br/>
      </w:r>
      <w:r>
        <w:br/>
      </w:r>
      <w:r>
        <w:rPr>
          <w:rStyle w:val="VerbatimChar"/>
        </w:rPr>
        <w:t xml:space="preserve">Work:</w:t>
      </w:r>
      <w:r>
        <w:br/>
      </w:r>
      <w:r>
        <w:rPr>
          <w:rStyle w:val="VerbatimChar"/>
        </w:rPr>
        <w:t xml:space="preserve">1. Verify EndToEndReplayComparisonService diffs engine identity (ADR 0065 D5â€²). If missing, add the field and tests.</w:t>
      </w:r>
      <w:r>
        <w:br/>
      </w:r>
      <w:r>
        <w:rPr>
          <w:rStyle w:val="VerbatimChar"/>
        </w:rPr>
        <w:t xml:space="preserve">2. Verify run detail API/UI shows catalog alias + NotEvaluated when that is the recorded state.</w:t>
      </w:r>
      <w:r>
        <w:br/>
      </w:r>
      <w:r>
        <w:rPr>
          <w:rStyle w:val="VerbatimChar"/>
        </w:rPr>
        <w:t xml:space="preserve">3. Tests: two runs with identical structural manifest sections and different engines report engine change as the leading interpretation.</w:t>
      </w:r>
      <w:r>
        <w:br/>
      </w:r>
      <w:r>
        <w:br/>
      </w:r>
      <w:r>
        <w:rPr>
          <w:rStyle w:val="VerbatimChar"/>
        </w:rPr>
        <w:t xml:space="preserve">Done when: replay tests exist; UI or API contract includes engine identity on comparison; hasher tests still exclude engine fields.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suggested-execution-order"/>
    <w:p>
      <w:pPr>
        <w:pStyle w:val="Heading2"/>
      </w:pPr>
      <w:r>
        <w:t xml:space="preserve">Suggested execution order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Prompts</w:t>
            </w:r>
          </w:p>
        </w:tc>
        <w:tc>
          <w:tcPr/>
          <w:p>
            <w:pPr>
              <w:pStyle w:val="Compact"/>
            </w:pPr>
            <w:r>
              <w:t xml:space="preserve">Parallel?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EK-09 (owner ADR)</w:t>
            </w:r>
          </w:p>
        </w:tc>
        <w:tc>
          <w:tcPr/>
          <w:p>
            <w:pPr>
              <w:pStyle w:val="Compact"/>
            </w:pPr>
            <w:r>
              <w:t xml:space="preserve">No â€” blocks EK-10 and informs EK-11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EK-01, EK-02, EK-03, EK-12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EK-06 (after EK-01), EK-04, EK-05 (after EK-02)</w:t>
            </w:r>
          </w:p>
        </w:tc>
        <w:tc>
          <w:tcPr/>
          <w:p>
            <w:pPr>
              <w:pStyle w:val="Compact"/>
            </w:pPr>
            <w:r>
              <w:t xml:space="preserve">EK-04/05 after EK-02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EK-07, EK-08</w:t>
            </w:r>
          </w:p>
        </w:tc>
        <w:tc>
          <w:tcPr/>
          <w:p>
            <w:pPr>
              <w:pStyle w:val="Compact"/>
            </w:pPr>
            <w:r>
              <w:t xml:space="preserve">After wave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EK-10 only if Option K; EK-11 after EK-09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Wave 1 is local and does not change the product contract surface except docs. Wave 4 is the actual architecture simplification.</w:t>
      </w:r>
    </w:p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../START_HERE.md" TargetMode="External" /><Relationship Type="http://schemas.openxmlformats.org/officeDocument/2006/relationships/hyperlink" Id="rId59" Target="architecture_handbook/75-architecture-and-review-engin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../START_HERE.md" TargetMode="External" /><Relationship Type="http://schemas.openxmlformats.org/officeDocument/2006/relationships/hyperlink" Id="rId59" Target="architecture_handbook/75-architecture-and-review-engin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ArchLucid architecture and review engines</dc:title>
  <dc:creator/>
  <cp:keywords/>
  <dcterms:created xsi:type="dcterms:W3CDTF">2026-08-18T02:06:09Z</dcterms:created>
  <dcterms:modified xsi:type="dcterms:W3CDTF">2026-08-18T02:06:09Z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Formal specification, critique, and remediation prompts</vt:lpwstr>
  </property>
</Properties>
</file>