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2C4047">
      <w:pPr>
        <w:pStyle w:val="Heading1"/>
        <w:jc w:val="center"/>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w:t>
      </w:r>
      <w:r>
        <w:rPr>
          <w:sz w:val="32"/>
          <w:szCs w:val="32"/>
        </w:rPr>
        <w:t xml:space="preserve">Software </w:t>
      </w:r>
      <w:r>
        <w:rPr>
          <w:sz w:val="32"/>
          <w:szCs w:val="32"/>
        </w:rPr>
        <w:t>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proofErr w:type="spellStart"/>
      <w:r>
        <w:rPr>
          <w:sz w:val="32"/>
          <w:szCs w:val="32"/>
        </w:rPr>
        <w:t>Urquiza</w:t>
      </w:r>
      <w:proofErr w:type="spellEnd"/>
      <w:r>
        <w:rPr>
          <w:sz w:val="32"/>
          <w:szCs w:val="32"/>
        </w:rPr>
        <w:t xml:space="preserve">, </w:t>
      </w:r>
      <w:proofErr w:type="spellStart"/>
      <w:r>
        <w:rPr>
          <w:sz w:val="32"/>
          <w:szCs w:val="32"/>
        </w:rPr>
        <w:t>Trixia</w:t>
      </w:r>
      <w:proofErr w:type="spellEnd"/>
      <w:r>
        <w:rPr>
          <w:sz w:val="32"/>
          <w:szCs w:val="32"/>
        </w:rPr>
        <w:t xml:space="preserve">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2C4047">
      <w:pPr>
        <w:pStyle w:val="ListParagraph"/>
        <w:numPr>
          <w:ilvl w:val="0"/>
          <w:numId w:val="2"/>
        </w:numPr>
        <w:rPr>
          <w:b/>
          <w:sz w:val="24"/>
          <w:szCs w:val="24"/>
        </w:rPr>
      </w:pPr>
      <w:r w:rsidRPr="002C4047">
        <w:rPr>
          <w:b/>
          <w:sz w:val="24"/>
          <w:szCs w:val="24"/>
        </w:rPr>
        <w:lastRenderedPageBreak/>
        <w:t>Software Project Management Plan</w:t>
      </w:r>
    </w:p>
    <w:p w:rsidR="002C4047" w:rsidRDefault="002C4047" w:rsidP="002C4047">
      <w:pPr>
        <w:rPr>
          <w:b/>
          <w:sz w:val="24"/>
          <w:szCs w:val="24"/>
        </w:rPr>
      </w:pPr>
    </w:p>
    <w:p w:rsidR="002C4047" w:rsidRPr="002C4047" w:rsidRDefault="002C4047" w:rsidP="002C4047">
      <w:pPr>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 </w:t>
      </w:r>
    </w:p>
    <w:p w:rsidR="002C4047" w:rsidRDefault="002C4047" w:rsidP="002C4047">
      <w:pPr>
        <w:rPr>
          <w:sz w:val="24"/>
          <w:szCs w:val="24"/>
        </w:rPr>
      </w:pPr>
    </w:p>
    <w:p w:rsidR="002C4047" w:rsidRPr="002C4047" w:rsidRDefault="002C4047" w:rsidP="002C4047">
      <w:pPr>
        <w:rPr>
          <w:sz w:val="24"/>
          <w:szCs w:val="24"/>
        </w:rPr>
      </w:pPr>
    </w:p>
    <w:p w:rsidR="002C4047" w:rsidRPr="002C4047" w:rsidRDefault="002C4047" w:rsidP="002C4047">
      <w:pPr>
        <w:rPr>
          <w:sz w:val="24"/>
          <w:szCs w:val="24"/>
        </w:rPr>
      </w:pPr>
      <w:r w:rsidRPr="002C4047">
        <w:rPr>
          <w:sz w:val="24"/>
          <w:szCs w:val="24"/>
        </w:rPr>
        <w:t>The SPMP is composed of four main sections: Vision &amp; Scope, Feasibility &amp; Risk Analysis, Management Approach, and Technical Approach. Although there is some overlap, end user reviews will focus primarily on the first two chapters, while technical reviews will focus on the last two chapters.</w:t>
      </w:r>
    </w:p>
    <w:p w:rsidR="002C4047" w:rsidRPr="002C4047" w:rsidRDefault="002C4047" w:rsidP="002C4047">
      <w:pPr>
        <w:rPr>
          <w:sz w:val="24"/>
          <w:szCs w:val="24"/>
        </w:rPr>
      </w:pPr>
      <w:r w:rsidRPr="002C4047">
        <w:rPr>
          <w:sz w:val="24"/>
          <w:szCs w:val="24"/>
        </w:rPr>
        <w:t xml:space="preserve"> </w:t>
      </w:r>
    </w:p>
    <w:p w:rsidR="002C4047" w:rsidRPr="002C4047" w:rsidRDefault="002C4047" w:rsidP="002C4047">
      <w:pPr>
        <w:rPr>
          <w:sz w:val="24"/>
          <w:szCs w:val="24"/>
        </w:rPr>
      </w:pPr>
      <w:r w:rsidRPr="002C4047">
        <w:rPr>
          <w:sz w:val="24"/>
          <w:szCs w:val="24"/>
        </w:rPr>
        <w:t>CONTENT</w:t>
      </w:r>
    </w:p>
    <w:p w:rsidR="002C4047" w:rsidRPr="002C4047" w:rsidRDefault="002C4047" w:rsidP="002C4047">
      <w:pPr>
        <w:rPr>
          <w:sz w:val="24"/>
          <w:szCs w:val="24"/>
        </w:rPr>
      </w:pPr>
    </w:p>
    <w:p w:rsidR="002C4047" w:rsidRPr="002C4047" w:rsidRDefault="002C4047" w:rsidP="002C4047">
      <w:pPr>
        <w:rPr>
          <w:sz w:val="24"/>
          <w:szCs w:val="24"/>
        </w:rPr>
      </w:pPr>
      <w:r w:rsidRPr="002C4047">
        <w:rPr>
          <w:sz w:val="24"/>
          <w:szCs w:val="24"/>
        </w:rPr>
        <w:t>The Vision &amp; Scope chapter describes the conditions driving the development of the software product. It provides an overview of the application as initially envisioned and describes the scope and limitations of the development effort. Reviewers should focus on the accuracy of the overview, especially the high-level requirements described in the SPMP and any associated Component Iteration Plans (CIPs).</w:t>
      </w:r>
    </w:p>
    <w:p w:rsidR="002C4047" w:rsidRPr="002C4047" w:rsidRDefault="002C4047" w:rsidP="002C4047">
      <w:pPr>
        <w:rPr>
          <w:sz w:val="24"/>
          <w:szCs w:val="24"/>
        </w:rPr>
      </w:pPr>
    </w:p>
    <w:p w:rsidR="002C4047" w:rsidRPr="002C4047" w:rsidRDefault="002C4047" w:rsidP="002C4047">
      <w:pPr>
        <w:rPr>
          <w:sz w:val="24"/>
          <w:szCs w:val="24"/>
        </w:rPr>
      </w:pPr>
      <w:r w:rsidRPr="002C4047">
        <w:rPr>
          <w:sz w:val="24"/>
          <w:szCs w:val="24"/>
        </w:rPr>
        <w:t xml:space="preserve">The Feasibility &amp; Risk Analysis chapter addresses the issues of application complexity as well as the anticipated solution domain, database load and project size. Reviewers should focus on the accuracy of the conditions described as contributing factors to the conclusions described in this chapter. </w:t>
      </w:r>
    </w:p>
    <w:p w:rsidR="002C4047" w:rsidRPr="002C4047" w:rsidRDefault="002C4047" w:rsidP="002C4047">
      <w:pPr>
        <w:rPr>
          <w:sz w:val="24"/>
          <w:szCs w:val="24"/>
        </w:rPr>
      </w:pPr>
    </w:p>
    <w:p w:rsidR="002C4047" w:rsidRPr="002C4047" w:rsidRDefault="002C4047" w:rsidP="002C4047">
      <w:pPr>
        <w:rPr>
          <w:sz w:val="24"/>
          <w:szCs w:val="24"/>
        </w:rPr>
      </w:pPr>
      <w:r w:rsidRPr="002C4047">
        <w:rPr>
          <w:sz w:val="24"/>
          <w:szCs w:val="24"/>
        </w:rPr>
        <w:t>The Management Approach chapter describes the structure of the project as well as processes for software quality assurance, configuration management, and measurement and analysis. Reviewers should focus on the feasibility of working within the processes described here.</w:t>
      </w:r>
    </w:p>
    <w:p w:rsidR="002C4047" w:rsidRPr="002C4047" w:rsidRDefault="002C4047" w:rsidP="002C4047">
      <w:pPr>
        <w:rPr>
          <w:sz w:val="24"/>
          <w:szCs w:val="24"/>
        </w:rPr>
      </w:pPr>
    </w:p>
    <w:p w:rsidR="002C4047" w:rsidRPr="002C4047" w:rsidRDefault="002C4047" w:rsidP="002C4047">
      <w:pPr>
        <w:rPr>
          <w:sz w:val="24"/>
          <w:szCs w:val="24"/>
        </w:rPr>
      </w:pPr>
      <w:r w:rsidRPr="002C4047">
        <w:rPr>
          <w:sz w:val="24"/>
          <w:szCs w:val="24"/>
        </w:rPr>
        <w:t xml:space="preserve">The Technical Approach chapter describes the anticipated development tools, implementation software, documentation delivery formats and formal communications methods for the project. Reviewers should focus on the feasibility of the software implementation as envisioned and whether the anticipated final product will integrate well with the current client infrastructure. </w:t>
      </w:r>
    </w:p>
    <w:p w:rsidR="002C4047" w:rsidRPr="002C4047" w:rsidRDefault="002C4047" w:rsidP="002C4047">
      <w:pPr>
        <w:rPr>
          <w:sz w:val="24"/>
          <w:szCs w:val="24"/>
        </w:rPr>
      </w:pPr>
    </w:p>
    <w:p w:rsidR="002C4047" w:rsidRPr="002C4047" w:rsidRDefault="002C4047" w:rsidP="002C4047">
      <w:pPr>
        <w:rPr>
          <w:sz w:val="24"/>
          <w:szCs w:val="24"/>
        </w:rPr>
      </w:pPr>
      <w:r w:rsidRPr="002C4047">
        <w:rPr>
          <w:sz w:val="24"/>
          <w:szCs w:val="24"/>
        </w:rPr>
        <w:t>Support items for this document include Use Cases, from which high-level requirements were derived, a high-level project schedule, and a glossary of project-specific terms. Reviewers should focus on the accuracy of the use case descriptions, the accuracy of the schedule history, and the feasibility of future scheduled activities being completed on time.</w:t>
      </w:r>
    </w:p>
    <w:p w:rsidR="002C4047" w:rsidRDefault="002C4047" w:rsidP="002C4047">
      <w:pPr>
        <w:rPr>
          <w:b/>
          <w:sz w:val="24"/>
          <w:szCs w:val="24"/>
        </w:rPr>
      </w:pPr>
    </w:p>
    <w:p w:rsidR="002C4047" w:rsidRPr="002C4047" w:rsidRDefault="002C4047" w:rsidP="002C4047">
      <w:pPr>
        <w:rPr>
          <w:b/>
          <w:sz w:val="24"/>
          <w:szCs w:val="24"/>
        </w:rPr>
      </w:pPr>
    </w:p>
    <w:p w:rsidR="002C4047" w:rsidRDefault="002C4047" w:rsidP="002C4047">
      <w:pPr>
        <w:pStyle w:val="ListParagraph"/>
        <w:numPr>
          <w:ilvl w:val="0"/>
          <w:numId w:val="2"/>
        </w:numPr>
        <w:rPr>
          <w:b/>
          <w:sz w:val="24"/>
          <w:szCs w:val="24"/>
        </w:rPr>
      </w:pPr>
      <w:r>
        <w:rPr>
          <w:b/>
          <w:sz w:val="24"/>
          <w:szCs w:val="24"/>
        </w:rPr>
        <w:lastRenderedPageBreak/>
        <w:t>Requirements Document</w:t>
      </w:r>
      <w:bookmarkStart w:id="2" w:name="_GoBack"/>
      <w:bookmarkEnd w:id="2"/>
    </w:p>
    <w:p w:rsidR="002C4047" w:rsidRDefault="002C4047" w:rsidP="002C4047">
      <w:pPr>
        <w:pStyle w:val="ListParagraph"/>
        <w:numPr>
          <w:ilvl w:val="0"/>
          <w:numId w:val="2"/>
        </w:numPr>
        <w:rPr>
          <w:b/>
          <w:sz w:val="24"/>
          <w:szCs w:val="24"/>
        </w:rPr>
      </w:pPr>
      <w:r>
        <w:rPr>
          <w:b/>
          <w:sz w:val="24"/>
          <w:szCs w:val="24"/>
        </w:rPr>
        <w:t>Design Document</w:t>
      </w:r>
    </w:p>
    <w:p w:rsidR="002C4047" w:rsidRDefault="002C4047" w:rsidP="002C4047">
      <w:pPr>
        <w:pStyle w:val="ListParagraph"/>
        <w:numPr>
          <w:ilvl w:val="0"/>
          <w:numId w:val="2"/>
        </w:numPr>
        <w:rPr>
          <w:b/>
          <w:sz w:val="24"/>
          <w:szCs w:val="24"/>
        </w:rPr>
      </w:pPr>
      <w:r>
        <w:rPr>
          <w:b/>
          <w:sz w:val="24"/>
          <w:szCs w:val="24"/>
        </w:rPr>
        <w:t>Online Help</w:t>
      </w:r>
    </w:p>
    <w:p w:rsidR="002C4047" w:rsidRDefault="002C4047" w:rsidP="002C4047">
      <w:pPr>
        <w:pStyle w:val="ListParagraph"/>
        <w:numPr>
          <w:ilvl w:val="0"/>
          <w:numId w:val="2"/>
        </w:numPr>
        <w:rPr>
          <w:b/>
          <w:sz w:val="24"/>
          <w:szCs w:val="24"/>
        </w:rPr>
      </w:pPr>
      <w:r>
        <w:rPr>
          <w:b/>
          <w:sz w:val="24"/>
          <w:szCs w:val="24"/>
        </w:rPr>
        <w:t>Implementation Map</w:t>
      </w:r>
    </w:p>
    <w:p w:rsidR="002C4047" w:rsidRDefault="002C4047" w:rsidP="002C4047">
      <w:pPr>
        <w:pStyle w:val="ListParagraph"/>
        <w:numPr>
          <w:ilvl w:val="0"/>
          <w:numId w:val="2"/>
        </w:numPr>
        <w:rPr>
          <w:b/>
          <w:sz w:val="24"/>
          <w:szCs w:val="24"/>
        </w:rPr>
      </w:pPr>
      <w:r>
        <w:rPr>
          <w:b/>
          <w:sz w:val="24"/>
          <w:szCs w:val="24"/>
        </w:rPr>
        <w:t>Test Plan</w:t>
      </w:r>
    </w:p>
    <w:p w:rsidR="002C4047" w:rsidRDefault="002C4047" w:rsidP="002C4047">
      <w:pPr>
        <w:pStyle w:val="ListParagraph"/>
        <w:numPr>
          <w:ilvl w:val="0"/>
          <w:numId w:val="2"/>
        </w:numPr>
        <w:rPr>
          <w:b/>
          <w:sz w:val="24"/>
          <w:szCs w:val="24"/>
        </w:rPr>
      </w:pPr>
      <w:r>
        <w:rPr>
          <w:b/>
          <w:sz w:val="24"/>
          <w:szCs w:val="24"/>
        </w:rPr>
        <w:t>Deployment Plan</w:t>
      </w:r>
    </w:p>
    <w:p w:rsidR="002C4047" w:rsidRDefault="002C4047" w:rsidP="002C4047">
      <w:pPr>
        <w:pStyle w:val="ListParagraph"/>
        <w:numPr>
          <w:ilvl w:val="0"/>
          <w:numId w:val="2"/>
        </w:numPr>
        <w:rPr>
          <w:b/>
          <w:sz w:val="24"/>
          <w:szCs w:val="24"/>
        </w:rPr>
      </w:pPr>
      <w:r>
        <w:rPr>
          <w:b/>
          <w:sz w:val="24"/>
          <w:szCs w:val="24"/>
        </w:rPr>
        <w:t>Acceptance Plan</w:t>
      </w:r>
    </w:p>
    <w:p w:rsidR="002C4047" w:rsidRPr="002C4047" w:rsidRDefault="002C4047" w:rsidP="002C4047">
      <w:pPr>
        <w:pStyle w:val="ListParagraph"/>
        <w:numPr>
          <w:ilvl w:val="0"/>
          <w:numId w:val="2"/>
        </w:numPr>
        <w:rPr>
          <w:b/>
          <w:sz w:val="24"/>
          <w:szCs w:val="24"/>
        </w:rPr>
      </w:pPr>
      <w:r>
        <w:rPr>
          <w:b/>
          <w:sz w:val="24"/>
          <w:szCs w:val="24"/>
        </w:rPr>
        <w:t>Installation &amp; Acceptance</w:t>
      </w:r>
    </w:p>
    <w:p w:rsidR="002C4047" w:rsidRPr="002C4047" w:rsidRDefault="002C4047" w:rsidP="002C4047">
      <w:pPr>
        <w:rPr>
          <w:sz w:val="24"/>
          <w:szCs w:val="24"/>
        </w:rPr>
      </w:pPr>
    </w:p>
    <w:p w:rsidR="002C4047" w:rsidRPr="002C4047" w:rsidRDefault="002C4047" w:rsidP="002C4047">
      <w:pPr>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2C4047"/>
    <w:rsid w:val="00AC58E6"/>
    <w:rsid w:val="00C102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04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cp:revision>
  <dcterms:created xsi:type="dcterms:W3CDTF">2015-02-10T09:17:00Z</dcterms:created>
  <dcterms:modified xsi:type="dcterms:W3CDTF">2015-02-10T09:28:00Z</dcterms:modified>
</cp:coreProperties>
</file>