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u w:val="single"/>
          <w:rtl w:val="0"/>
        </w:rPr>
        <w:t xml:space="preserve">Intro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worksheet, like Thursday’s lecture, mostly serves to help you move closer to typing like a professional programmer.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worksheet also encourages you to define what programming style you want for later years to come.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may or may not consider this worksheet extremely boring. I understand, I took this class, although do note that it is here to improve your programming skills (and will if you follow along).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u w:val="single"/>
          <w:rtl w:val="0"/>
        </w:rPr>
        <w:t xml:space="preserve">Some General Tips for C++ Programming:</w:t>
      </w:r>
      <w:r w:rsidDel="00000000" w:rsidR="00000000" w:rsidRPr="00000000">
        <w:rPr>
          <w:rtl w:val="0"/>
        </w:rPr>
        <w:t xml:space="preserve"> This is as an addition to Dr. Siska’s lecture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PSEUDO-CODE!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is explained in more detail in a later section (i.e. “Code Creation Tips”)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Naming Schemes: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Class names:</w:t>
      </w:r>
      <w:r w:rsidDel="00000000" w:rsidR="00000000" w:rsidRPr="00000000">
        <w:rPr>
          <w:rtl w:val="0"/>
        </w:rPr>
        <w:t xml:space="preserve"> ProperCase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Constants:</w:t>
      </w:r>
      <w:r w:rsidDel="00000000" w:rsidR="00000000" w:rsidRPr="00000000">
        <w:rPr>
          <w:rtl w:val="0"/>
        </w:rPr>
        <w:t xml:space="preserve"> CAPS_AND_UNDERSCORES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Identifiers: </w:t>
      </w:r>
      <w:r w:rsidDel="00000000" w:rsidR="00000000" w:rsidRPr="00000000">
        <w:rPr>
          <w:rtl w:val="0"/>
        </w:rPr>
        <w:t xml:space="preserve">Generally up to your personal preference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Main Rule: </w:t>
      </w:r>
      <w:r w:rsidDel="00000000" w:rsidR="00000000" w:rsidRPr="00000000">
        <w:rPr>
          <w:b w:val="1"/>
          <w:rtl w:val="0"/>
        </w:rPr>
        <w:t xml:space="preserve">Pick a naming scheme, stick with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Tip: </w:t>
      </w:r>
      <w:r w:rsidDel="00000000" w:rsidR="00000000" w:rsidRPr="00000000">
        <w:rPr>
          <w:b w:val="1"/>
          <w:rtl w:val="0"/>
        </w:rPr>
        <w:t xml:space="preserve">Underscores </w:t>
      </w:r>
      <w:r w:rsidDel="00000000" w:rsidR="00000000" w:rsidRPr="00000000">
        <w:rPr>
          <w:rtl w:val="0"/>
        </w:rPr>
        <w:t xml:space="preserve">are generally easier to read, but take more time to type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every identifier (be it function, variable, constant, class, etc.) </w:t>
      </w:r>
      <w:r w:rsidDel="00000000" w:rsidR="00000000" w:rsidRPr="00000000">
        <w:rPr>
          <w:b w:val="1"/>
          <w:rtl w:val="0"/>
        </w:rPr>
        <w:t xml:space="preserve">meaningful and concise</w:t>
      </w:r>
      <w:r w:rsidDel="00000000" w:rsidR="00000000" w:rsidRPr="00000000">
        <w:rPr>
          <w:rtl w:val="0"/>
        </w:rPr>
        <w:t xml:space="preserve">. You’ll thank yourself in the long run.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more used the variable, the smaller the name should be.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less used the variable, the more descriptive the name.</w:t>
      </w:r>
    </w:p>
    <w:p w:rsidR="00000000" w:rsidDel="00000000" w:rsidP="00000000" w:rsidRDefault="00000000" w:rsidRPr="00000000">
      <w:pPr>
        <w:ind w:left="144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Indentation: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Tabs vs. Spaces - Which to use?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Don’t have more than one executable statement per line (for ease of readability)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Tabs vs. Spaces - Which to use?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Mostly up to you, but only use one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Various text editors treat spaces/tabs differently.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Change your editor’s tab/indent settings to set up tabbing</w:t>
      </w:r>
    </w:p>
    <w:p w:rsidR="00000000" w:rsidDel="00000000" w:rsidP="00000000" w:rsidRDefault="00000000" w:rsidRPr="00000000">
      <w:pPr>
        <w:ind w:left="144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Bracing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Egyptian versus In-line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Egyptian:</w:t>
      </w:r>
      <w:r w:rsidDel="00000000" w:rsidR="00000000" w:rsidRPr="00000000">
        <w:rPr>
          <w:rtl w:val="0"/>
        </w:rPr>
        <w:t xml:space="preserve"> For the experienced, lazy, or those that really want to save a line.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jc w:val="left"/>
        <w:rPr>
          <w:i w:val="1"/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>
      <w:pPr>
        <w:ind w:left="2160" w:firstLine="72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void main() {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ab/>
        <w:tab/>
        <w:tab/>
        <w:t xml:space="preserve">  // curly braces form an egyptian shape</w:t>
      </w:r>
    </w:p>
    <w:p w:rsidR="00000000" w:rsidDel="00000000" w:rsidP="00000000" w:rsidRDefault="00000000" w:rsidRPr="00000000">
      <w:pPr>
        <w:ind w:left="2160" w:firstLine="72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In-line:</w:t>
      </w:r>
      <w:r w:rsidDel="00000000" w:rsidR="00000000" w:rsidRPr="00000000">
        <w:rPr>
          <w:rtl w:val="0"/>
        </w:rPr>
        <w:t xml:space="preserve"> For everyone. This is easier to read as indents are marked clearly.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>
      <w:pPr>
        <w:ind w:left="2160" w:firstLine="72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void main()</w:t>
      </w:r>
    </w:p>
    <w:p w:rsidR="00000000" w:rsidDel="00000000" w:rsidP="00000000" w:rsidRDefault="00000000" w:rsidRPr="00000000">
      <w:pPr>
        <w:ind w:left="2160" w:firstLine="72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>
      <w:pPr>
        <w:ind w:left="2160" w:firstLine="72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  // curly braces are on the same line</w:t>
      </w:r>
    </w:p>
    <w:p w:rsidR="00000000" w:rsidDel="00000000" w:rsidP="00000000" w:rsidRDefault="00000000" w:rsidRPr="00000000">
      <w:pPr>
        <w:ind w:left="2160" w:firstLine="72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When do you need them?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Used for explaining difficult/weird portions of your code (e.g. tricky optimizations)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Used for creating stubs and writing pseudo-code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Unless requested by a prompt/project group, you generally shouldn’t need to comment your work.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Reasons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Your identifiers (variables and functions) should describe their purpose concisely and concretely.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Your logic should should be clear to begin with.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Your pseudocode already explains your software.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Operator Precedence:</w:t>
      </w:r>
      <w:r w:rsidDel="00000000" w:rsidR="00000000" w:rsidRPr="00000000">
        <w:rPr>
          <w:rtl w:val="0"/>
        </w:rPr>
        <w:t xml:space="preserve"> Best not to rely on it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e.g. </w:t>
      </w:r>
      <w:r w:rsidDel="00000000" w:rsidR="00000000" w:rsidRPr="00000000">
        <w:rPr>
          <w:i w:val="1"/>
          <w:rtl w:val="0"/>
        </w:rPr>
        <w:t xml:space="preserve">int y = 3*x + 1; </w:t>
      </w:r>
      <w:r w:rsidDel="00000000" w:rsidR="00000000" w:rsidRPr="00000000">
        <w:rPr>
          <w:rtl w:val="0"/>
        </w:rPr>
        <w:t xml:space="preserve"> should be rewritten as </w:t>
      </w:r>
      <w:r w:rsidDel="00000000" w:rsidR="00000000" w:rsidRPr="00000000">
        <w:rPr>
          <w:i w:val="1"/>
          <w:rtl w:val="0"/>
        </w:rPr>
        <w:t xml:space="preserve">int y = (3*x) + 1;</w:t>
      </w:r>
      <w:r w:rsidDel="00000000" w:rsidR="00000000" w:rsidRPr="00000000">
        <w:rPr>
          <w:rtl w:val="0"/>
        </w:rPr>
        <w:t xml:space="preserve"> for safety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Prototype/Definition Grouping: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Group similar tasks together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e.g. Move all setters together in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u w:val="single"/>
          <w:rtl w:val="0"/>
        </w:rPr>
        <w:t xml:space="preserve">Code Creation Process: A General Approach: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Steps for (generally) writing software: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starting a program, </w:t>
      </w:r>
      <w:r w:rsidDel="00000000" w:rsidR="00000000" w:rsidRPr="00000000">
        <w:rPr>
          <w:b w:val="1"/>
          <w:rtl w:val="0"/>
        </w:rPr>
        <w:t xml:space="preserve">always write pseudocode first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will save you time in the long run (it has for me, countless times)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After your pseudocode is complete (and revised), write your pseudo-code into your source code files as comments.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Note that, at this point, you should not have (many) executable lines.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These are generally referred to as stubs.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Incrementally implement parts of the pseudo-code (until your program is made).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helps makes integrating your code a lot easier.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Note that pseudo-code translation to C++ is not one-to-one; You might need more than one line of C++ code to represent your pseudo-code.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also helps make testing a whole bunch simpler to deal with.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Practice: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Are there any tips that you disagree with?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tips would you suggest to others in terms of programming?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back to one (or more) of your programming assignments and apply the above tips.</w:t>
      </w: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CS 121 SI - Worksheet 12 - Miscellaneous Programming Tips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