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8FEB" w14:textId="64A2E17B" w:rsidR="00FA42C1" w:rsidRDefault="002D5678">
      <w:r>
        <w:rPr>
          <w:rFonts w:hint="eastAsia"/>
        </w:rPr>
        <w:t>信号的采样与重建</w:t>
      </w:r>
    </w:p>
    <w:p w14:paraId="78E4A671" w14:textId="3EC1670F" w:rsidR="00A55C82" w:rsidRDefault="00A55C82">
      <w:r>
        <w:rPr>
          <w:rFonts w:hint="eastAsia"/>
        </w:rPr>
        <w:t>摘要</w:t>
      </w:r>
    </w:p>
    <w:p w14:paraId="1C9B783A" w14:textId="47A7C1F4" w:rsidR="00A55C82" w:rsidRDefault="00A55C82" w:rsidP="00FB3493">
      <w:pPr>
        <w:pStyle w:val="ListParagraph"/>
        <w:numPr>
          <w:ilvl w:val="0"/>
          <w:numId w:val="1"/>
        </w:numPr>
        <w:ind w:firstLineChars="0"/>
      </w:pPr>
      <w:r>
        <w:rPr>
          <w:rFonts w:hint="eastAsia"/>
        </w:rPr>
        <w:t>离散时间的傅里叶变换</w:t>
      </w:r>
    </w:p>
    <w:p w14:paraId="09C8872F" w14:textId="5583F0FA" w:rsidR="00A55C82" w:rsidRDefault="00A55C82">
      <w:r>
        <w:rPr>
          <w:rFonts w:hint="eastAsia"/>
        </w:rPr>
        <w:t>如果一个序列是绝对可积的，那么它的离散时间傅里叶变换就存在。</w:t>
      </w:r>
    </w:p>
    <w:p w14:paraId="41C09471" w14:textId="7C4A0075" w:rsidR="00C22DD1" w:rsidRDefault="00C22DD1" w:rsidP="00C22DD1">
      <w:pPr>
        <w:pStyle w:val="ListParagraph"/>
        <w:numPr>
          <w:ilvl w:val="0"/>
          <w:numId w:val="1"/>
        </w:numPr>
        <w:ind w:firstLineChars="0"/>
      </w:pPr>
      <w:r>
        <w:rPr>
          <w:rFonts w:hint="eastAsia"/>
        </w:rPr>
        <w:t>离散时间傅里叶变换的</w:t>
      </w:r>
      <w:r w:rsidR="009F1096">
        <w:rPr>
          <w:rFonts w:hint="eastAsia"/>
        </w:rPr>
        <w:t>两个重要</w:t>
      </w:r>
      <w:r>
        <w:rPr>
          <w:rFonts w:hint="eastAsia"/>
        </w:rPr>
        <w:t>性质</w:t>
      </w:r>
    </w:p>
    <w:p w14:paraId="767A72EE" w14:textId="4430AE35" w:rsidR="00C22DD1" w:rsidRDefault="00C22DD1" w:rsidP="00C22DD1">
      <w:pPr>
        <w:pStyle w:val="ListParagraph"/>
        <w:numPr>
          <w:ilvl w:val="0"/>
          <w:numId w:val="2"/>
        </w:numPr>
        <w:ind w:firstLineChars="0"/>
      </w:pPr>
      <w:r>
        <w:rPr>
          <w:rFonts w:hint="eastAsia"/>
        </w:rPr>
        <w:t>周期性</w:t>
      </w:r>
      <w:r>
        <w:tab/>
      </w:r>
      <w:r>
        <w:rPr>
          <w:rFonts w:hint="eastAsia"/>
        </w:rPr>
        <w:t>周期为</w:t>
      </w:r>
      <w:r>
        <w:rPr>
          <w:rFonts w:hint="eastAsia"/>
        </w:rPr>
        <w:t>2</w:t>
      </w:r>
      <m:oMath>
        <m:r>
          <w:rPr>
            <w:rFonts w:ascii="Cambria Math" w:hAnsi="Cambria Math"/>
          </w:rPr>
          <m:t>π</m:t>
        </m:r>
      </m:oMath>
    </w:p>
    <w:p w14:paraId="0127205A" w14:textId="45A227D6" w:rsidR="00A55C82" w:rsidRDefault="001A1BC4" w:rsidP="009F1096">
      <w:pPr>
        <w:pStyle w:val="ListParagraph"/>
        <w:numPr>
          <w:ilvl w:val="0"/>
          <w:numId w:val="3"/>
        </w:numPr>
        <w:ind w:firstLineChars="0"/>
      </w:pPr>
      <w:r>
        <w:rPr>
          <w:rFonts w:hint="eastAsia"/>
        </w:rPr>
        <w:t>对称性</w:t>
      </w:r>
      <w:r w:rsidR="009F1096">
        <w:tab/>
      </w:r>
      <w:r w:rsidR="009F1096">
        <w:rPr>
          <w:rFonts w:hint="eastAsia"/>
        </w:rPr>
        <w:t>对于实数序列，傅里叶变换是共轭的</w:t>
      </w:r>
    </w:p>
    <w:p w14:paraId="06C72427" w14:textId="77777777" w:rsidR="00627A11" w:rsidRDefault="00627A11" w:rsidP="009F1096"/>
    <w:p w14:paraId="648F80DC" w14:textId="1C17F55A" w:rsidR="00627A11" w:rsidRDefault="00734E33" w:rsidP="009F1096">
      <w:r>
        <w:rPr>
          <w:rFonts w:hint="eastAsia"/>
        </w:rPr>
        <w:t>时不变系统</w:t>
      </w:r>
    </w:p>
    <w:p w14:paraId="4D9B350A" w14:textId="77777777" w:rsidR="00DA64CA" w:rsidRDefault="00C6249C" w:rsidP="00C6249C">
      <w:pPr>
        <w:ind w:firstLine="420"/>
      </w:pPr>
      <w:r>
        <w:rPr>
          <w:rFonts w:hint="eastAsia"/>
        </w:rPr>
        <w:t>如果描述某个系统的方程，其输入增加多少倍，输出也增加多少倍；若干次输入加起来一起送入系统的输入，等于将若干次输入分别送入系统的若干输入的相加。</w:t>
      </w:r>
    </w:p>
    <w:p w14:paraId="43F4A327" w14:textId="342A153D" w:rsidR="00734E33" w:rsidRDefault="00734E33" w:rsidP="00C6249C">
      <w:pPr>
        <w:ind w:firstLine="420"/>
      </w:pPr>
      <w:r w:rsidRPr="00734E33">
        <w:rPr>
          <w:rFonts w:hint="eastAsia"/>
        </w:rPr>
        <w:t>LTI</w:t>
      </w:r>
      <w:r w:rsidRPr="00734E33">
        <w:rPr>
          <w:rFonts w:hint="eastAsia"/>
        </w:rPr>
        <w:t>系统是一类特殊的线性系统，其继承了线性系统叠加性的特点，也拥有时不变特性，即系统的参数不随时间变化，亦即信号作用时间的前后只影响响应输出的先后而不影响形状。</w:t>
      </w:r>
    </w:p>
    <w:p w14:paraId="4D7D8453" w14:textId="0B55EA06" w:rsidR="00020E4A" w:rsidRDefault="00020E4A" w:rsidP="000266BD">
      <w:pPr>
        <w:pStyle w:val="ListParagraph"/>
        <w:numPr>
          <w:ilvl w:val="0"/>
          <w:numId w:val="3"/>
        </w:numPr>
        <w:ind w:firstLineChars="0"/>
      </w:pPr>
      <w:r>
        <w:rPr>
          <w:rFonts w:hint="eastAsia"/>
        </w:rPr>
        <w:t>U</w:t>
      </w:r>
      <w:r>
        <w:t>ni</w:t>
      </w:r>
      <w:r>
        <w:rPr>
          <w:rFonts w:hint="eastAsia"/>
        </w:rPr>
        <w:t>t</w:t>
      </w:r>
      <w:r>
        <w:t xml:space="preserve"> sample synthesis</w:t>
      </w:r>
      <w:r>
        <w:rPr>
          <w:rFonts w:hint="eastAsia"/>
        </w:rPr>
        <w:t>单位样本的合成</w:t>
      </w:r>
    </w:p>
    <w:p w14:paraId="79FFAAA3" w14:textId="006CD3BD" w:rsidR="00D21CF1" w:rsidRDefault="00D21CF1" w:rsidP="00C6249C">
      <w:pPr>
        <w:ind w:firstLine="420"/>
      </w:pPr>
      <w:r>
        <w:rPr>
          <w:rFonts w:hint="eastAsia"/>
        </w:rPr>
        <w:t>任何一个序列都能通过由延迟和加权的单位样本序列之和来合成。</w:t>
      </w:r>
    </w:p>
    <w:p w14:paraId="6A03AA96" w14:textId="37DBCB57" w:rsidR="00D21CF1" w:rsidRDefault="00D21CF1" w:rsidP="00C6249C">
      <w:pPr>
        <w:ind w:firstLine="420"/>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x(k)δ(n-k)</m:t>
              </m:r>
            </m:e>
          </m:nary>
        </m:oMath>
      </m:oMathPara>
    </w:p>
    <w:p w14:paraId="7B457F1A" w14:textId="5DBCA61C" w:rsidR="00020E4A" w:rsidRDefault="00120AC8" w:rsidP="000266BD">
      <w:pPr>
        <w:pStyle w:val="ListParagraph"/>
        <w:numPr>
          <w:ilvl w:val="0"/>
          <w:numId w:val="3"/>
        </w:numPr>
        <w:ind w:firstLineChars="0"/>
      </w:pPr>
      <w:r w:rsidRPr="00EC2709">
        <w:rPr>
          <w:rFonts w:hint="eastAsia"/>
        </w:rPr>
        <w:t>convolution</w:t>
      </w:r>
      <w:r w:rsidR="00EC2709">
        <w:rPr>
          <w:rFonts w:hint="eastAsia"/>
        </w:rPr>
        <w:t>卷积</w:t>
      </w:r>
    </w:p>
    <w:p w14:paraId="5C9E4923" w14:textId="79DB9169" w:rsidR="00EC2709" w:rsidRDefault="00EC2709" w:rsidP="00C6249C">
      <w:pPr>
        <w:ind w:firstLine="420"/>
      </w:pPr>
      <w:r w:rsidRPr="00EC2709">
        <w:rPr>
          <w:rFonts w:hint="eastAsia"/>
        </w:rPr>
        <w:t>在泛函分析中，卷积是透过两个函数</w:t>
      </w:r>
      <w:r w:rsidRPr="00EC2709">
        <w:rPr>
          <w:rFonts w:hint="eastAsia"/>
        </w:rPr>
        <w:t xml:space="preserve"> f </w:t>
      </w:r>
      <w:r w:rsidRPr="00EC2709">
        <w:rPr>
          <w:rFonts w:hint="eastAsia"/>
        </w:rPr>
        <w:t>和</w:t>
      </w:r>
      <w:r w:rsidRPr="00EC2709">
        <w:rPr>
          <w:rFonts w:hint="eastAsia"/>
        </w:rPr>
        <w:t xml:space="preserve"> g </w:t>
      </w:r>
      <w:r w:rsidRPr="00EC2709">
        <w:rPr>
          <w:rFonts w:hint="eastAsia"/>
        </w:rPr>
        <w:t>生成第三个函数的一种数学算子，表征函数</w:t>
      </w:r>
      <w:r w:rsidRPr="00EC2709">
        <w:rPr>
          <w:rFonts w:hint="eastAsia"/>
        </w:rPr>
        <w:t xml:space="preserve"> f </w:t>
      </w:r>
      <w:r w:rsidRPr="00EC2709">
        <w:rPr>
          <w:rFonts w:hint="eastAsia"/>
        </w:rPr>
        <w:t>与经过翻转和平移的</w:t>
      </w:r>
      <w:r w:rsidRPr="00EC2709">
        <w:rPr>
          <w:rFonts w:hint="eastAsia"/>
        </w:rPr>
        <w:t xml:space="preserve"> g </w:t>
      </w:r>
      <w:r w:rsidRPr="00EC2709">
        <w:rPr>
          <w:rFonts w:hint="eastAsia"/>
        </w:rPr>
        <w:t>的乘积函数所围成的曲边梯形的面积。</w:t>
      </w:r>
    </w:p>
    <w:p w14:paraId="7766556A" w14:textId="7D7207F2" w:rsidR="008455FB" w:rsidRDefault="00E15E04" w:rsidP="00C6249C">
      <w:pPr>
        <w:ind w:firstLine="420"/>
      </w:pPr>
      <m:oMathPara>
        <m:oMath>
          <m:r>
            <w:rPr>
              <w:rFonts w:ascii="Cambria Math" w:hAnsi="Cambria Math"/>
            </w:rPr>
            <m:t>f*g=</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g</m:t>
              </m:r>
              <m:d>
                <m:dPr>
                  <m:ctrlPr>
                    <w:rPr>
                      <w:rFonts w:ascii="Cambria Math" w:hAnsi="Cambria Math"/>
                      <w:i/>
                    </w:rPr>
                  </m:ctrlPr>
                </m:dPr>
                <m:e>
                  <m:r>
                    <w:rPr>
                      <w:rFonts w:ascii="Cambria Math" w:hAnsi="Cambria Math"/>
                    </w:rPr>
                    <m:t>t-τ</m:t>
                  </m:r>
                </m:e>
              </m:d>
              <m:r>
                <w:rPr>
                  <w:rFonts w:ascii="Cambria Math" w:hAnsi="Cambria Math"/>
                </w:rPr>
                <m:t>dτ</m:t>
              </m:r>
            </m:e>
          </m:nary>
        </m:oMath>
      </m:oMathPara>
    </w:p>
    <w:p w14:paraId="56039C5A" w14:textId="1154E8D5" w:rsidR="00EC2709" w:rsidRDefault="000266BD" w:rsidP="000266BD">
      <w:r w:rsidRPr="000266BD">
        <w:rPr>
          <w:rFonts w:hint="eastAsia"/>
        </w:rPr>
        <w:t>图解卷积</w:t>
      </w:r>
    </w:p>
    <w:p w14:paraId="75BCB951" w14:textId="492CFE04" w:rsidR="00EC2709" w:rsidRDefault="000266BD" w:rsidP="000266BD">
      <w:r>
        <w:rPr>
          <w:noProof/>
        </w:rPr>
        <w:lastRenderedPageBreak/>
        <w:drawing>
          <wp:inline distT="0" distB="0" distL="0" distR="0" wp14:anchorId="1A2519AF" wp14:editId="4A1D0280">
            <wp:extent cx="5943600" cy="643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37630"/>
                    </a:xfrm>
                    <a:prstGeom prst="rect">
                      <a:avLst/>
                    </a:prstGeom>
                    <a:noFill/>
                    <a:ln>
                      <a:noFill/>
                    </a:ln>
                  </pic:spPr>
                </pic:pic>
              </a:graphicData>
            </a:graphic>
          </wp:inline>
        </w:drawing>
      </w:r>
    </w:p>
    <w:p w14:paraId="25CCFF36" w14:textId="18D7881E" w:rsidR="00E42158" w:rsidRDefault="00E42158" w:rsidP="00942977">
      <w:pPr>
        <w:pStyle w:val="ListParagraph"/>
        <w:numPr>
          <w:ilvl w:val="0"/>
          <w:numId w:val="3"/>
        </w:numPr>
        <w:ind w:firstLineChars="0"/>
      </w:pPr>
      <w:r>
        <w:rPr>
          <w:rFonts w:hint="eastAsia"/>
        </w:rPr>
        <w:t>卷积与</w:t>
      </w:r>
      <w:r>
        <w:rPr>
          <w:rFonts w:hint="eastAsia"/>
        </w:rPr>
        <w:t>L</w:t>
      </w:r>
      <w:r>
        <w:t>IT</w:t>
      </w:r>
      <w:r>
        <w:rPr>
          <w:rFonts w:hint="eastAsia"/>
        </w:rPr>
        <w:t>系统的响应</w:t>
      </w:r>
    </w:p>
    <w:p w14:paraId="48091716" w14:textId="77777777" w:rsidR="00105A9F" w:rsidRDefault="00B059BE" w:rsidP="00C6249C">
      <w:pPr>
        <w:ind w:firstLine="420"/>
      </w:pPr>
      <w:r w:rsidRPr="00B059BE">
        <w:rPr>
          <w:rFonts w:hint="eastAsia"/>
        </w:rPr>
        <w:t>在求解</w:t>
      </w:r>
      <w:r w:rsidRPr="00B059BE">
        <w:rPr>
          <w:rFonts w:hint="eastAsia"/>
        </w:rPr>
        <w:t>LTI</w:t>
      </w:r>
      <w:r w:rsidRPr="00B059BE">
        <w:rPr>
          <w:rFonts w:hint="eastAsia"/>
        </w:rPr>
        <w:t>系统的响应时，利用</w:t>
      </w:r>
      <w:r>
        <w:rPr>
          <w:rFonts w:hint="eastAsia"/>
        </w:rPr>
        <w:t>可叠加性和时不变性</w:t>
      </w:r>
      <w:r w:rsidRPr="00B059BE">
        <w:rPr>
          <w:rFonts w:hint="eastAsia"/>
        </w:rPr>
        <w:t>，</w:t>
      </w:r>
      <w:r>
        <w:rPr>
          <w:rFonts w:hint="eastAsia"/>
        </w:rPr>
        <w:t>可以将</w:t>
      </w:r>
      <w:r w:rsidRPr="00B059BE">
        <w:rPr>
          <w:rFonts w:hint="eastAsia"/>
        </w:rPr>
        <w:t>任意输入</w:t>
      </w:r>
      <w:r>
        <w:rPr>
          <w:rFonts w:hint="eastAsia"/>
        </w:rPr>
        <w:t>u</w:t>
      </w:r>
      <w:r>
        <w:t>(t)</w:t>
      </w:r>
      <w:r w:rsidRPr="00B059BE">
        <w:rPr>
          <w:rFonts w:hint="eastAsia"/>
        </w:rPr>
        <w:t>对系统的响应，转化为</w:t>
      </w:r>
      <w:r>
        <w:rPr>
          <w:rFonts w:hint="eastAsia"/>
        </w:rPr>
        <w:t>系统</w:t>
      </w:r>
      <w:r w:rsidRPr="00B059BE">
        <w:rPr>
          <w:rFonts w:hint="eastAsia"/>
        </w:rPr>
        <w:t>对</w:t>
      </w:r>
      <w:r>
        <w:rPr>
          <w:rFonts w:hint="eastAsia"/>
        </w:rPr>
        <w:t>u(</w:t>
      </w:r>
      <w:r>
        <w:t>t)</w:t>
      </w:r>
      <w:r w:rsidRPr="00B059BE">
        <w:rPr>
          <w:rFonts w:hint="eastAsia"/>
        </w:rPr>
        <w:t>分解</w:t>
      </w:r>
      <w:r w:rsidR="00D16B42">
        <w:rPr>
          <w:rFonts w:hint="eastAsia"/>
        </w:rPr>
        <w:t>，</w:t>
      </w:r>
      <w:r>
        <w:rPr>
          <w:rFonts w:hint="eastAsia"/>
        </w:rPr>
        <w:t>即</w:t>
      </w:r>
      <w:r w:rsidRPr="00B059BE">
        <w:rPr>
          <w:rFonts w:hint="eastAsia"/>
        </w:rPr>
        <w:t>将其分解为无数个短矩阵脉冲，求取每个短脉冲对系统的响应分量，再求和，那</w:t>
      </w:r>
      <w:r w:rsidR="00D16B42">
        <w:rPr>
          <w:rFonts w:hint="eastAsia"/>
        </w:rPr>
        <w:t>样</w:t>
      </w:r>
      <w:r w:rsidRPr="00B059BE">
        <w:rPr>
          <w:rFonts w:hint="eastAsia"/>
        </w:rPr>
        <w:t>便可以</w:t>
      </w:r>
      <w:r w:rsidR="00D16B42">
        <w:rPr>
          <w:rFonts w:hint="eastAsia"/>
        </w:rPr>
        <w:t>近似的得到</w:t>
      </w:r>
      <w:r w:rsidRPr="00B059BE">
        <w:rPr>
          <w:rFonts w:hint="eastAsia"/>
        </w:rPr>
        <w:t>系统在这段时间内的输出</w:t>
      </w:r>
      <w:r w:rsidR="00D16B42">
        <w:rPr>
          <w:rFonts w:hint="eastAsia"/>
        </w:rPr>
        <w:t>响应</w:t>
      </w:r>
      <w:r w:rsidRPr="00B059BE">
        <w:rPr>
          <w:rFonts w:hint="eastAsia"/>
        </w:rPr>
        <w:t>。如果</w:t>
      </w:r>
      <w:r w:rsidRPr="00B059BE">
        <w:rPr>
          <w:rFonts w:hint="eastAsia"/>
        </w:rPr>
        <w:t>n</w:t>
      </w:r>
      <w:r w:rsidRPr="00B059BE">
        <w:rPr>
          <w:rFonts w:hint="eastAsia"/>
        </w:rPr>
        <w:t>足够大，误差就能足够小，那么结果就</w:t>
      </w:r>
      <w:r w:rsidR="00680877">
        <w:rPr>
          <w:rFonts w:hint="eastAsia"/>
        </w:rPr>
        <w:t>认为</w:t>
      </w:r>
      <w:r w:rsidRPr="00B059BE">
        <w:rPr>
          <w:rFonts w:hint="eastAsia"/>
        </w:rPr>
        <w:t>非常理想。</w:t>
      </w:r>
    </w:p>
    <w:p w14:paraId="0BE7596B" w14:textId="73142C4E" w:rsidR="00734E33" w:rsidRDefault="00E9006F" w:rsidP="00E9006F">
      <w:r>
        <w:tab/>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=L</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r>
          <w:rPr>
            <w:rFonts w:ascii="Cambria Math" w:hAnsi="Cambria Math"/>
          </w:rPr>
          <m:t>=L</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L[δ(n-k)]</m:t>
            </m:r>
          </m:e>
        </m:nary>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h(n,k)</m:t>
            </m:r>
          </m:e>
        </m:nary>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h(n-k)</m:t>
            </m:r>
          </m:e>
        </m:nary>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*h(n)</m:t>
        </m:r>
      </m:oMath>
    </w:p>
    <w:p w14:paraId="081E1064" w14:textId="1D78A876" w:rsidR="0099615F" w:rsidRDefault="0099615F" w:rsidP="009F1096"/>
    <w:p w14:paraId="38E385EB" w14:textId="0B95540D" w:rsidR="00BA743A" w:rsidRDefault="00BA743A" w:rsidP="009F1096"/>
    <w:p w14:paraId="7AC63BBA" w14:textId="04CC009A" w:rsidR="00BA743A" w:rsidRDefault="00BA743A" w:rsidP="009F1096">
      <w:r w:rsidRPr="00BA743A">
        <w:rPr>
          <w:rFonts w:hint="eastAsia"/>
        </w:rPr>
        <w:t>Fourier</w:t>
      </w:r>
      <w:r w:rsidRPr="00BA743A">
        <w:rPr>
          <w:rFonts w:hint="eastAsia"/>
        </w:rPr>
        <w:t>变换</w:t>
      </w:r>
    </w:p>
    <w:p w14:paraId="7A9CFA2A" w14:textId="54CB693A" w:rsidR="00BA743A" w:rsidRDefault="00BA743A" w:rsidP="004402E8">
      <w:pPr>
        <w:ind w:firstLine="420"/>
      </w:pPr>
      <w:r>
        <w:rPr>
          <w:rFonts w:hint="eastAsia"/>
        </w:rPr>
        <w:t>Fourier</w:t>
      </w:r>
      <w:r>
        <w:rPr>
          <w:rFonts w:hint="eastAsia"/>
        </w:rPr>
        <w:t>变换实际上就是把时域信号</w:t>
      </w:r>
      <w:r>
        <w:rPr>
          <w:rFonts w:hint="eastAsia"/>
        </w:rPr>
        <w:t>f</w:t>
      </w:r>
      <w:r>
        <w:t>(t)</w:t>
      </w:r>
      <w:r>
        <w:rPr>
          <w:rFonts w:hint="eastAsia"/>
        </w:rPr>
        <w:t>投影到正交基</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Pr>
          <w:rFonts w:hint="eastAsia"/>
        </w:rPr>
        <w:t>上，这里的正交基</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Pr>
          <w:rFonts w:hint="eastAsia"/>
        </w:rPr>
        <w:t>根据</w:t>
      </w:r>
      <w:r>
        <w:rPr>
          <w:rFonts w:hint="eastAsia"/>
        </w:rPr>
        <w:t>Euler</w:t>
      </w:r>
      <w:r>
        <w:rPr>
          <w:rFonts w:hint="eastAsia"/>
        </w:rPr>
        <w:t>公式，也就是</w:t>
      </w:r>
    </w:p>
    <w:p w14:paraId="7336130B" w14:textId="29003B15" w:rsidR="00BA743A" w:rsidRPr="00C61FB4" w:rsidRDefault="0042624D" w:rsidP="00BA743A">
      <w:pPr>
        <w:rPr>
          <w:rFonts w:ascii="Cambria Math" w:hAnsi="Cambria Math"/>
          <w:oMath/>
        </w:rPr>
      </w:pPr>
      <m:oMathPara>
        <m:oMath>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+jsin(ωt)</m:t>
          </m:r>
        </m:oMath>
      </m:oMathPara>
    </w:p>
    <w:p w14:paraId="7CC7C8ED" w14:textId="13626367" w:rsidR="00BA743A" w:rsidRDefault="004402E8" w:rsidP="004402E8">
      <w:pPr>
        <w:ind w:firstLine="420"/>
      </w:pPr>
      <w:r w:rsidRPr="004402E8">
        <w:rPr>
          <w:rFonts w:hint="eastAsia"/>
        </w:rPr>
        <w:t>Laplace</w:t>
      </w:r>
      <w:r w:rsidRPr="004402E8">
        <w:rPr>
          <w:rFonts w:hint="eastAsia"/>
        </w:rPr>
        <w:t>变换将信号从时域变换到了频域，这点和</w:t>
      </w:r>
      <w:r w:rsidRPr="004402E8">
        <w:rPr>
          <w:rFonts w:hint="eastAsia"/>
        </w:rPr>
        <w:t>Fourier</w:t>
      </w:r>
      <w:r w:rsidRPr="004402E8">
        <w:rPr>
          <w:rFonts w:hint="eastAsia"/>
        </w:rPr>
        <w:t>变换是一样的，只不过添加了一个</w:t>
      </w:r>
      <m:oMath>
        <m:sSup>
          <m:sSupPr>
            <m:ctrlPr>
              <w:rPr>
                <w:rFonts w:ascii="Cambria Math" w:hAnsi="Cambria Math"/>
                <w:i/>
              </w:rPr>
            </m:ctrlPr>
          </m:sSupPr>
          <m:e>
            <m:r>
              <w:rPr>
                <w:rFonts w:ascii="Cambria Math" w:hAnsi="Cambria Math" w:hint="eastAsia"/>
              </w:rPr>
              <m:t xml:space="preserve"> </m:t>
            </m:r>
            <m:r>
              <w:rPr>
                <w:rFonts w:ascii="Cambria Math" w:hAnsi="Cambria Math" w:hint="eastAsia"/>
              </w:rPr>
              <m:t>e</m:t>
            </m:r>
          </m:e>
          <m:sup>
            <m:r>
              <w:rPr>
                <w:rFonts w:ascii="Cambria Math" w:hAnsi="Cambria Math"/>
              </w:rPr>
              <m:t>-σt</m:t>
            </m:r>
          </m:sup>
        </m:sSup>
      </m:oMath>
      <w:r w:rsidRPr="004402E8">
        <w:rPr>
          <w:rFonts w:hint="eastAsia"/>
        </w:rPr>
        <w:t xml:space="preserve"> </w:t>
      </w:r>
      <w:r w:rsidRPr="004402E8">
        <w:rPr>
          <w:rFonts w:hint="eastAsia"/>
        </w:rPr>
        <w:t>这样一个衰减因子保证傅里叶积分的收敛</w:t>
      </w:r>
      <w:r w:rsidR="008455FB">
        <w:rPr>
          <w:rFonts w:hint="eastAsia"/>
        </w:rPr>
        <w:t>。</w:t>
      </w:r>
    </w:p>
    <w:p w14:paraId="56AA4063" w14:textId="77777777" w:rsidR="008455FB" w:rsidRDefault="008455FB" w:rsidP="008455FB"/>
    <w:p w14:paraId="325325B9" w14:textId="26FFAA61" w:rsidR="00627A11" w:rsidRDefault="00627A11" w:rsidP="006F71D5">
      <w:pPr>
        <w:pStyle w:val="ListParagraph"/>
        <w:numPr>
          <w:ilvl w:val="0"/>
          <w:numId w:val="3"/>
        </w:numPr>
        <w:ind w:firstLineChars="0"/>
      </w:pPr>
      <w:r>
        <w:rPr>
          <w:rFonts w:hint="eastAsia"/>
        </w:rPr>
        <w:t>传递函数</w:t>
      </w:r>
    </w:p>
    <w:p w14:paraId="39381844" w14:textId="436A5742" w:rsidR="008455FB" w:rsidRDefault="008455FB" w:rsidP="008455FB">
      <w:pPr>
        <w:ind w:firstLine="420"/>
      </w:pPr>
      <w:r w:rsidRPr="008455FB">
        <w:rPr>
          <w:rFonts w:hint="eastAsia"/>
        </w:rPr>
        <w:t>在</w:t>
      </w:r>
      <w:r w:rsidR="00E04DDD">
        <w:rPr>
          <w:rFonts w:hint="eastAsia"/>
        </w:rPr>
        <w:t>L</w:t>
      </w:r>
      <w:r w:rsidR="00E04DDD">
        <w:t>IT</w:t>
      </w:r>
      <w:r w:rsidR="00E04DDD">
        <w:rPr>
          <w:rFonts w:hint="eastAsia"/>
        </w:rPr>
        <w:t>系统响应（</w:t>
      </w:r>
      <w:r w:rsidRPr="008455FB">
        <w:rPr>
          <w:rFonts w:hint="eastAsia"/>
        </w:rPr>
        <w:t>卷积</w:t>
      </w:r>
      <w:r w:rsidR="00E04DDD">
        <w:rPr>
          <w:rFonts w:hint="eastAsia"/>
        </w:rPr>
        <w:t>）</w:t>
      </w:r>
      <w:r w:rsidRPr="008455FB">
        <w:rPr>
          <w:rFonts w:hint="eastAsia"/>
        </w:rPr>
        <w:t>两端施加</w:t>
      </w:r>
      <w:r w:rsidRPr="008455FB">
        <w:rPr>
          <w:rFonts w:hint="eastAsia"/>
        </w:rPr>
        <w:t>Laplace</w:t>
      </w:r>
      <w:r w:rsidRPr="008455FB">
        <w:rPr>
          <w:rFonts w:hint="eastAsia"/>
        </w:rPr>
        <w:t>变换</w:t>
      </w:r>
      <w:r w:rsidR="00F0587A">
        <w:rPr>
          <w:rFonts w:hint="eastAsia"/>
        </w:rPr>
        <w:t>可得到</w:t>
      </w:r>
    </w:p>
    <w:p w14:paraId="5F806699" w14:textId="364B3C4B" w:rsidR="00E15E04" w:rsidRPr="00E15E04" w:rsidRDefault="008455FB" w:rsidP="008455FB">
      <w:pPr>
        <w:ind w:firstLine="420"/>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w:rPr>
                      <w:rFonts w:ascii="Cambria Math" w:hAnsi="Cambria Math"/>
                    </w:rPr>
                    <m:t>dτ]</m:t>
                  </m:r>
                  <m:sSup>
                    <m:sSupPr>
                      <m:ctrlPr>
                        <w:rPr>
                          <w:rFonts w:ascii="Cambria Math" w:hAnsi="Cambria Math"/>
                          <w:i/>
                        </w:rPr>
                      </m:ctrlPr>
                    </m:sSupPr>
                    <m:e>
                      <m:r>
                        <w:rPr>
                          <w:rFonts w:ascii="Cambria Math" w:hAnsi="Cambria Math"/>
                        </w:rPr>
                        <m:t>e</m:t>
                      </m:r>
                    </m:e>
                    <m:sup>
                      <m:r>
                        <w:rPr>
                          <w:rFonts w:ascii="Cambria Math" w:hAnsi="Cambria Math"/>
                        </w:rPr>
                        <m:t>-st</m:t>
                      </m:r>
                    </m:sup>
                  </m:sSup>
                </m:e>
              </m:nary>
            </m:e>
          </m:nary>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h(t-τ)</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dt]x(τ)dτ=</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-s(t+τ)</m:t>
                              </m:r>
                            </m:sup>
                          </m:sSup>
                          <m:r>
                            <w:rPr>
                              <w:rFonts w:ascii="Cambria Math" w:hAnsi="Cambria Math"/>
                            </w:rPr>
                            <m:t>dt]x</m:t>
                          </m:r>
                          <m:d>
                            <m:dPr>
                              <m:ctrlPr>
                                <w:rPr>
                                  <w:rFonts w:ascii="Cambria Math" w:hAnsi="Cambria Math"/>
                                  <w:i/>
                                </w:rPr>
                              </m:ctrlPr>
                            </m:dPr>
                            <m:e>
                              <m:r>
                                <w:rPr>
                                  <w:rFonts w:ascii="Cambria Math" w:hAnsi="Cambria Math"/>
                                </w:rPr>
                                <m:t>τ</m:t>
                              </m:r>
                            </m:e>
                          </m:d>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-sτ</m:t>
                                      </m:r>
                                    </m:sup>
                                  </m:sSup>
                                  <m:r>
                                    <w:rPr>
                                      <w:rFonts w:ascii="Cambria Math" w:hAnsi="Cambria Math"/>
                                    </w:rPr>
                                    <m:t>dτ=H</m:t>
                                  </m:r>
                                  <m:d>
                                    <m:dPr>
                                      <m:ctrlPr>
                                        <w:rPr>
                                          <w:rFonts w:ascii="Cambria Math" w:hAnsi="Cambria Math"/>
                                          <w:i/>
                                        </w:rPr>
                                      </m:ctrlPr>
                                    </m:dPr>
                                    <m:e>
                                      <m:r>
                                        <w:rPr>
                                          <w:rFonts w:ascii="Cambria Math" w:hAnsi="Cambria Math"/>
                                        </w:rPr>
                                        <m:t>s</m:t>
                                      </m:r>
                                    </m:e>
                                  </m:d>
                                  <m:r>
                                    <w:rPr>
                                      <w:rFonts w:ascii="Cambria Math" w:hAnsi="Cambria Math"/>
                                    </w:rPr>
                                    <m:t>X(</m:t>
                                  </m:r>
                                  <m:r>
                                    <w:rPr>
                                      <w:rFonts w:ascii="Cambria Math" w:hAnsi="Cambria Math" w:hint="eastAsia"/>
                                    </w:rPr>
                                    <m:t>s</m:t>
                                  </m:r>
                                  <m:r>
                                    <w:rPr>
                                      <w:rFonts w:ascii="Cambria Math" w:hAnsi="Cambria Math"/>
                                    </w:rPr>
                                    <m:t>)</m:t>
                                  </m:r>
                                </m:e>
                              </m:nary>
                            </m:e>
                          </m:nary>
                        </m:e>
                      </m:nary>
                    </m:e>
                  </m:nary>
                </m:e>
              </m:nary>
            </m:e>
          </m:nary>
        </m:oMath>
      </m:oMathPara>
    </w:p>
    <w:p w14:paraId="2908AF08" w14:textId="73DE1416" w:rsidR="008455FB" w:rsidRPr="008455FB" w:rsidRDefault="000278F1" w:rsidP="008455FB">
      <w:pPr>
        <w:ind w:firstLine="420"/>
        <w:rPr>
          <w:i/>
        </w:rPr>
      </w:pPr>
      <m:oMathPara>
        <m:oMath>
          <m:r>
            <w:rPr>
              <w:rFonts w:ascii="Cambria Math" w:hAnsi="Cambria Math"/>
            </w:rPr>
            <m:t>H(s)=</m:t>
          </m:r>
          <m:f>
            <m:fPr>
              <m:ctrlPr>
                <w:rPr>
                  <w:rFonts w:ascii="Cambria Math" w:hAnsi="Cambria Math"/>
                  <w:i/>
                </w:rPr>
              </m:ctrlPr>
            </m:fPr>
            <m:num>
              <m:r>
                <w:rPr>
                  <w:rFonts w:ascii="Cambria Math" w:hAnsi="Cambria Math"/>
                </w:rPr>
                <m:t>Y(s)</m:t>
              </m:r>
            </m:num>
            <m:den>
              <m:r>
                <w:rPr>
                  <w:rFonts w:ascii="Cambria Math" w:hAnsi="Cambria Math"/>
                </w:rPr>
                <m:t>X(s)</m:t>
              </m:r>
            </m:den>
          </m:f>
        </m:oMath>
      </m:oMathPara>
    </w:p>
    <w:p w14:paraId="6053BC45" w14:textId="62CB6FC6" w:rsidR="003D7456" w:rsidRDefault="005A6939" w:rsidP="00600F24">
      <w:r>
        <w:tab/>
      </w:r>
      <w:r w:rsidR="00F0587A">
        <w:rPr>
          <w:rFonts w:hint="eastAsia"/>
        </w:rPr>
        <w:t>定义</w:t>
      </w:r>
      <w:r>
        <w:rPr>
          <w:rFonts w:hint="eastAsia"/>
        </w:rPr>
        <w:t>传递函数</w:t>
      </w:r>
      <w:r w:rsidR="00F0587A">
        <w:rPr>
          <w:rFonts w:hint="eastAsia"/>
        </w:rPr>
        <w:t>为</w:t>
      </w:r>
      <w:r>
        <w:rPr>
          <w:rFonts w:hint="eastAsia"/>
        </w:rPr>
        <w:t>输入和输出的拉普拉斯变换的比值，</w:t>
      </w:r>
      <w:r w:rsidR="00F0587A">
        <w:rPr>
          <w:rFonts w:hint="eastAsia"/>
        </w:rPr>
        <w:t>即</w:t>
      </w:r>
      <w:r>
        <w:rPr>
          <w:rFonts w:hint="eastAsia"/>
        </w:rPr>
        <w:t>H</w:t>
      </w:r>
      <w:r>
        <w:t>(</w:t>
      </w:r>
      <w:r>
        <w:rPr>
          <w:rFonts w:hint="eastAsia"/>
        </w:rPr>
        <w:t>s</w:t>
      </w:r>
      <w:r>
        <w:t>)=Y(s)/X(s)</w:t>
      </w:r>
      <w:r w:rsidR="00F0587A">
        <w:rPr>
          <w:rFonts w:hint="eastAsia"/>
        </w:rPr>
        <w:t>。由上可知，传递函数可</w:t>
      </w:r>
      <w:r w:rsidRPr="005A6939">
        <w:rPr>
          <w:rFonts w:hint="eastAsia"/>
        </w:rPr>
        <w:t>用来拟合或描述系统的输入与输出之间</w:t>
      </w:r>
      <w:r w:rsidR="00F0587A">
        <w:rPr>
          <w:rFonts w:hint="eastAsia"/>
        </w:rPr>
        <w:t>的</w:t>
      </w:r>
      <w:r w:rsidRPr="005A6939">
        <w:rPr>
          <w:rFonts w:hint="eastAsia"/>
        </w:rPr>
        <w:t>关系</w:t>
      </w:r>
      <w:r w:rsidR="00F0587A">
        <w:rPr>
          <w:rFonts w:hint="eastAsia"/>
        </w:rPr>
        <w:t>，</w:t>
      </w:r>
      <w:r w:rsidR="00A60FAD" w:rsidRPr="00A60FAD">
        <w:rPr>
          <w:rFonts w:hint="eastAsia"/>
        </w:rPr>
        <w:t>通常用于分析诸如单输入、单输出的滤波器系统中</w:t>
      </w:r>
      <w:r w:rsidR="00A60FAD">
        <w:rPr>
          <w:rFonts w:hint="eastAsia"/>
        </w:rPr>
        <w:t>。</w:t>
      </w:r>
      <w:r w:rsidR="003D7456" w:rsidRPr="003D7456">
        <w:rPr>
          <w:rFonts w:hint="eastAsia"/>
        </w:rPr>
        <w:t>经典控制</w:t>
      </w:r>
      <w:r w:rsidR="00600F24">
        <w:rPr>
          <w:rFonts w:hint="eastAsia"/>
        </w:rPr>
        <w:t>即是</w:t>
      </w:r>
      <w:r w:rsidR="003D7456" w:rsidRPr="003D7456">
        <w:rPr>
          <w:rFonts w:hint="eastAsia"/>
        </w:rPr>
        <w:t>基于传递函数这一数学模型进行</w:t>
      </w:r>
      <w:r w:rsidR="003D7456">
        <w:rPr>
          <w:rFonts w:hint="eastAsia"/>
        </w:rPr>
        <w:t>时不变（</w:t>
      </w:r>
      <w:r w:rsidR="003D7456" w:rsidRPr="003D7456">
        <w:rPr>
          <w:rFonts w:hint="eastAsia"/>
        </w:rPr>
        <w:t>LTI</w:t>
      </w:r>
      <w:r w:rsidR="003D7456">
        <w:rPr>
          <w:rFonts w:hint="eastAsia"/>
        </w:rPr>
        <w:t>）</w:t>
      </w:r>
      <w:r w:rsidR="003D7456" w:rsidRPr="003D7456">
        <w:rPr>
          <w:rFonts w:hint="eastAsia"/>
        </w:rPr>
        <w:t>系统分析和设计的</w:t>
      </w:r>
      <w:r w:rsidR="003D7456">
        <w:rPr>
          <w:rFonts w:hint="eastAsia"/>
        </w:rPr>
        <w:t>。</w:t>
      </w:r>
    </w:p>
    <w:p w14:paraId="76599BF8" w14:textId="17F39409" w:rsidR="00471E20" w:rsidRDefault="00FE68B9" w:rsidP="005A6939">
      <w:pPr>
        <w:ind w:firstLine="420"/>
      </w:pPr>
      <w:r>
        <w:rPr>
          <w:rFonts w:hint="eastAsia"/>
        </w:rPr>
        <w:t>由于是脉冲响应，所以</w:t>
      </w:r>
      <w:r w:rsidR="00471E20" w:rsidRPr="00471E20">
        <w:rPr>
          <w:rFonts w:hint="eastAsia"/>
        </w:rPr>
        <w:t>传递函数要满足零初始条件，</w:t>
      </w:r>
      <w:r>
        <w:rPr>
          <w:rFonts w:hint="eastAsia"/>
        </w:rPr>
        <w:t>即</w:t>
      </w:r>
      <w:r w:rsidR="00471E20" w:rsidRPr="00471E20">
        <w:rPr>
          <w:rFonts w:hint="eastAsia"/>
        </w:rPr>
        <w:t>传递函数只能得到零状态响应。对于一个</w:t>
      </w:r>
      <w:r w:rsidR="00471E20" w:rsidRPr="00471E20">
        <w:rPr>
          <w:rFonts w:hint="eastAsia"/>
        </w:rPr>
        <w:t>LTI</w:t>
      </w:r>
      <w:r w:rsidR="00471E20" w:rsidRPr="00471E20">
        <w:rPr>
          <w:rFonts w:hint="eastAsia"/>
        </w:rPr>
        <w:t>系统而言，初始状态并不会影响其本身具有的某些性质，比如稳定性，不管初值在哪里，稳定的</w:t>
      </w:r>
      <w:r w:rsidR="00471E20" w:rsidRPr="00471E20">
        <w:rPr>
          <w:rFonts w:hint="eastAsia"/>
        </w:rPr>
        <w:t>LTI</w:t>
      </w:r>
      <w:r w:rsidR="00471E20" w:rsidRPr="00471E20">
        <w:rPr>
          <w:rFonts w:hint="eastAsia"/>
        </w:rPr>
        <w:t>系统的解始终会收敛至唯一的平衡点</w:t>
      </w:r>
      <w:r w:rsidR="00797B8A">
        <w:rPr>
          <w:rFonts w:hint="eastAsia"/>
        </w:rPr>
        <w:t>，所以</w:t>
      </w:r>
      <w:r w:rsidR="00471E20" w:rsidRPr="00471E20">
        <w:rPr>
          <w:rFonts w:hint="eastAsia"/>
        </w:rPr>
        <w:t>我们认为传递函数足够研究一个</w:t>
      </w:r>
      <w:r w:rsidR="00471E20" w:rsidRPr="00471E20">
        <w:rPr>
          <w:rFonts w:hint="eastAsia"/>
        </w:rPr>
        <w:t>LTI</w:t>
      </w:r>
      <w:r w:rsidR="00471E20" w:rsidRPr="00471E20">
        <w:rPr>
          <w:rFonts w:hint="eastAsia"/>
        </w:rPr>
        <w:t>系统中所关心的性质。</w:t>
      </w:r>
    </w:p>
    <w:p w14:paraId="16EA7A65" w14:textId="77777777" w:rsidR="00105A9F" w:rsidRDefault="00105A9F" w:rsidP="00105A9F">
      <w:pPr>
        <w:ind w:firstLine="420"/>
      </w:pPr>
      <w:r w:rsidRPr="00105A9F">
        <w:t>For linear time invariant systems, the response the system can be understood by the sum of the response with zero initial conditions and the response from the non-zero initial conditions.</w:t>
      </w:r>
    </w:p>
    <w:p w14:paraId="356213D4" w14:textId="4DBCB9F8" w:rsidR="00105A9F" w:rsidRDefault="00105A9F" w:rsidP="00105A9F">
      <w:pPr>
        <w:ind w:firstLine="420"/>
        <w:rPr>
          <w:rFonts w:hint="eastAsia"/>
        </w:rPr>
      </w:pPr>
      <w:r>
        <w:t>If we can understand the behavior of the system with zero initial conditions, then we can very easily construct the responses of the system with different initial conditions. In other words, if you and I had the same system but with different initial conditions, we can solve for the behavior with zero initial conditions once and then offset our answers by the corresponding factors for our varying initial conditions. Our solutions will look the same except by some constant factor.</w:t>
      </w:r>
    </w:p>
    <w:p w14:paraId="387771E3" w14:textId="15BBC1B4" w:rsidR="003E5675" w:rsidRDefault="00105A9F" w:rsidP="003607D2">
      <w:pPr>
        <w:ind w:firstLine="420"/>
      </w:pPr>
      <w:r>
        <w:t>This allows us to generalize the behavior and explore a lot of interesting properties of the system independent of the initial conditions. For example, the stability properties of the system can be understood entirely from the transfer function (setting the i.c. to zero).</w:t>
      </w:r>
    </w:p>
    <w:p w14:paraId="5F02C4FF" w14:textId="084C43BB" w:rsidR="00670F1E" w:rsidRDefault="00670F1E" w:rsidP="003607D2">
      <w:pPr>
        <w:ind w:firstLine="420"/>
      </w:pPr>
    </w:p>
    <w:p w14:paraId="70CF0F48" w14:textId="77777777" w:rsidR="00670F1E" w:rsidRPr="00670F1E" w:rsidRDefault="00670F1E" w:rsidP="003607D2">
      <w:pPr>
        <w:ind w:firstLine="420"/>
        <w:rPr>
          <w:rFonts w:hint="eastAsia"/>
        </w:rPr>
      </w:pPr>
    </w:p>
    <w:p w14:paraId="05AAA519" w14:textId="6C7DB592" w:rsidR="007A5373" w:rsidRDefault="00C90CDD" w:rsidP="00C90CDD">
      <w:pPr>
        <w:pStyle w:val="ListParagraph"/>
        <w:numPr>
          <w:ilvl w:val="0"/>
          <w:numId w:val="4"/>
        </w:numPr>
        <w:ind w:firstLineChars="0"/>
      </w:pPr>
      <w:r>
        <w:rPr>
          <w:rFonts w:hint="eastAsia"/>
        </w:rPr>
        <w:t>传递函数的零点与极点</w:t>
      </w:r>
    </w:p>
    <w:p w14:paraId="2DAB80AD" w14:textId="5B89AC1E" w:rsidR="00B66264" w:rsidRDefault="00B66264" w:rsidP="00B66264">
      <w:pPr>
        <w:ind w:firstLineChars="200" w:firstLine="420"/>
      </w:pPr>
      <w:r w:rsidRPr="00B66264">
        <w:t>Poles and Zeros of a transfer function are the frequencies for which the value of the denominator and numerator of transfer function becomes zero respectively. The values of the poles and the zeros of a system determine whether the system is stable, and how well the system performs. Control systems, in the most simple sense, can be designed simply by assigning specific values to the poles and zeros of the system.</w:t>
      </w:r>
    </w:p>
    <w:p w14:paraId="4B9CF27C" w14:textId="3A09018F" w:rsidR="002A3F6E" w:rsidRDefault="002A3F6E" w:rsidP="00B66264">
      <w:pPr>
        <w:ind w:firstLineChars="200" w:firstLine="420"/>
        <w:rPr>
          <w:rFonts w:hint="eastAsia"/>
        </w:rPr>
      </w:pPr>
      <w:r w:rsidRPr="002A3F6E">
        <w:lastRenderedPageBreak/>
        <w:t>Physically realizable control systems must have a</w:t>
      </w:r>
      <w:r w:rsidR="00F832DE">
        <w:t xml:space="preserve"> </w:t>
      </w:r>
      <w:r w:rsidRPr="002A3F6E">
        <w:t>number</w:t>
      </w:r>
      <w:r w:rsidR="00F832DE">
        <w:t xml:space="preserve"> </w:t>
      </w:r>
      <w:r w:rsidRPr="002A3F6E">
        <w:t>of poles greater than the number of zeros. Systems that satisfy this relationship are called Proper.</w:t>
      </w:r>
    </w:p>
    <w:p w14:paraId="1E58C88B" w14:textId="2D38E7BB" w:rsidR="009F4145" w:rsidRDefault="007A5373" w:rsidP="00087989">
      <w:pPr>
        <w:ind w:firstLine="420"/>
      </w:pPr>
      <w:r w:rsidRPr="007A5373">
        <w:rPr>
          <w:rFonts w:hint="eastAsia"/>
        </w:rPr>
        <w:t>传递函数</w:t>
      </w:r>
      <w:r w:rsidR="00693738">
        <w:rPr>
          <w:rFonts w:hint="eastAsia"/>
        </w:rPr>
        <w:t>式中</w:t>
      </w:r>
      <w:r w:rsidRPr="007A5373">
        <w:rPr>
          <w:rFonts w:hint="eastAsia"/>
        </w:rPr>
        <w:t>分子</w:t>
      </w:r>
      <w:r w:rsidR="00F039E5">
        <w:rPr>
          <w:rFonts w:hint="eastAsia"/>
        </w:rPr>
        <w:t>的</w:t>
      </w:r>
      <w:r w:rsidRPr="007A5373">
        <w:rPr>
          <w:rFonts w:hint="eastAsia"/>
        </w:rPr>
        <w:t>零点称之为零点，分母的零点称之为极点。</w:t>
      </w:r>
      <w:r w:rsidR="009F4145" w:rsidRPr="009F4145">
        <w:rPr>
          <w:rFonts w:hint="eastAsia"/>
        </w:rPr>
        <w:t>从微分方程中我们可以看出，分母多项式的零点正是</w:t>
      </w:r>
      <w:r w:rsidR="0062430B">
        <w:rPr>
          <w:rFonts w:hint="eastAsia"/>
        </w:rPr>
        <w:t>常微分方程</w:t>
      </w:r>
      <w:r w:rsidR="0062430B">
        <w:rPr>
          <w:rFonts w:hint="eastAsia"/>
        </w:rPr>
        <w:t>(</w:t>
      </w:r>
      <w:r w:rsidR="009F4145" w:rsidRPr="009F4145">
        <w:rPr>
          <w:rFonts w:hint="eastAsia"/>
        </w:rPr>
        <w:t>ODE</w:t>
      </w:r>
      <w:r w:rsidR="0062430B">
        <w:t>, ordinary differential equation )</w:t>
      </w:r>
      <w:r w:rsidR="009F4145" w:rsidRPr="009F4145">
        <w:rPr>
          <w:rFonts w:hint="eastAsia"/>
        </w:rPr>
        <w:t>的特征方程的根。由此我们得出一个重要结论，极点数值和数量决定了</w:t>
      </w:r>
      <w:r w:rsidR="009F4145" w:rsidRPr="009F4145">
        <w:rPr>
          <w:rFonts w:hint="eastAsia"/>
        </w:rPr>
        <w:t>ODE</w:t>
      </w:r>
      <w:r w:rsidR="009F4145" w:rsidRPr="009F4145">
        <w:rPr>
          <w:rFonts w:hint="eastAsia"/>
        </w:rPr>
        <w:t>解的模态结构，更进一步地，模态的结构最后影响了系统响应的动态和稳态</w:t>
      </w:r>
      <w:r w:rsidR="0070281C">
        <w:rPr>
          <w:rFonts w:hint="eastAsia"/>
        </w:rPr>
        <w:t>。</w:t>
      </w:r>
    </w:p>
    <w:p w14:paraId="2D657B30" w14:textId="68D39904" w:rsidR="0062430B" w:rsidRDefault="00E12ADE" w:rsidP="00087989">
      <w:pPr>
        <w:ind w:firstLine="420"/>
        <w:rPr>
          <w:rFonts w:hint="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N(s)</m:t>
              </m:r>
            </m:num>
            <m:den>
              <m:r>
                <w:rPr>
                  <w:rFonts w:ascii="Cambria Math" w:hAnsi="Cambria Math"/>
                </w:rPr>
                <m:t>D(s)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m</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06D2941B" w14:textId="300B8F6D" w:rsidR="00F832DE" w:rsidRDefault="00F832DE" w:rsidP="00F47AAA">
      <w:pPr>
        <w:ind w:firstLineChars="200" w:firstLine="420"/>
      </w:pPr>
      <w:r>
        <w:t>A system is characterized by its poles and zeros in the sense that they allow reconstruction of the</w:t>
      </w:r>
      <w:r>
        <w:rPr>
          <w:rFonts w:hint="eastAsia"/>
        </w:rPr>
        <w:t xml:space="preserve"> </w:t>
      </w:r>
      <w:r>
        <w:t>i</w:t>
      </w:r>
      <w:r>
        <w:t>nput/output differential equation. In general, the poles and zeros of a transfer function may be</w:t>
      </w:r>
      <w:r>
        <w:rPr>
          <w:rFonts w:hint="eastAsia"/>
        </w:rPr>
        <w:t xml:space="preserve"> </w:t>
      </w:r>
      <w:r>
        <w:t>complex, and the system dynamics may be represented graphically by plotting their locations on</w:t>
      </w:r>
      <w:r>
        <w:rPr>
          <w:rFonts w:hint="eastAsia"/>
        </w:rPr>
        <w:t xml:space="preserve"> </w:t>
      </w:r>
      <w:r>
        <w:t>the complex s-plane, whose axes represent the real and imaginary parts of the complex variable s.</w:t>
      </w:r>
      <w:r>
        <w:rPr>
          <w:rFonts w:hint="eastAsia"/>
        </w:rPr>
        <w:t xml:space="preserve"> </w:t>
      </w:r>
      <w:r>
        <w:t>Such plots are known as pole-zero plots. It is usual to mark a zero location by a circle (</w:t>
      </w:r>
      <w:r w:rsidR="00F47AAA">
        <w:t>o</w:t>
      </w:r>
      <w:r>
        <w:t>) and a</w:t>
      </w:r>
      <w:r>
        <w:rPr>
          <w:rFonts w:hint="eastAsia"/>
        </w:rPr>
        <w:t xml:space="preserve"> </w:t>
      </w:r>
      <w:r>
        <w:t>pole location a cross (</w:t>
      </w:r>
      <w:r w:rsidR="00F47AAA">
        <w:t>x</w:t>
      </w:r>
      <w:r>
        <w:t>). The location of the poles and zeros provide qualitative insights into the</w:t>
      </w:r>
      <w:r>
        <w:rPr>
          <w:rFonts w:hint="eastAsia"/>
        </w:rPr>
        <w:t xml:space="preserve"> </w:t>
      </w:r>
      <w:r>
        <w:t>response characteristics of a system. Many computer programs are available to determine the poles</w:t>
      </w:r>
      <w:r>
        <w:rPr>
          <w:rFonts w:hint="eastAsia"/>
        </w:rPr>
        <w:t xml:space="preserve"> </w:t>
      </w:r>
      <w:r>
        <w:t>and zeros of a system from either the transfer function or the system state equations</w:t>
      </w:r>
      <w:r w:rsidR="00F47AAA">
        <w:t>.</w:t>
      </w:r>
    </w:p>
    <w:p w14:paraId="468A1540" w14:textId="62A95ABA" w:rsidR="0021115C" w:rsidRDefault="0021115C" w:rsidP="0021115C">
      <w:r>
        <w:rPr>
          <w:noProof/>
        </w:rPr>
        <w:drawing>
          <wp:inline distT="0" distB="0" distL="0" distR="0" wp14:anchorId="2566C011" wp14:editId="6CA94103">
            <wp:extent cx="5943600" cy="341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5665"/>
                    </a:xfrm>
                    <a:prstGeom prst="rect">
                      <a:avLst/>
                    </a:prstGeom>
                  </pic:spPr>
                </pic:pic>
              </a:graphicData>
            </a:graphic>
          </wp:inline>
        </w:drawing>
      </w:r>
    </w:p>
    <w:p w14:paraId="160A8796" w14:textId="4FA3040F" w:rsidR="00987FD8" w:rsidRDefault="00987FD8" w:rsidP="00987FD8">
      <w:pPr>
        <w:ind w:firstLine="420"/>
      </w:pPr>
      <w:r>
        <w:t>In particular</w:t>
      </w:r>
      <w:r>
        <w:t>,</w:t>
      </w:r>
      <w:r>
        <w:t xml:space="preserve"> the system poles directly define the</w:t>
      </w:r>
      <w:r>
        <w:rPr>
          <w:rFonts w:hint="eastAsia"/>
        </w:rPr>
        <w:t xml:space="preserve"> </w:t>
      </w:r>
      <w:r>
        <w:t>components in the homogeneous respons</w:t>
      </w:r>
      <w:r>
        <w:t>e(</w:t>
      </w:r>
      <w:r>
        <w:rPr>
          <w:rFonts w:hint="eastAsia"/>
        </w:rPr>
        <w:t>齐次响应</w:t>
      </w:r>
      <w:r>
        <w:rPr>
          <w:rFonts w:hint="eastAsia"/>
        </w:rPr>
        <w:t>)</w:t>
      </w:r>
      <w:r>
        <w:t xml:space="preserve">. The unforced response of a linear SISO </w:t>
      </w:r>
      <w:r w:rsidR="00050229">
        <w:t>(single-input single</w:t>
      </w:r>
      <w:r w:rsidR="00F710CA">
        <w:t>-</w:t>
      </w:r>
      <w:r w:rsidR="00050229">
        <w:t xml:space="preserve">output) </w:t>
      </w:r>
      <w:r>
        <w:t>system to a set</w:t>
      </w:r>
      <w:r>
        <w:rPr>
          <w:rFonts w:hint="eastAsia"/>
        </w:rPr>
        <w:t xml:space="preserve"> </w:t>
      </w:r>
      <w:r>
        <w:t>of initial conditions is</w:t>
      </w:r>
    </w:p>
    <w:p w14:paraId="3BDF9010" w14:textId="1417F1AD" w:rsidR="00F710CA" w:rsidRPr="00F710CA" w:rsidRDefault="00F710CA" w:rsidP="00987FD8">
      <w:pPr>
        <w:ind w:firstLine="420"/>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ℷ</m:t>
                  </m:r>
                </m:e>
                <m:sub>
                  <m:r>
                    <w:rPr>
                      <w:rFonts w:ascii="Cambria Math" w:hAnsi="Cambria Math"/>
                    </w:rPr>
                    <m:t>i</m:t>
                  </m:r>
                </m:sub>
              </m:sSub>
              <m:r>
                <w:rPr>
                  <w:rFonts w:ascii="Cambria Math" w:hAnsi="Cambria Math"/>
                </w:rPr>
                <m:t>t</m:t>
              </m:r>
            </m:sup>
          </m:sSup>
        </m:oMath>
      </m:oMathPara>
    </w:p>
    <w:p w14:paraId="35992E5C" w14:textId="3920C0C1" w:rsidR="0011653B" w:rsidRDefault="00D16F23" w:rsidP="00D16F23">
      <w:pPr>
        <w:ind w:firstLine="420"/>
      </w:pPr>
      <w:r>
        <w:t xml:space="preserve">where the constants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are determined from the given set of initial conditions and the exponents</w:t>
      </w:r>
      <m:oMath>
        <m:r>
          <w:rPr>
            <w:rFonts w:ascii="Cambria Math" w:hAnsi="Cambria Math"/>
          </w:rPr>
          <m:t xml:space="preserve"> </m:t>
        </m:r>
        <m:sSub>
          <m:sSubPr>
            <m:ctrlPr>
              <w:rPr>
                <w:rFonts w:ascii="Cambria Math" w:hAnsi="Cambria Math"/>
                <w:i/>
              </w:rPr>
            </m:ctrlPr>
          </m:sSubPr>
          <m:e>
            <m:r>
              <w:rPr>
                <w:rFonts w:ascii="Cambria Math" w:hAnsi="Cambria Math"/>
              </w:rPr>
              <m:t>ℷ</m:t>
            </m:r>
          </m:e>
          <m:sub>
            <m:r>
              <w:rPr>
                <w:rFonts w:ascii="Cambria Math" w:hAnsi="Cambria Math"/>
              </w:rPr>
              <m:t>i</m:t>
            </m:r>
          </m:sub>
        </m:sSub>
      </m:oMath>
      <w:r>
        <w:t>are the roots of the characteristic equation or the system eigenvalues.</w:t>
      </w:r>
    </w:p>
    <w:p w14:paraId="388F759E" w14:textId="11E55471" w:rsidR="00315031" w:rsidRDefault="00315031" w:rsidP="00B83B31">
      <w:pPr>
        <w:ind w:firstLine="420"/>
      </w:pPr>
      <w:r>
        <w:t>The characteristic equation</w:t>
      </w:r>
      <w:r w:rsidR="00B83B31">
        <w:rPr>
          <w:rFonts w:hint="eastAsia"/>
        </w:rPr>
        <w:t xml:space="preserve"> </w:t>
      </w:r>
      <w:r>
        <w:t>is</w:t>
      </w:r>
    </w:p>
    <w:p w14:paraId="25E531C5" w14:textId="2A0D23F8" w:rsidR="00B83B31" w:rsidRPr="00B83B31" w:rsidRDefault="00B83B31" w:rsidP="00B83B31">
      <w:pPr>
        <w:ind w:firstLine="420"/>
      </w:pPr>
      <m:oMathPara>
        <m:oMath>
          <m:r>
            <w:rPr>
              <w:rFonts w:ascii="Cambria Math" w:hAnsi="Cambria Math"/>
            </w:rPr>
            <w:lastRenderedPageBreak/>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5529AEDE" w14:textId="457C7FE3" w:rsidR="00B83B31" w:rsidRDefault="00B83B31" w:rsidP="00B83B31">
      <w:pPr>
        <w:ind w:firstLine="420"/>
      </w:pPr>
      <w:r>
        <w:t xml:space="preserve">And its roots are the system poles, that is </w:t>
      </w:r>
      <m:oMath>
        <m:sSub>
          <m:sSubPr>
            <m:ctrlPr>
              <w:rPr>
                <w:rFonts w:ascii="Cambria Math" w:hAnsi="Cambria Math"/>
                <w:i/>
              </w:rPr>
            </m:ctrlPr>
          </m:sSubPr>
          <m:e>
            <m:r>
              <w:rPr>
                <w:rFonts w:ascii="Cambria Math" w:hAnsi="Cambria Math"/>
              </w:rPr>
              <m:t>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5800C4">
        <w:rPr>
          <w:rFonts w:hint="eastAsia"/>
        </w:rPr>
        <w:t>,</w:t>
      </w:r>
    </w:p>
    <w:p w14:paraId="54430FA6" w14:textId="7B8B4183" w:rsidR="005800C4" w:rsidRPr="00434ABA" w:rsidRDefault="005800C4" w:rsidP="00B83B31">
      <w:pPr>
        <w:ind w:firstLine="420"/>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sup>
          </m:sSup>
        </m:oMath>
      </m:oMathPara>
    </w:p>
    <w:p w14:paraId="285D313B" w14:textId="04256144" w:rsidR="00434ABA" w:rsidRDefault="00434ABA" w:rsidP="00434ABA">
      <w:pPr>
        <w:pStyle w:val="ListParagraph"/>
        <w:numPr>
          <w:ilvl w:val="0"/>
          <w:numId w:val="5"/>
        </w:numPr>
        <w:ind w:firstLineChars="0"/>
      </w:pPr>
      <w:r w:rsidRPr="00493396">
        <w:rPr>
          <w:color w:val="FF0000"/>
        </w:rPr>
        <w:t xml:space="preserve">A real pole </w:t>
      </w:r>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m:t>
            </m:r>
          </m:sub>
        </m:sSub>
        <m:r>
          <w:rPr>
            <w:rFonts w:ascii="Cambria Math" w:hAnsi="Cambria Math"/>
            <w:color w:val="FF0000"/>
          </w:rPr>
          <m:t xml:space="preserve">=-σ </m:t>
        </m:r>
      </m:oMath>
      <w:r w:rsidRPr="00493396">
        <w:rPr>
          <w:color w:val="FF0000"/>
        </w:rPr>
        <w:t>in the left-half of the s-plane</w:t>
      </w:r>
      <w:r>
        <w:t xml:space="preserve"> defines an exponentially decaying component</w:t>
      </w:r>
      <w:r>
        <w:rPr>
          <w:rFonts w:hint="eastAsia"/>
        </w:rPr>
        <w:t>,</w:t>
      </w:r>
      <w:r>
        <w:t xml:space="preserve"> </w:t>
      </w:r>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-σt</m:t>
            </m:r>
          </m:sup>
        </m:sSup>
      </m:oMath>
      <w:r>
        <w:t>, in the homogeneous response. The rate of the decay is determined by the pole</w:t>
      </w:r>
      <w:r>
        <w:rPr>
          <w:rFonts w:hint="eastAsia"/>
        </w:rPr>
        <w:t xml:space="preserve"> </w:t>
      </w:r>
      <w:r>
        <w:t>location; poles far from the origin in the left-half plane correspond to components that decay</w:t>
      </w:r>
      <w:r>
        <w:t xml:space="preserve"> </w:t>
      </w:r>
      <w:r>
        <w:t>rapidly, while poles near the origin correspond to slowly decaying components</w:t>
      </w:r>
      <w:r w:rsidR="00FB7BD3">
        <w:t>.</w:t>
      </w:r>
    </w:p>
    <w:p w14:paraId="29111B1D" w14:textId="5F49A331" w:rsidR="00FB7BD3" w:rsidRDefault="00FB7BD3" w:rsidP="00FB7BD3">
      <w:pPr>
        <w:pStyle w:val="ListParagraph"/>
        <w:numPr>
          <w:ilvl w:val="0"/>
          <w:numId w:val="5"/>
        </w:numPr>
        <w:ind w:firstLineChars="0"/>
      </w:pPr>
      <w:r>
        <w:t xml:space="preserve">A pole at the origin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defines a component that is constant in amplitude and defined by</w:t>
      </w:r>
      <w:r>
        <w:t xml:space="preserve"> </w:t>
      </w:r>
      <w:r>
        <w:t>the initial conditions.</w:t>
      </w:r>
    </w:p>
    <w:p w14:paraId="270670E3" w14:textId="6C7C207A" w:rsidR="003002FA" w:rsidRDefault="003002FA" w:rsidP="003002FA">
      <w:pPr>
        <w:pStyle w:val="ListParagraph"/>
        <w:numPr>
          <w:ilvl w:val="0"/>
          <w:numId w:val="5"/>
        </w:numPr>
        <w:ind w:firstLineChars="0"/>
      </w:pPr>
      <w:r w:rsidRPr="00493396">
        <w:rPr>
          <w:color w:val="FF0000"/>
        </w:rPr>
        <w:t>A real pole in the right-half plane</w:t>
      </w:r>
      <w:r>
        <w:t xml:space="preserve"> corresponds to an exponentially increasing component </w:t>
      </w:r>
      <m:oMath>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σt</m:t>
            </m:r>
          </m:sup>
        </m:sSup>
      </m:oMath>
      <w:r>
        <w:t xml:space="preserve"> </w:t>
      </w:r>
      <w:r>
        <w:t>in the homogeneous response</w:t>
      </w:r>
      <w:r w:rsidR="006D34F1">
        <w:t xml:space="preserve">; </w:t>
      </w:r>
      <w:r>
        <w:t>thus defining the system to be unstable</w:t>
      </w:r>
      <w:r w:rsidR="009951AF">
        <w:t>.</w:t>
      </w:r>
    </w:p>
    <w:p w14:paraId="70F6E73F" w14:textId="5AA0D1E0" w:rsidR="009951AF" w:rsidRDefault="009951AF" w:rsidP="009951AF">
      <w:pPr>
        <w:pStyle w:val="ListParagraph"/>
        <w:numPr>
          <w:ilvl w:val="0"/>
          <w:numId w:val="5"/>
        </w:numPr>
        <w:ind w:firstLineChars="0"/>
      </w:pPr>
      <w:r w:rsidRPr="00493396">
        <w:rPr>
          <w:color w:val="0070C0"/>
        </w:rPr>
        <w:t xml:space="preserve">A complex conjugate pole pair </w:t>
      </w:r>
      <m:oMath>
        <m:r>
          <w:rPr>
            <w:rFonts w:ascii="Cambria Math" w:hAnsi="Cambria Math"/>
            <w:color w:val="0070C0"/>
          </w:rPr>
          <m:t>σ±jω</m:t>
        </m:r>
      </m:oMath>
      <w:r w:rsidRPr="00493396">
        <w:rPr>
          <w:color w:val="0070C0"/>
        </w:rPr>
        <w:t xml:space="preserve"> in the left-half of the s-plane</w:t>
      </w:r>
      <w:r>
        <w:t xml:space="preserve"> combine to generate a</w:t>
      </w:r>
      <w:r>
        <w:t xml:space="preserve"> </w:t>
      </w:r>
      <w:r>
        <w:t xml:space="preserve">response component that is a decaying sinusoid of the form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-σt</m:t>
            </m:r>
          </m:sup>
        </m:sSup>
        <m:r>
          <m:rPr>
            <m:sty m:val="p"/>
          </m:rPr>
          <w:rPr>
            <w:rFonts w:ascii="Cambria Math" w:hAnsi="Cambria Math"/>
          </w:rPr>
          <m:t>sin⁡</m:t>
        </m:r>
        <m:r>
          <w:rPr>
            <w:rFonts w:ascii="Cambria Math" w:hAnsi="Cambria Math"/>
          </w:rPr>
          <m:t>(ωt+φ)</m:t>
        </m:r>
      </m:oMath>
      <w:r>
        <w:t xml:space="preserve"> where A and</w:t>
      </w:r>
      <m:oMath>
        <m:r>
          <w:rPr>
            <w:rFonts w:ascii="Cambria Math" w:hAnsi="Cambria Math"/>
          </w:rPr>
          <m:t>φ</m:t>
        </m:r>
      </m:oMath>
      <w:r>
        <w:t xml:space="preserve"> are determined by the initial conditions. The rate of decay is specified by σ; the frequency</w:t>
      </w:r>
      <w:r>
        <w:t xml:space="preserve"> </w:t>
      </w:r>
      <w:r>
        <w:t>of oscillation is determined by ω</w:t>
      </w:r>
      <w:r w:rsidR="009523C4">
        <w:t>.</w:t>
      </w:r>
    </w:p>
    <w:p w14:paraId="66A05A03" w14:textId="7A8CD779" w:rsidR="009523C4" w:rsidRDefault="009523C4" w:rsidP="009523C4">
      <w:pPr>
        <w:pStyle w:val="ListParagraph"/>
        <w:numPr>
          <w:ilvl w:val="0"/>
          <w:numId w:val="5"/>
        </w:numPr>
        <w:ind w:firstLineChars="0"/>
      </w:pPr>
      <w:r>
        <w:t>An imaginary pole pair, that is a pole pair lying on the imaginary axis, ±jω generates an</w:t>
      </w:r>
      <w:r>
        <w:t xml:space="preserve"> </w:t>
      </w:r>
      <w:r>
        <w:t>oscillatory component with a constant amplitude determined by the initial conditions</w:t>
      </w:r>
      <w:r>
        <w:t>.</w:t>
      </w:r>
    </w:p>
    <w:p w14:paraId="0833391E" w14:textId="01978158" w:rsidR="009523C4" w:rsidRPr="005800C4" w:rsidRDefault="00493396" w:rsidP="009523C4">
      <w:pPr>
        <w:pStyle w:val="ListParagraph"/>
        <w:numPr>
          <w:ilvl w:val="0"/>
          <w:numId w:val="5"/>
        </w:numPr>
        <w:ind w:firstLineChars="0"/>
        <w:rPr>
          <w:rFonts w:hint="eastAsia"/>
        </w:rPr>
      </w:pPr>
      <w:r w:rsidRPr="00493396">
        <w:rPr>
          <w:color w:val="0070C0"/>
        </w:rPr>
        <w:t>A complex pole pair in the right half plane</w:t>
      </w:r>
      <w:r w:rsidRPr="00493396">
        <w:t xml:space="preserve"> generates an exponentially increasing component</w:t>
      </w:r>
      <w:r w:rsidR="0042624D">
        <w:t>.</w:t>
      </w:r>
    </w:p>
    <w:p w14:paraId="7BEA9AEF" w14:textId="4F48C422" w:rsidR="0070281C" w:rsidRDefault="0070281C" w:rsidP="003E5675">
      <w:pPr>
        <w:ind w:firstLine="420"/>
      </w:pPr>
      <w:r w:rsidRPr="0070281C">
        <w:rPr>
          <w:rFonts w:hint="eastAsia"/>
        </w:rPr>
        <w:t>从微分方程的通解中可以得知，如若极点实部为正数，则响应必会发散，反之极点实部为负数则通解部分最终将衰减为零。但衰减的快慢是由极点的位置所决定的。</w:t>
      </w:r>
    </w:p>
    <w:p w14:paraId="6F346CA6" w14:textId="77777777" w:rsidR="00636CA9" w:rsidRDefault="00636CA9" w:rsidP="00636CA9">
      <w:pPr>
        <w:ind w:firstLine="420"/>
      </w:pPr>
      <w:r>
        <w:rPr>
          <w:rFonts w:hint="eastAsia"/>
        </w:rPr>
        <w:t>显然极点在</w:t>
      </w:r>
      <w:r>
        <w:rPr>
          <w:rFonts w:hint="eastAsia"/>
        </w:rPr>
        <w:t>s</w:t>
      </w:r>
      <w:r>
        <w:rPr>
          <w:rFonts w:hint="eastAsia"/>
        </w:rPr>
        <w:t>平面上离虚轴越远衰减越快，体现在响应上则系统的快速性会极大提升。极点的虚部对应于时域中的三角函数的角频率，对系统的阻尼会产生影响。在系统性能指标相关的篇章中我们再细说这部分。</w:t>
      </w:r>
    </w:p>
    <w:p w14:paraId="49391769" w14:textId="77777777" w:rsidR="00636CA9" w:rsidRDefault="00636CA9" w:rsidP="00636CA9">
      <w:pPr>
        <w:ind w:firstLine="420"/>
      </w:pPr>
    </w:p>
    <w:p w14:paraId="2E4401C5" w14:textId="77777777" w:rsidR="00636CA9" w:rsidRDefault="00636CA9" w:rsidP="00636CA9">
      <w:pPr>
        <w:ind w:firstLine="420"/>
      </w:pPr>
      <w:r>
        <w:rPr>
          <w:rFonts w:hint="eastAsia"/>
        </w:rPr>
        <w:t>传递函数的零点的影响，目前只强调零极点相消（</w:t>
      </w:r>
      <w:r>
        <w:rPr>
          <w:rFonts w:hint="eastAsia"/>
        </w:rPr>
        <w:t>Pole-zero cancellation</w:t>
      </w:r>
      <w:r>
        <w:rPr>
          <w:rFonts w:hint="eastAsia"/>
        </w:rPr>
        <w:t>）。</w:t>
      </w:r>
    </w:p>
    <w:p w14:paraId="0204A841" w14:textId="77777777" w:rsidR="00636CA9" w:rsidRDefault="00636CA9" w:rsidP="00636CA9">
      <w:pPr>
        <w:ind w:firstLine="420"/>
      </w:pPr>
    </w:p>
    <w:p w14:paraId="07B7763F" w14:textId="77777777" w:rsidR="00636CA9" w:rsidRDefault="00636CA9" w:rsidP="00636CA9">
      <w:pPr>
        <w:ind w:firstLine="420"/>
      </w:pPr>
      <w:r>
        <w:rPr>
          <w:rFonts w:hint="eastAsia"/>
        </w:rPr>
        <w:t>当零点与其中一个极点非常相近时，则该极点产生的影响将被极大地减弱。理想情况下完全一致时，该极点对应的响应分量将在全响应中消失。在微分方程的解中，发生零极点相消的极点前的系数会消失，或者变成一个很小的数，从而让极点对应的模态不能产生影响。这时候思考一个问题，传递函数是否足够表征原来的系统？联系上篇文章中提到的微分方程与</w:t>
      </w:r>
      <w:r>
        <w:rPr>
          <w:rFonts w:hint="eastAsia"/>
        </w:rPr>
        <w:t>LTI</w:t>
      </w:r>
      <w:r>
        <w:rPr>
          <w:rFonts w:hint="eastAsia"/>
        </w:rPr>
        <w:t>系统响应的关系。</w:t>
      </w:r>
    </w:p>
    <w:p w14:paraId="243FFDF2" w14:textId="77777777" w:rsidR="00636CA9" w:rsidRDefault="00636CA9" w:rsidP="00636CA9">
      <w:pPr>
        <w:ind w:firstLine="420"/>
      </w:pPr>
    </w:p>
    <w:p w14:paraId="78473090" w14:textId="37F669CE" w:rsidR="007A5373" w:rsidRDefault="00636CA9" w:rsidP="00636CA9">
      <w:pPr>
        <w:ind w:firstLine="420"/>
      </w:pPr>
      <w:r>
        <w:rPr>
          <w:rFonts w:hint="eastAsia"/>
        </w:rPr>
        <w:t>关于零点的其他作用，从</w:t>
      </w:r>
      <w:r>
        <w:rPr>
          <w:rFonts w:hint="eastAsia"/>
        </w:rPr>
        <w:t>[2]</w:t>
      </w:r>
      <w:r>
        <w:rPr>
          <w:rFonts w:hint="eastAsia"/>
        </w:rPr>
        <w:t>对二阶系统的研究中可以得知，零点若位于左半平面，与极点距离较远，离虚轴距离很近，则会产生较大的</w:t>
      </w:r>
      <w:r>
        <w:rPr>
          <w:rFonts w:hint="eastAsia"/>
        </w:rPr>
        <w:t>overshoot</w:t>
      </w:r>
      <w:r>
        <w:rPr>
          <w:rFonts w:hint="eastAsia"/>
        </w:rPr>
        <w:t>。如果零点位于右半平面，</w:t>
      </w:r>
      <w:r>
        <w:rPr>
          <w:rFonts w:hint="eastAsia"/>
        </w:rPr>
        <w:t>overshoot</w:t>
      </w:r>
      <w:r>
        <w:rPr>
          <w:rFonts w:hint="eastAsia"/>
        </w:rPr>
        <w:t>会被抑制，甚至出现</w:t>
      </w:r>
      <w:r>
        <w:rPr>
          <w:rFonts w:hint="eastAsia"/>
        </w:rPr>
        <w:t>undershoot</w:t>
      </w:r>
      <w:r>
        <w:rPr>
          <w:rFonts w:hint="eastAsia"/>
        </w:rPr>
        <w:t>，此时系统是非最小相位系统（</w:t>
      </w:r>
      <w:r>
        <w:rPr>
          <w:rFonts w:hint="eastAsia"/>
        </w:rPr>
        <w:t>non-minimum phase system</w:t>
      </w:r>
      <w:r>
        <w:rPr>
          <w:rFonts w:hint="eastAsia"/>
        </w:rPr>
        <w:t>）</w:t>
      </w:r>
      <w:r>
        <w:rPr>
          <w:rFonts w:hint="eastAsia"/>
        </w:rPr>
        <w:t xml:space="preserve"> [</w:t>
      </w:r>
      <w:r>
        <w:rPr>
          <w:rFonts w:hint="eastAsia"/>
        </w:rPr>
        <w:t>公式</w:t>
      </w:r>
      <w:r>
        <w:rPr>
          <w:rFonts w:hint="eastAsia"/>
        </w:rPr>
        <w:t xml:space="preserve">] </w:t>
      </w:r>
      <w:r>
        <w:rPr>
          <w:rFonts w:hint="eastAsia"/>
        </w:rPr>
        <w:t>。零点如果与虚轴很远，而与极点相近，则这样模态的比重就会下降，从而使得系统获得更低阶系统的响应特性（零极点相消效果显著）。</w:t>
      </w:r>
      <w:hyperlink r:id="rId7" w:history="1">
        <w:r w:rsidR="004D40AC" w:rsidRPr="0089161D">
          <w:rPr>
            <w:rStyle w:val="Hyperlink"/>
          </w:rPr>
          <w:t>https://zhuanlan.zhihu.com/p/70345660</w:t>
        </w:r>
      </w:hyperlink>
    </w:p>
    <w:p w14:paraId="33988CFA" w14:textId="77777777" w:rsidR="004D40AC" w:rsidRDefault="004D40AC" w:rsidP="004D40AC">
      <w:pPr>
        <w:ind w:firstLine="420"/>
      </w:pPr>
      <w:r>
        <w:rPr>
          <w:rFonts w:hint="eastAsia"/>
        </w:rPr>
        <w:t>实际系统的传递函数，分子的阶次不应大于分母的阶次，并且大部分系统都是满足分子阶次小于分母的。如果分子分母阶次相同，这意味着，传递函数一定可以写成某个常数</w:t>
      </w:r>
      <w:r>
        <w:rPr>
          <w:rFonts w:hint="eastAsia"/>
        </w:rPr>
        <w:t>+</w:t>
      </w:r>
      <w:r>
        <w:rPr>
          <w:rFonts w:hint="eastAsia"/>
        </w:rPr>
        <w:t>真分数的形式，那么与输入信号的</w:t>
      </w:r>
      <w:r>
        <w:rPr>
          <w:rFonts w:hint="eastAsia"/>
        </w:rPr>
        <w:t>Laplace</w:t>
      </w:r>
      <w:r>
        <w:rPr>
          <w:rFonts w:hint="eastAsia"/>
        </w:rPr>
        <w:t>变换相乘后再做反变换，一定会得到输入信号的直流成分，即输出中会包含输入信号</w:t>
      </w:r>
      <w:r>
        <w:rPr>
          <w:rFonts w:hint="eastAsia"/>
        </w:rPr>
        <w:lastRenderedPageBreak/>
        <w:t>被直接放大或者缩小后的成分。实际系统的零极点必须是实数或者共轭复数，不能单独出现某一个复数，故复数是成对出现的。如果分子的阶次大于分母，那么任何一个常值信号，或者阶跃信号都会使系统响应无限增长，这样的系统现实中是不存在的。</w:t>
      </w:r>
      <w:r>
        <w:rPr>
          <w:rFonts w:hint="eastAsia"/>
        </w:rPr>
        <w:t>[</w:t>
      </w:r>
      <w:r>
        <w:rPr>
          <w:rFonts w:hint="eastAsia"/>
        </w:rPr>
        <w:t>公式</w:t>
      </w:r>
      <w:r>
        <w:rPr>
          <w:rFonts w:hint="eastAsia"/>
        </w:rPr>
        <w:t xml:space="preserve">] </w:t>
      </w:r>
      <w:r>
        <w:rPr>
          <w:rFonts w:hint="eastAsia"/>
        </w:rPr>
        <w:t>。</w:t>
      </w:r>
    </w:p>
    <w:p w14:paraId="7E652876" w14:textId="77777777" w:rsidR="004D40AC" w:rsidRDefault="004D40AC" w:rsidP="004D40AC">
      <w:pPr>
        <w:ind w:firstLine="420"/>
      </w:pPr>
    </w:p>
    <w:p w14:paraId="75C65C33" w14:textId="09CE2850" w:rsidR="004D40AC" w:rsidRPr="004D40AC" w:rsidRDefault="004D40AC" w:rsidP="004D40AC">
      <w:pPr>
        <w:ind w:firstLine="420"/>
      </w:pPr>
      <w:r>
        <w:rPr>
          <w:rFonts w:hint="eastAsia"/>
        </w:rPr>
        <w:t>总结地讲，极点是对应微分方程的特征方程的特征值，影响系统模态组成。零点会对每个模态的大小产生影响，与极点接近时会引起零极点相消，从而减小该极点对应模态的影响。关于零极点的影响在根轨迹设计，以及频率特性与</w:t>
      </w:r>
      <w:r>
        <w:rPr>
          <w:rFonts w:hint="eastAsia"/>
        </w:rPr>
        <w:t>bode</w:t>
      </w:r>
      <w:r>
        <w:rPr>
          <w:rFonts w:hint="eastAsia"/>
        </w:rPr>
        <w:t>图部分会有更加详细的展开。现在零极点对系统的影响还是从微分方程本身的解上来看，在时域中如果看的不够清楚，我们以后在讲频域时会更加深刻地感受到它们的作用。</w:t>
      </w:r>
    </w:p>
    <w:p w14:paraId="7E4E8C5F" w14:textId="5BFBA773" w:rsidR="00627A11" w:rsidRDefault="00627A11" w:rsidP="005A6939">
      <w:pPr>
        <w:ind w:firstLine="420"/>
      </w:pPr>
      <w:r w:rsidRPr="00627A11">
        <w:rPr>
          <w:rFonts w:hint="eastAsia"/>
        </w:rPr>
        <w:t>在控制工程和控制理论中，传递函数是从拉普拉斯变换推导出来的。传递函数是经典控制工程中的一个主要工具，但是，在分析多输入多输出（</w:t>
      </w:r>
      <w:r w:rsidRPr="00627A11">
        <w:rPr>
          <w:rFonts w:hint="eastAsia"/>
        </w:rPr>
        <w:t>MIMO</w:t>
      </w:r>
      <w:r w:rsidRPr="00627A11">
        <w:rPr>
          <w:rFonts w:hint="eastAsia"/>
        </w:rPr>
        <w:t>）系统的时候它就显得很笨拙了，在分析这样的系统的时候大部分被状态空间表示所代替。尽管这样，经常也可以从任意的线性系统得到传递矩阵用于分析它的动态及其它特性：传递矩阵中的每个元素都是与特定输入和特性输出相关的一个传递函数。</w:t>
      </w:r>
    </w:p>
    <w:p w14:paraId="78DF0438" w14:textId="0DA2BD9C" w:rsidR="009F1096" w:rsidRDefault="00627A11" w:rsidP="009F1096">
      <w:r w:rsidRPr="00627A11">
        <w:rPr>
          <w:rFonts w:cs="Times New Roman"/>
          <w:color w:val="202122"/>
          <w:szCs w:val="21"/>
          <w:shd w:val="clear" w:color="auto" w:fill="FFFFFF"/>
        </w:rPr>
        <w:t>Frequency response</w:t>
      </w:r>
      <w:r>
        <w:rPr>
          <w:rFonts w:ascii="Arial" w:hAnsi="Arial" w:cs="Arial"/>
          <w:color w:val="202122"/>
          <w:szCs w:val="21"/>
          <w:shd w:val="clear" w:color="auto" w:fill="FFFFFF"/>
        </w:rPr>
        <w:t> </w:t>
      </w:r>
      <w:r>
        <w:rPr>
          <w:rFonts w:hint="eastAsia"/>
        </w:rPr>
        <w:t>频率响应</w:t>
      </w:r>
    </w:p>
    <w:p w14:paraId="3750BEF2" w14:textId="32950A9C" w:rsidR="00627A11" w:rsidRDefault="00627A11" w:rsidP="009F1096">
      <w:r>
        <w:tab/>
      </w:r>
      <w:r>
        <w:rPr>
          <w:rFonts w:hint="eastAsia"/>
        </w:rPr>
        <w:t>频率响应用于测试系统的动态特性，即在给定频率和幅值的输入信号，测得系统的输出频率和幅值。</w:t>
      </w:r>
    </w:p>
    <w:p w14:paraId="6E67D651" w14:textId="6BF769CD" w:rsidR="00627A11" w:rsidRDefault="00627A11" w:rsidP="00627A11">
      <w:pPr>
        <w:ind w:firstLine="420"/>
      </w:pPr>
      <w:r w:rsidRPr="00627A11">
        <w:t>Frequency response is the quantitative measure of the output spectrum of a system or device in response to a stimulus, and is used to characterize the dynamics of the system. It is a measure of magnitude and phase of the output as a function of frequency, in comparison to the input. In simplest terms, if a sine wave is injected into a system at a given frequency, a linear system will respond at that same frequency with a certain magnitude and a certain phase angle relative to the input. Also for a linear system, doubling the amplitude of the input will double the amplitude of the output. In addition, if the system is time-invariant (so LTI), then the frequency response also will not vary with time. Thus for LTI systems, the frequency response can be seen as applying the system's transfer function to a purely imaginary number argument representing the frequency of the sinusoidal excitation</w:t>
      </w:r>
    </w:p>
    <w:p w14:paraId="7D1AAA57" w14:textId="77777777" w:rsidR="00627A11" w:rsidRDefault="00627A11" w:rsidP="009F1096"/>
    <w:sectPr w:rsidR="00627A11" w:rsidSect="00A550D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41C59"/>
    <w:multiLevelType w:val="hybridMultilevel"/>
    <w:tmpl w:val="F1807A76"/>
    <w:lvl w:ilvl="0" w:tplc="3D6CD3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7577A6"/>
    <w:multiLevelType w:val="hybridMultilevel"/>
    <w:tmpl w:val="C8447D4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2972C88"/>
    <w:multiLevelType w:val="hybridMultilevel"/>
    <w:tmpl w:val="8116A5A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6F46AC4"/>
    <w:multiLevelType w:val="hybridMultilevel"/>
    <w:tmpl w:val="3BCC576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6376788"/>
    <w:multiLevelType w:val="hybridMultilevel"/>
    <w:tmpl w:val="3AF88D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73"/>
    <w:rsid w:val="00020E4A"/>
    <w:rsid w:val="000266BD"/>
    <w:rsid w:val="000278F1"/>
    <w:rsid w:val="00050229"/>
    <w:rsid w:val="00087989"/>
    <w:rsid w:val="00105A9F"/>
    <w:rsid w:val="0011653B"/>
    <w:rsid w:val="00120AC8"/>
    <w:rsid w:val="001A1BC4"/>
    <w:rsid w:val="0021115C"/>
    <w:rsid w:val="0021357A"/>
    <w:rsid w:val="002A3F6E"/>
    <w:rsid w:val="002D5678"/>
    <w:rsid w:val="003002FA"/>
    <w:rsid w:val="00315031"/>
    <w:rsid w:val="00356E24"/>
    <w:rsid w:val="003607D2"/>
    <w:rsid w:val="003C7013"/>
    <w:rsid w:val="003D7456"/>
    <w:rsid w:val="003E5675"/>
    <w:rsid w:val="0042624D"/>
    <w:rsid w:val="00430AAB"/>
    <w:rsid w:val="00434ABA"/>
    <w:rsid w:val="004402E8"/>
    <w:rsid w:val="00471E20"/>
    <w:rsid w:val="00493396"/>
    <w:rsid w:val="004D40AC"/>
    <w:rsid w:val="00506010"/>
    <w:rsid w:val="005800C4"/>
    <w:rsid w:val="005A6939"/>
    <w:rsid w:val="00600F24"/>
    <w:rsid w:val="0062430B"/>
    <w:rsid w:val="00627A11"/>
    <w:rsid w:val="00636CA9"/>
    <w:rsid w:val="00637761"/>
    <w:rsid w:val="00653173"/>
    <w:rsid w:val="00670F1E"/>
    <w:rsid w:val="00680877"/>
    <w:rsid w:val="00693738"/>
    <w:rsid w:val="006D2C7D"/>
    <w:rsid w:val="006D34F1"/>
    <w:rsid w:val="006F71D5"/>
    <w:rsid w:val="0070281C"/>
    <w:rsid w:val="00734E33"/>
    <w:rsid w:val="007764DA"/>
    <w:rsid w:val="007914AC"/>
    <w:rsid w:val="00797B8A"/>
    <w:rsid w:val="007A5373"/>
    <w:rsid w:val="008455FB"/>
    <w:rsid w:val="00942977"/>
    <w:rsid w:val="009523C4"/>
    <w:rsid w:val="00987FD8"/>
    <w:rsid w:val="009951AF"/>
    <w:rsid w:val="0099615F"/>
    <w:rsid w:val="009F1096"/>
    <w:rsid w:val="009F4145"/>
    <w:rsid w:val="00A550D9"/>
    <w:rsid w:val="00A55C82"/>
    <w:rsid w:val="00A60FAD"/>
    <w:rsid w:val="00B059BE"/>
    <w:rsid w:val="00B66264"/>
    <w:rsid w:val="00B67AF2"/>
    <w:rsid w:val="00B83B31"/>
    <w:rsid w:val="00BA743A"/>
    <w:rsid w:val="00C22DD1"/>
    <w:rsid w:val="00C61FB4"/>
    <w:rsid w:val="00C6249C"/>
    <w:rsid w:val="00C90CDD"/>
    <w:rsid w:val="00CF0416"/>
    <w:rsid w:val="00D16B42"/>
    <w:rsid w:val="00D16F23"/>
    <w:rsid w:val="00D21CF1"/>
    <w:rsid w:val="00D37792"/>
    <w:rsid w:val="00DA64CA"/>
    <w:rsid w:val="00DC2EC3"/>
    <w:rsid w:val="00E04DDD"/>
    <w:rsid w:val="00E12ADE"/>
    <w:rsid w:val="00E15E04"/>
    <w:rsid w:val="00E42158"/>
    <w:rsid w:val="00E63261"/>
    <w:rsid w:val="00E9006F"/>
    <w:rsid w:val="00E9301C"/>
    <w:rsid w:val="00EC2709"/>
    <w:rsid w:val="00F039E5"/>
    <w:rsid w:val="00F0587A"/>
    <w:rsid w:val="00F47AAA"/>
    <w:rsid w:val="00F710CA"/>
    <w:rsid w:val="00F832DE"/>
    <w:rsid w:val="00F95990"/>
    <w:rsid w:val="00FB3493"/>
    <w:rsid w:val="00FB7BD3"/>
    <w:rsid w:val="00FE68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96C"/>
  <w15:chartTrackingRefBased/>
  <w15:docId w15:val="{BDD19B63-DDAE-478E-A1C9-D341D51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61"/>
    <w:rPr>
      <w:rFonts w:ascii="Times New Roman" w:eastAsia="宋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93"/>
    <w:pPr>
      <w:ind w:firstLineChars="200" w:firstLine="420"/>
    </w:pPr>
  </w:style>
  <w:style w:type="character" w:styleId="PlaceholderText">
    <w:name w:val="Placeholder Text"/>
    <w:basedOn w:val="DefaultParagraphFont"/>
    <w:uiPriority w:val="99"/>
    <w:semiHidden/>
    <w:rsid w:val="00C22DD1"/>
    <w:rPr>
      <w:color w:val="808080"/>
    </w:rPr>
  </w:style>
  <w:style w:type="character" w:styleId="Hyperlink">
    <w:name w:val="Hyperlink"/>
    <w:basedOn w:val="DefaultParagraphFont"/>
    <w:uiPriority w:val="99"/>
    <w:unhideWhenUsed/>
    <w:rsid w:val="004D40AC"/>
    <w:rPr>
      <w:color w:val="0563C1" w:themeColor="hyperlink"/>
      <w:u w:val="single"/>
    </w:rPr>
  </w:style>
  <w:style w:type="character" w:styleId="UnresolvedMention">
    <w:name w:val="Unresolved Mention"/>
    <w:basedOn w:val="DefaultParagraphFont"/>
    <w:uiPriority w:val="99"/>
    <w:semiHidden/>
    <w:unhideWhenUsed/>
    <w:rsid w:val="004D40AC"/>
    <w:rPr>
      <w:color w:val="605E5C"/>
      <w:shd w:val="clear" w:color="auto" w:fill="E1DFDD"/>
    </w:rPr>
  </w:style>
  <w:style w:type="character" w:styleId="FollowedHyperlink">
    <w:name w:val="FollowedHyperlink"/>
    <w:basedOn w:val="DefaultParagraphFont"/>
    <w:uiPriority w:val="99"/>
    <w:semiHidden/>
    <w:unhideWhenUsed/>
    <w:rsid w:val="00356E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03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703456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584</cp:revision>
  <dcterms:created xsi:type="dcterms:W3CDTF">2020-09-22T06:25:00Z</dcterms:created>
  <dcterms:modified xsi:type="dcterms:W3CDTF">2020-09-23T09:30:00Z</dcterms:modified>
</cp:coreProperties>
</file>