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B24A" w14:textId="76F56905" w:rsidR="00285789" w:rsidRPr="00285789" w:rsidRDefault="00A1182F" w:rsidP="00285789">
      <w:pPr>
        <w:pStyle w:val="Title"/>
        <w:rPr>
          <w:b/>
          <w:bCs/>
        </w:rPr>
      </w:pPr>
      <w:r>
        <w:rPr>
          <w:b/>
          <w:bCs/>
        </w:rPr>
        <w:t>Fast/Easy De</w:t>
      </w:r>
      <w:r w:rsidR="0053477F">
        <w:rPr>
          <w:b/>
          <w:bCs/>
        </w:rPr>
        <w:t>velopment</w:t>
      </w:r>
      <w:r>
        <w:rPr>
          <w:b/>
          <w:bCs/>
        </w:rPr>
        <w:t xml:space="preserve"> of </w:t>
      </w:r>
      <w:r w:rsidR="00F14F0B">
        <w:rPr>
          <w:b/>
          <w:bCs/>
        </w:rPr>
        <w:t xml:space="preserve">an </w:t>
      </w:r>
      <w:r w:rsidR="00285789" w:rsidRPr="00285789">
        <w:rPr>
          <w:b/>
          <w:bCs/>
        </w:rPr>
        <w:t xml:space="preserve">In-Database </w:t>
      </w:r>
      <w:r>
        <w:rPr>
          <w:b/>
          <w:bCs/>
        </w:rPr>
        <w:t>Agent</w:t>
      </w:r>
      <w:r w:rsidR="00285789" w:rsidRPr="00285789">
        <w:rPr>
          <w:b/>
          <w:bCs/>
        </w:rPr>
        <w:t xml:space="preserve"> </w:t>
      </w:r>
      <w:r w:rsidR="009876F3">
        <w:rPr>
          <w:b/>
          <w:bCs/>
        </w:rPr>
        <w:t>via</w:t>
      </w:r>
      <w:r>
        <w:rPr>
          <w:b/>
          <w:bCs/>
        </w:rPr>
        <w:t xml:space="preserve"> Select AI Agent in</w:t>
      </w:r>
      <w:r w:rsidR="00F14F0B">
        <w:rPr>
          <w:b/>
          <w:bCs/>
        </w:rPr>
        <w:t xml:space="preserve"> </w:t>
      </w:r>
      <w:r w:rsidR="00285789" w:rsidRPr="00285789">
        <w:rPr>
          <w:b/>
          <w:bCs/>
        </w:rPr>
        <w:t xml:space="preserve">Oracle Autonomous </w:t>
      </w:r>
      <w:r>
        <w:rPr>
          <w:b/>
          <w:bCs/>
        </w:rPr>
        <w:t xml:space="preserve">AI </w:t>
      </w:r>
      <w:r w:rsidR="00285789" w:rsidRPr="00285789">
        <w:rPr>
          <w:b/>
          <w:bCs/>
        </w:rPr>
        <w:t>Database</w:t>
      </w:r>
    </w:p>
    <w:p w14:paraId="5A035AAB" w14:textId="77777777" w:rsidR="005B031E" w:rsidRPr="00285789" w:rsidRDefault="005B031E" w:rsidP="005B031E"/>
    <w:p w14:paraId="5E4AC135" w14:textId="0104E3F0" w:rsidR="00173868" w:rsidRDefault="005B031E" w:rsidP="005B031E">
      <w:r w:rsidRPr="00285789">
        <w:t>By Joe Hahn</w:t>
      </w:r>
    </w:p>
    <w:p w14:paraId="59E10655" w14:textId="636042B0" w:rsidR="00173868" w:rsidRDefault="00173868" w:rsidP="005B031E">
      <w:r>
        <w:t xml:space="preserve">March </w:t>
      </w:r>
      <w:r w:rsidR="009876F3">
        <w:t>30</w:t>
      </w:r>
      <w:r>
        <w:t>, 2026</w:t>
      </w:r>
    </w:p>
    <w:p w14:paraId="7988F36C" w14:textId="24CEAD14" w:rsidR="00EA5FF6" w:rsidRDefault="00CF6C3F" w:rsidP="005B031E">
      <w:r>
        <w:t>v</w:t>
      </w:r>
      <w:r w:rsidR="00EA5FF6">
        <w:t>1</w:t>
      </w:r>
    </w:p>
    <w:p w14:paraId="66B110D1" w14:textId="77777777" w:rsidR="00A1182F" w:rsidRDefault="00A1182F" w:rsidP="002E4D0D"/>
    <w:p w14:paraId="600FCC75" w14:textId="234DB4C5" w:rsidR="00A1182F" w:rsidRDefault="00A1182F" w:rsidP="00A1182F">
      <w:r>
        <w:t>Modern enterprises accumulate data across a wide variety of sources: structured relational tables, unstructured documents, and the ever-expanding public web. Answering an important business question often means synthesizing across all three</w:t>
      </w:r>
      <w:r w:rsidR="00845172">
        <w:t xml:space="preserve"> data sources</w:t>
      </w:r>
      <w:r>
        <w:t>, yet few tools can handle that breadth gracefully. Select AI Agent, which is functionality that exists within the Oracle Autonomous AI Database</w:t>
      </w:r>
      <w:r w:rsidR="00466966">
        <w:t xml:space="preserve"> (ADB)</w:t>
      </w:r>
      <w:r>
        <w:t>, addresses this challenge directly.</w:t>
      </w:r>
    </w:p>
    <w:p w14:paraId="5923920C" w14:textId="77777777" w:rsidR="00A1182F" w:rsidRDefault="00A1182F" w:rsidP="00A1182F"/>
    <w:p w14:paraId="22A7364C" w14:textId="0FDBCF5C" w:rsidR="00466966" w:rsidRDefault="00A1182F" w:rsidP="00A1182F">
      <w:r>
        <w:t xml:space="preserve">An AI Agent is an LLM-powered reasoning engine that decides </w:t>
      </w:r>
      <w:r w:rsidRPr="00A1182F">
        <w:rPr>
          <w:i/>
          <w:iCs/>
        </w:rPr>
        <w:t>how</w:t>
      </w:r>
      <w:r>
        <w:t xml:space="preserve"> to answer a question by s</w:t>
      </w:r>
      <w:r w:rsidR="00466966">
        <w:t xml:space="preserve">ynthesizing outputs that are generated by </w:t>
      </w:r>
      <w:r>
        <w:t xml:space="preserve">a portfolio of specialized </w:t>
      </w:r>
      <w:r w:rsidR="00466966">
        <w:t>T</w:t>
      </w:r>
      <w:r>
        <w:t xml:space="preserve">ools, each of which are optimized for a different data source. </w:t>
      </w:r>
      <w:r w:rsidR="00466966">
        <w:t xml:space="preserve">And to illustrate the power of ADB’s Select AI Agent, </w:t>
      </w:r>
    </w:p>
    <w:p w14:paraId="44A6C5A1" w14:textId="7108AD60" w:rsidR="00A1182F" w:rsidRDefault="00466966" w:rsidP="00A1182F">
      <w:r>
        <w:t>this blog post will develop an Agent on top of mock sales data, and then playtest how that Agent handles questions and requests generated by three distinct business personas, namely:</w:t>
      </w:r>
    </w:p>
    <w:p w14:paraId="4CF88136" w14:textId="77777777" w:rsidR="00A1182F" w:rsidRDefault="00A1182F" w:rsidP="00A1182F"/>
    <w:p w14:paraId="7481D8A5" w14:textId="2687D24C" w:rsidR="00A1182F" w:rsidRPr="00F14F0B" w:rsidRDefault="00A1182F" w:rsidP="00466966">
      <w:pPr>
        <w:pStyle w:val="ListParagraph"/>
        <w:numPr>
          <w:ilvl w:val="0"/>
          <w:numId w:val="12"/>
        </w:numPr>
        <w:rPr>
          <w:rFonts w:ascii="Times New Roman" w:hAnsi="Times New Roman" w:cs="Times New Roman"/>
        </w:rPr>
      </w:pPr>
      <w:r w:rsidRPr="00F14F0B">
        <w:rPr>
          <w:rFonts w:ascii="Times New Roman" w:hAnsi="Times New Roman" w:cs="Times New Roman"/>
        </w:rPr>
        <w:t xml:space="preserve">A </w:t>
      </w:r>
      <w:r w:rsidRPr="00F14F0B">
        <w:rPr>
          <w:rFonts w:ascii="Times New Roman" w:hAnsi="Times New Roman" w:cs="Times New Roman"/>
          <w:b/>
          <w:bCs/>
        </w:rPr>
        <w:t>sales analyst</w:t>
      </w:r>
      <w:r w:rsidRPr="00F14F0B">
        <w:rPr>
          <w:rFonts w:ascii="Times New Roman" w:hAnsi="Times New Roman" w:cs="Times New Roman"/>
        </w:rPr>
        <w:t xml:space="preserve"> </w:t>
      </w:r>
      <w:r w:rsidR="007D6584">
        <w:rPr>
          <w:rFonts w:ascii="Times New Roman" w:hAnsi="Times New Roman" w:cs="Times New Roman"/>
        </w:rPr>
        <w:t>that</w:t>
      </w:r>
      <w:r w:rsidRPr="00F14F0B">
        <w:rPr>
          <w:rFonts w:ascii="Times New Roman" w:hAnsi="Times New Roman" w:cs="Times New Roman"/>
        </w:rPr>
        <w:t xml:space="preserve"> needs to combine transactional database records with product marketing text and real-world market context </w:t>
      </w:r>
      <w:r w:rsidR="00845172">
        <w:rPr>
          <w:rFonts w:ascii="Times New Roman" w:hAnsi="Times New Roman" w:cs="Times New Roman"/>
        </w:rPr>
        <w:t>via</w:t>
      </w:r>
      <w:r w:rsidRPr="00F14F0B">
        <w:rPr>
          <w:rFonts w:ascii="Times New Roman" w:hAnsi="Times New Roman" w:cs="Times New Roman"/>
        </w:rPr>
        <w:t xml:space="preserve"> a single query.</w:t>
      </w:r>
    </w:p>
    <w:p w14:paraId="34611E97" w14:textId="397F2C2B" w:rsidR="00A1182F" w:rsidRPr="00F14F0B" w:rsidRDefault="00A1182F" w:rsidP="00466966">
      <w:pPr>
        <w:pStyle w:val="ListParagraph"/>
        <w:numPr>
          <w:ilvl w:val="0"/>
          <w:numId w:val="12"/>
        </w:numPr>
        <w:rPr>
          <w:rFonts w:ascii="Times New Roman" w:hAnsi="Times New Roman" w:cs="Times New Roman"/>
        </w:rPr>
      </w:pPr>
      <w:r w:rsidRPr="00F14F0B">
        <w:rPr>
          <w:rFonts w:ascii="Times New Roman" w:hAnsi="Times New Roman" w:cs="Times New Roman"/>
        </w:rPr>
        <w:t xml:space="preserve">A </w:t>
      </w:r>
      <w:r w:rsidRPr="00F14F0B">
        <w:rPr>
          <w:rFonts w:ascii="Times New Roman" w:hAnsi="Times New Roman" w:cs="Times New Roman"/>
          <w:b/>
          <w:bCs/>
        </w:rPr>
        <w:t>customer-success manager</w:t>
      </w:r>
      <w:r w:rsidRPr="00F14F0B">
        <w:rPr>
          <w:rFonts w:ascii="Times New Roman" w:hAnsi="Times New Roman" w:cs="Times New Roman"/>
        </w:rPr>
        <w:t xml:space="preserve"> </w:t>
      </w:r>
      <w:r w:rsidR="00466966">
        <w:rPr>
          <w:rFonts w:ascii="Times New Roman" w:hAnsi="Times New Roman" w:cs="Times New Roman"/>
        </w:rPr>
        <w:t xml:space="preserve">that wants to search and summarize a </w:t>
      </w:r>
      <w:r w:rsidR="00595955">
        <w:rPr>
          <w:rFonts w:ascii="Times New Roman" w:hAnsi="Times New Roman" w:cs="Times New Roman"/>
        </w:rPr>
        <w:t>vast</w:t>
      </w:r>
      <w:r w:rsidR="00466966">
        <w:rPr>
          <w:rFonts w:ascii="Times New Roman" w:hAnsi="Times New Roman" w:cs="Times New Roman"/>
        </w:rPr>
        <w:t xml:space="preserve"> </w:t>
      </w:r>
      <w:r w:rsidR="00595955">
        <w:rPr>
          <w:rFonts w:ascii="Times New Roman" w:hAnsi="Times New Roman" w:cs="Times New Roman"/>
        </w:rPr>
        <w:t xml:space="preserve">sea </w:t>
      </w:r>
      <w:r w:rsidRPr="00F14F0B">
        <w:rPr>
          <w:rFonts w:ascii="Times New Roman" w:hAnsi="Times New Roman" w:cs="Times New Roman"/>
        </w:rPr>
        <w:t>of social media posts for sentiment around a specific product, without writing a single line of SQL.</w:t>
      </w:r>
    </w:p>
    <w:p w14:paraId="0CDF48DF" w14:textId="124A3AD9" w:rsidR="00A1182F" w:rsidRPr="00F14F0B" w:rsidRDefault="00A1182F" w:rsidP="00466966">
      <w:pPr>
        <w:pStyle w:val="ListParagraph"/>
        <w:numPr>
          <w:ilvl w:val="0"/>
          <w:numId w:val="12"/>
        </w:numPr>
        <w:rPr>
          <w:rFonts w:ascii="Times New Roman" w:hAnsi="Times New Roman" w:cs="Times New Roman"/>
        </w:rPr>
      </w:pPr>
      <w:r w:rsidRPr="00F14F0B">
        <w:rPr>
          <w:rFonts w:ascii="Times New Roman" w:hAnsi="Times New Roman" w:cs="Times New Roman"/>
        </w:rPr>
        <w:t xml:space="preserve">A </w:t>
      </w:r>
      <w:r w:rsidRPr="00F14F0B">
        <w:rPr>
          <w:rFonts w:ascii="Times New Roman" w:hAnsi="Times New Roman" w:cs="Times New Roman"/>
          <w:b/>
          <w:bCs/>
        </w:rPr>
        <w:t>product team</w:t>
      </w:r>
      <w:r w:rsidRPr="00F14F0B">
        <w:rPr>
          <w:rFonts w:ascii="Times New Roman" w:hAnsi="Times New Roman" w:cs="Times New Roman"/>
        </w:rPr>
        <w:t xml:space="preserve"> that wants natural-language access to structured sales data, </w:t>
      </w:r>
      <w:r w:rsidR="00466966">
        <w:rPr>
          <w:rFonts w:ascii="Times New Roman" w:hAnsi="Times New Roman" w:cs="Times New Roman"/>
        </w:rPr>
        <w:t>a</w:t>
      </w:r>
      <w:r w:rsidR="00595955">
        <w:rPr>
          <w:rFonts w:ascii="Times New Roman" w:hAnsi="Times New Roman" w:cs="Times New Roman"/>
        </w:rPr>
        <w:t>nd access to</w:t>
      </w:r>
      <w:r w:rsidR="00845172">
        <w:rPr>
          <w:rFonts w:ascii="Times New Roman" w:hAnsi="Times New Roman" w:cs="Times New Roman"/>
        </w:rPr>
        <w:t xml:space="preserve"> </w:t>
      </w:r>
      <w:r w:rsidR="00F14F0B">
        <w:rPr>
          <w:rFonts w:ascii="Times New Roman" w:hAnsi="Times New Roman" w:cs="Times New Roman"/>
        </w:rPr>
        <w:t xml:space="preserve">(unstructured) </w:t>
      </w:r>
      <w:r w:rsidRPr="00F14F0B">
        <w:rPr>
          <w:rFonts w:ascii="Times New Roman" w:hAnsi="Times New Roman" w:cs="Times New Roman"/>
        </w:rPr>
        <w:t xml:space="preserve">product descriptions, and live web searches—all </w:t>
      </w:r>
      <w:r w:rsidR="00466966">
        <w:rPr>
          <w:rFonts w:ascii="Times New Roman" w:hAnsi="Times New Roman" w:cs="Times New Roman"/>
        </w:rPr>
        <w:t>via</w:t>
      </w:r>
      <w:r w:rsidRPr="00F14F0B">
        <w:rPr>
          <w:rFonts w:ascii="Times New Roman" w:hAnsi="Times New Roman" w:cs="Times New Roman"/>
        </w:rPr>
        <w:t xml:space="preserve"> the same interface.</w:t>
      </w:r>
    </w:p>
    <w:p w14:paraId="6CFB4776" w14:textId="77777777" w:rsidR="00A1182F" w:rsidRDefault="00A1182F" w:rsidP="00A1182F"/>
    <w:p w14:paraId="562D74AE" w14:textId="21253F2E" w:rsidR="00A1182F" w:rsidRDefault="00A1182F" w:rsidP="002E4D0D">
      <w:r>
        <w:t>Where a standalone NL2SQL tool or a standalone RAG solution covers only one dimension of the data landscape, an Agent orchestrates multiple tools together, routing each question to the right resource automatically. If your business data lives partly in database tables, partly in unstructured files, and partly on the public internet, Select AI Agents are the right solution.</w:t>
      </w:r>
    </w:p>
    <w:p w14:paraId="54F70AE3" w14:textId="3CFAC082" w:rsidR="005B031E" w:rsidRPr="00285789" w:rsidRDefault="00B10105" w:rsidP="00285789">
      <w:pPr>
        <w:pStyle w:val="Heading1"/>
      </w:pPr>
      <w:r>
        <w:t>Cloud</w:t>
      </w:r>
      <w:r w:rsidR="007150CA">
        <w:t xml:space="preserve"> Architecture</w:t>
      </w:r>
      <w:r w:rsidR="0053477F">
        <w:t xml:space="preserve"> for an in-database Agent</w:t>
      </w:r>
    </w:p>
    <w:p w14:paraId="2EFB0074" w14:textId="77777777" w:rsidR="005B031E" w:rsidRDefault="005B031E" w:rsidP="005B031E"/>
    <w:p w14:paraId="17F434D8" w14:textId="149CF471" w:rsidR="007150CA" w:rsidRDefault="00B10105" w:rsidP="005B031E">
      <w:r>
        <w:t xml:space="preserve">Nearly all components of the Select AI Agent solution utilized here reside within Oracle Autonomous Database (ADB). This results in a very lean architecture that is readily deployed on Oracle Cloud Infrastructure (OCI), with Figure 1 </w:t>
      </w:r>
      <w:r w:rsidR="00845172">
        <w:t xml:space="preserve">showing </w:t>
      </w:r>
      <w:r>
        <w:t>th</w:t>
      </w:r>
      <w:r w:rsidR="00845172">
        <w:t>e</w:t>
      </w:r>
      <w:r>
        <w:t xml:space="preserve"> solution's key components.</w:t>
      </w:r>
    </w:p>
    <w:p w14:paraId="0FB89C48" w14:textId="77777777" w:rsidR="007150CA" w:rsidRPr="00285789" w:rsidRDefault="007150CA" w:rsidP="005B031E"/>
    <w:p w14:paraId="197F61BB" w14:textId="77777777" w:rsidR="007E2DAE" w:rsidRPr="00AE30D2" w:rsidRDefault="007E2DAE" w:rsidP="007E2DAE">
      <w:pPr>
        <w:rPr>
          <w:rFonts w:ascii="Courier New" w:hAnsi="Courier New" w:cs="Courier New"/>
        </w:rPr>
      </w:pPr>
      <w:r w:rsidRPr="00772F33">
        <w:rPr>
          <w:noProof/>
        </w:rPr>
        <w:lastRenderedPageBreak/>
        <w:drawing>
          <wp:inline distT="0" distB="0" distL="0" distR="0" wp14:anchorId="74BB77C5" wp14:editId="63923B99">
            <wp:extent cx="4255477" cy="4036547"/>
            <wp:effectExtent l="0" t="0" r="0" b="2540"/>
            <wp:docPr id="1973727114" name="Picture 197372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27114" name="Picture 1973727114"/>
                    <pic:cNvPicPr/>
                  </pic:nvPicPr>
                  <pic:blipFill>
                    <a:blip r:embed="rId8">
                      <a:extLst>
                        <a:ext uri="{28A0092B-C50C-407E-A947-70E740481C1C}">
                          <a14:useLocalDpi xmlns:a14="http://schemas.microsoft.com/office/drawing/2010/main" val="0"/>
                        </a:ext>
                      </a:extLst>
                    </a:blip>
                    <a:stretch>
                      <a:fillRect/>
                    </a:stretch>
                  </pic:blipFill>
                  <pic:spPr>
                    <a:xfrm>
                      <a:off x="0" y="0"/>
                      <a:ext cx="4268936" cy="4049314"/>
                    </a:xfrm>
                    <a:prstGeom prst="rect">
                      <a:avLst/>
                    </a:prstGeom>
                  </pic:spPr>
                </pic:pic>
              </a:graphicData>
            </a:graphic>
          </wp:inline>
        </w:drawing>
      </w:r>
    </w:p>
    <w:p w14:paraId="245BF9D9" w14:textId="2236FBF4" w:rsidR="005B031E" w:rsidRPr="007E2DAE" w:rsidRDefault="007E2DAE" w:rsidP="007E2DAE">
      <w:pPr>
        <w:pStyle w:val="Caption"/>
        <w:rPr>
          <w:i w:val="0"/>
          <w:iCs w:val="0"/>
        </w:rPr>
      </w:pPr>
      <w:r>
        <w:t xml:space="preserve">Figure 1. </w:t>
      </w:r>
      <w:r w:rsidR="007150CA">
        <w:t xml:space="preserve">Cloud architecture of the Select AI Agent solution deployed on OCI. The </w:t>
      </w:r>
      <w:r w:rsidR="00595955">
        <w:t xml:space="preserve">lower left corner shows the </w:t>
      </w:r>
      <w:r w:rsidR="007150CA">
        <w:t>Agent Developer us</w:t>
      </w:r>
      <w:r w:rsidR="00595955">
        <w:t>ing</w:t>
      </w:r>
      <w:r w:rsidR="007150CA">
        <w:t xml:space="preserve"> </w:t>
      </w:r>
      <w:r w:rsidR="00595955">
        <w:t xml:space="preserve">an </w:t>
      </w:r>
      <w:r w:rsidR="007150CA">
        <w:t>OML Notebook</w:t>
      </w:r>
      <w:r w:rsidR="00595955">
        <w:t>, which is</w:t>
      </w:r>
      <w:r w:rsidR="007150CA">
        <w:t xml:space="preserve"> </w:t>
      </w:r>
      <w:r w:rsidR="00B10105">
        <w:t>provided by</w:t>
      </w:r>
      <w:r w:rsidR="007150CA">
        <w:t xml:space="preserve"> Autonomous </w:t>
      </w:r>
      <w:r w:rsidR="00B10105">
        <w:t xml:space="preserve">AI </w:t>
      </w:r>
      <w:r w:rsidR="007150CA">
        <w:t>Database</w:t>
      </w:r>
      <w:r w:rsidR="00B10105">
        <w:t xml:space="preserve"> (ADB)</w:t>
      </w:r>
      <w:r w:rsidR="00595955">
        <w:t>,</w:t>
      </w:r>
      <w:r w:rsidR="007150CA">
        <w:t xml:space="preserve"> to author and deploy the </w:t>
      </w:r>
      <w:r w:rsidR="00845172">
        <w:t>A</w:t>
      </w:r>
      <w:r w:rsidR="007150CA">
        <w:t>gent</w:t>
      </w:r>
      <w:r w:rsidR="00B10105">
        <w:t>, while t</w:t>
      </w:r>
      <w:r w:rsidR="007150CA">
        <w:t xml:space="preserve">he </w:t>
      </w:r>
      <w:r w:rsidR="00B10105">
        <w:t>B</w:t>
      </w:r>
      <w:r w:rsidR="007150CA">
        <w:t>usiness User interacts with th</w:t>
      </w:r>
      <w:r w:rsidR="00B10105">
        <w:t>at</w:t>
      </w:r>
      <w:r w:rsidR="007150CA">
        <w:t xml:space="preserve"> </w:t>
      </w:r>
      <w:r w:rsidR="00845172">
        <w:t>A</w:t>
      </w:r>
      <w:r w:rsidR="007150CA">
        <w:t xml:space="preserve">gent </w:t>
      </w:r>
      <w:r w:rsidR="00B10105">
        <w:t>via</w:t>
      </w:r>
      <w:r w:rsidR="007150CA">
        <w:t xml:space="preserve"> an Oracle APEX frontend. </w:t>
      </w:r>
      <w:r w:rsidR="00B10105">
        <w:t xml:space="preserve">The </w:t>
      </w:r>
      <w:r w:rsidR="007150CA">
        <w:t>Select AI Agent</w:t>
      </w:r>
      <w:r w:rsidR="00595955">
        <w:t xml:space="preserve"> is </w:t>
      </w:r>
      <w:r w:rsidR="007150CA">
        <w:t>hosted within ADB</w:t>
      </w:r>
      <w:r w:rsidR="00595955">
        <w:t xml:space="preserve"> and </w:t>
      </w:r>
      <w:r w:rsidR="007150CA">
        <w:t xml:space="preserve">orchestrate calls to </w:t>
      </w:r>
      <w:r w:rsidR="00595955">
        <w:t xml:space="preserve">various </w:t>
      </w:r>
      <w:r w:rsidR="00B10105">
        <w:t>Tools that in turn call upon structured d</w:t>
      </w:r>
      <w:r w:rsidR="007150CA">
        <w:t xml:space="preserve">atabase </w:t>
      </w:r>
      <w:r w:rsidR="00B10105">
        <w:t>t</w:t>
      </w:r>
      <w:r w:rsidR="007150CA">
        <w:t>ables</w:t>
      </w:r>
      <w:r w:rsidR="00B10105">
        <w:t xml:space="preserve"> and unstructured data stored as files in</w:t>
      </w:r>
      <w:r w:rsidR="007150CA">
        <w:t xml:space="preserve"> Object Store</w:t>
      </w:r>
      <w:r w:rsidR="00B10105">
        <w:t>, with the</w:t>
      </w:r>
      <w:r w:rsidR="007150CA">
        <w:t xml:space="preserve"> OCI GenAI Service </w:t>
      </w:r>
      <w:r w:rsidR="00486405">
        <w:t xml:space="preserve">providing </w:t>
      </w:r>
      <w:r w:rsidR="00845172">
        <w:t>the</w:t>
      </w:r>
      <w:r w:rsidR="00486405">
        <w:t xml:space="preserve"> LLM t</w:t>
      </w:r>
      <w:r w:rsidR="00845172">
        <w:t>hat</w:t>
      </w:r>
      <w:r w:rsidR="00486405">
        <w:t xml:space="preserve"> perform NL2SQL</w:t>
      </w:r>
      <w:r w:rsidR="00845172">
        <w:t xml:space="preserve"> as well as</w:t>
      </w:r>
      <w:r w:rsidR="00486405">
        <w:t xml:space="preserve"> the encoder </w:t>
      </w:r>
      <w:r w:rsidR="00595955">
        <w:t xml:space="preserve">that is </w:t>
      </w:r>
      <w:r w:rsidR="00486405">
        <w:t>utilized by the RAG Tool</w:t>
      </w:r>
      <w:r w:rsidR="007150CA">
        <w:t>.</w:t>
      </w:r>
    </w:p>
    <w:p w14:paraId="7EEE4322" w14:textId="2CC30600" w:rsidR="00486405" w:rsidRPr="00486405" w:rsidRDefault="00486405" w:rsidP="00486405">
      <w:r w:rsidRPr="00486405">
        <w:t>This architecture’s key components are:</w:t>
      </w:r>
    </w:p>
    <w:p w14:paraId="159261C5" w14:textId="77777777" w:rsidR="00486405" w:rsidRPr="00486405" w:rsidRDefault="00486405" w:rsidP="00486405"/>
    <w:p w14:paraId="2BBD8421" w14:textId="5DC9147A" w:rsidR="00486405" w:rsidRPr="00486405" w:rsidRDefault="00486405" w:rsidP="00486405">
      <w:pPr>
        <w:pStyle w:val="ListParagraph"/>
        <w:numPr>
          <w:ilvl w:val="0"/>
          <w:numId w:val="15"/>
        </w:numPr>
        <w:rPr>
          <w:rFonts w:ascii="Times New Roman" w:hAnsi="Times New Roman" w:cs="Times New Roman"/>
          <w:sz w:val="24"/>
          <w:szCs w:val="24"/>
        </w:rPr>
      </w:pPr>
      <w:r w:rsidRPr="00486405">
        <w:rPr>
          <w:rFonts w:ascii="Times New Roman" w:hAnsi="Times New Roman" w:cs="Times New Roman"/>
          <w:b/>
          <w:bCs/>
          <w:sz w:val="24"/>
          <w:szCs w:val="24"/>
        </w:rPr>
        <w:t xml:space="preserve">Oracle Autonomous </w:t>
      </w:r>
      <w:r>
        <w:rPr>
          <w:rFonts w:ascii="Times New Roman" w:hAnsi="Times New Roman" w:cs="Times New Roman"/>
          <w:b/>
          <w:bCs/>
          <w:sz w:val="24"/>
          <w:szCs w:val="24"/>
        </w:rPr>
        <w:t xml:space="preserve">AI </w:t>
      </w:r>
      <w:r w:rsidRPr="00486405">
        <w:rPr>
          <w:rFonts w:ascii="Times New Roman" w:hAnsi="Times New Roman" w:cs="Times New Roman"/>
          <w:b/>
          <w:bCs/>
          <w:sz w:val="24"/>
          <w:szCs w:val="24"/>
        </w:rPr>
        <w:t>Database (ADB):</w:t>
      </w:r>
      <w:r w:rsidRPr="00486405">
        <w:rPr>
          <w:rFonts w:ascii="Times New Roman" w:hAnsi="Times New Roman" w:cs="Times New Roman"/>
          <w:sz w:val="24"/>
          <w:szCs w:val="24"/>
        </w:rPr>
        <w:t xml:space="preserve"> Th</w:t>
      </w:r>
      <w:r>
        <w:rPr>
          <w:rFonts w:ascii="Times New Roman" w:hAnsi="Times New Roman" w:cs="Times New Roman"/>
          <w:sz w:val="24"/>
          <w:szCs w:val="24"/>
        </w:rPr>
        <w:t>e</w:t>
      </w:r>
      <w:r w:rsidRPr="00486405">
        <w:rPr>
          <w:rFonts w:ascii="Times New Roman" w:hAnsi="Times New Roman" w:cs="Times New Roman"/>
          <w:sz w:val="24"/>
          <w:szCs w:val="24"/>
        </w:rPr>
        <w:t xml:space="preserve"> solution</w:t>
      </w:r>
      <w:r>
        <w:rPr>
          <w:rFonts w:ascii="Times New Roman" w:hAnsi="Times New Roman" w:cs="Times New Roman"/>
          <w:sz w:val="24"/>
          <w:szCs w:val="24"/>
        </w:rPr>
        <w:t xml:space="preserve"> hub that hosts </w:t>
      </w:r>
      <w:r w:rsidRPr="00486405">
        <w:rPr>
          <w:rFonts w:ascii="Times New Roman" w:hAnsi="Times New Roman" w:cs="Times New Roman"/>
          <w:sz w:val="24"/>
          <w:szCs w:val="24"/>
        </w:rPr>
        <w:t>the database tables</w:t>
      </w:r>
      <w:r>
        <w:rPr>
          <w:rFonts w:ascii="Times New Roman" w:hAnsi="Times New Roman" w:cs="Times New Roman"/>
          <w:sz w:val="24"/>
          <w:szCs w:val="24"/>
        </w:rPr>
        <w:t xml:space="preserve"> and</w:t>
      </w:r>
      <w:r w:rsidRPr="00486405">
        <w:rPr>
          <w:rFonts w:ascii="Times New Roman" w:hAnsi="Times New Roman" w:cs="Times New Roman"/>
          <w:sz w:val="24"/>
          <w:szCs w:val="24"/>
        </w:rPr>
        <w:t xml:space="preserve"> the Select AI Agent configuration</w:t>
      </w:r>
      <w:r>
        <w:rPr>
          <w:rFonts w:ascii="Times New Roman" w:hAnsi="Times New Roman" w:cs="Times New Roman"/>
          <w:sz w:val="24"/>
          <w:szCs w:val="24"/>
        </w:rPr>
        <w:t>s, a</w:t>
      </w:r>
      <w:r w:rsidR="0053477F">
        <w:rPr>
          <w:rFonts w:ascii="Times New Roman" w:hAnsi="Times New Roman" w:cs="Times New Roman"/>
          <w:sz w:val="24"/>
          <w:szCs w:val="24"/>
        </w:rPr>
        <w:t>s well as</w:t>
      </w:r>
      <w:r>
        <w:rPr>
          <w:rFonts w:ascii="Times New Roman" w:hAnsi="Times New Roman" w:cs="Times New Roman"/>
          <w:sz w:val="24"/>
          <w:szCs w:val="24"/>
        </w:rPr>
        <w:t>:</w:t>
      </w:r>
    </w:p>
    <w:p w14:paraId="2082BD5B" w14:textId="737CAFF6" w:rsidR="00486405" w:rsidRPr="00486405" w:rsidRDefault="00486405" w:rsidP="00486405">
      <w:pPr>
        <w:pStyle w:val="ListParagraph"/>
        <w:numPr>
          <w:ilvl w:val="1"/>
          <w:numId w:val="15"/>
        </w:numPr>
        <w:rPr>
          <w:rFonts w:ascii="Times New Roman" w:hAnsi="Times New Roman" w:cs="Times New Roman"/>
          <w:sz w:val="24"/>
          <w:szCs w:val="24"/>
        </w:rPr>
      </w:pPr>
      <w:r w:rsidRPr="00486405">
        <w:rPr>
          <w:rFonts w:ascii="Times New Roman" w:hAnsi="Times New Roman" w:cs="Times New Roman"/>
          <w:b/>
          <w:bCs/>
          <w:sz w:val="24"/>
          <w:szCs w:val="24"/>
        </w:rPr>
        <w:t>Oracle Machine Learning (OML) Notebooks:</w:t>
      </w:r>
      <w:r w:rsidRPr="00486405">
        <w:rPr>
          <w:rFonts w:ascii="Times New Roman" w:hAnsi="Times New Roman" w:cs="Times New Roman"/>
          <w:sz w:val="24"/>
          <w:szCs w:val="24"/>
        </w:rPr>
        <w:t xml:space="preserve"> T</w:t>
      </w:r>
      <w:r w:rsidR="0053477F">
        <w:rPr>
          <w:rFonts w:ascii="Times New Roman" w:hAnsi="Times New Roman" w:cs="Times New Roman"/>
          <w:sz w:val="24"/>
          <w:szCs w:val="24"/>
        </w:rPr>
        <w:t>he</w:t>
      </w:r>
      <w:r w:rsidRPr="00486405">
        <w:rPr>
          <w:rFonts w:ascii="Times New Roman" w:hAnsi="Times New Roman" w:cs="Times New Roman"/>
          <w:sz w:val="24"/>
          <w:szCs w:val="24"/>
        </w:rPr>
        <w:t xml:space="preserve"> </w:t>
      </w:r>
      <w:r w:rsidR="0053477F">
        <w:rPr>
          <w:rFonts w:ascii="Times New Roman" w:hAnsi="Times New Roman" w:cs="Times New Roman"/>
          <w:sz w:val="24"/>
          <w:szCs w:val="24"/>
        </w:rPr>
        <w:t>A</w:t>
      </w:r>
      <w:r w:rsidRPr="00486405">
        <w:rPr>
          <w:rFonts w:ascii="Times New Roman" w:hAnsi="Times New Roman" w:cs="Times New Roman"/>
          <w:sz w:val="24"/>
          <w:szCs w:val="24"/>
        </w:rPr>
        <w:t xml:space="preserve">gent developer's workbench. </w:t>
      </w:r>
      <w:r>
        <w:rPr>
          <w:rFonts w:ascii="Times New Roman" w:hAnsi="Times New Roman" w:cs="Times New Roman"/>
          <w:sz w:val="24"/>
          <w:szCs w:val="24"/>
        </w:rPr>
        <w:t xml:space="preserve">In this example, </w:t>
      </w:r>
      <w:proofErr w:type="gramStart"/>
      <w:r>
        <w:rPr>
          <w:rFonts w:ascii="Times New Roman" w:hAnsi="Times New Roman" w:cs="Times New Roman"/>
          <w:sz w:val="24"/>
          <w:szCs w:val="24"/>
        </w:rPr>
        <w:t>a</w:t>
      </w:r>
      <w:r w:rsidRPr="00486405">
        <w:rPr>
          <w:rFonts w:ascii="Times New Roman" w:hAnsi="Times New Roman" w:cs="Times New Roman"/>
          <w:sz w:val="24"/>
          <w:szCs w:val="24"/>
        </w:rPr>
        <w:t xml:space="preserve">ll </w:t>
      </w:r>
      <w:r>
        <w:rPr>
          <w:rFonts w:ascii="Times New Roman" w:hAnsi="Times New Roman" w:cs="Times New Roman"/>
          <w:sz w:val="24"/>
          <w:szCs w:val="24"/>
        </w:rPr>
        <w:t>of</w:t>
      </w:r>
      <w:proofErr w:type="gramEnd"/>
      <w:r>
        <w:rPr>
          <w:rFonts w:ascii="Times New Roman" w:hAnsi="Times New Roman" w:cs="Times New Roman"/>
          <w:sz w:val="24"/>
          <w:szCs w:val="24"/>
        </w:rPr>
        <w:t xml:space="preserve"> the </w:t>
      </w:r>
      <w:r w:rsidRPr="00486405">
        <w:rPr>
          <w:rFonts w:ascii="Times New Roman" w:hAnsi="Times New Roman" w:cs="Times New Roman"/>
          <w:sz w:val="24"/>
          <w:szCs w:val="24"/>
        </w:rPr>
        <w:t>agent</w:t>
      </w:r>
      <w:r>
        <w:rPr>
          <w:rFonts w:ascii="Times New Roman" w:hAnsi="Times New Roman" w:cs="Times New Roman"/>
          <w:sz w:val="24"/>
          <w:szCs w:val="24"/>
        </w:rPr>
        <w:t>’s</w:t>
      </w:r>
      <w:r w:rsidRPr="00486405">
        <w:rPr>
          <w:rFonts w:ascii="Times New Roman" w:hAnsi="Times New Roman" w:cs="Times New Roman"/>
          <w:sz w:val="24"/>
          <w:szCs w:val="24"/>
        </w:rPr>
        <w:t xml:space="preserve"> setup code</w:t>
      </w:r>
      <w:r>
        <w:rPr>
          <w:rFonts w:ascii="Times New Roman" w:hAnsi="Times New Roman" w:cs="Times New Roman"/>
          <w:sz w:val="24"/>
          <w:szCs w:val="24"/>
        </w:rPr>
        <w:t xml:space="preserve"> </w:t>
      </w:r>
      <w:r w:rsidRPr="00486405">
        <w:rPr>
          <w:rFonts w:ascii="Times New Roman" w:hAnsi="Times New Roman" w:cs="Times New Roman"/>
          <w:sz w:val="24"/>
          <w:szCs w:val="24"/>
        </w:rPr>
        <w:t xml:space="preserve">is authored, tested, and executed inside </w:t>
      </w:r>
      <w:r w:rsidR="0053477F">
        <w:rPr>
          <w:rFonts w:ascii="Times New Roman" w:hAnsi="Times New Roman" w:cs="Times New Roman"/>
          <w:sz w:val="24"/>
          <w:szCs w:val="24"/>
        </w:rPr>
        <w:t xml:space="preserve">of </w:t>
      </w:r>
      <w:r w:rsidRPr="00486405">
        <w:rPr>
          <w:rFonts w:ascii="Times New Roman" w:hAnsi="Times New Roman" w:cs="Times New Roman"/>
          <w:sz w:val="24"/>
          <w:szCs w:val="24"/>
        </w:rPr>
        <w:t>OML notebooks</w:t>
      </w:r>
      <w:r>
        <w:rPr>
          <w:rFonts w:ascii="Times New Roman" w:hAnsi="Times New Roman" w:cs="Times New Roman"/>
          <w:sz w:val="24"/>
          <w:szCs w:val="24"/>
        </w:rPr>
        <w:t xml:space="preserve">, </w:t>
      </w:r>
      <w:r w:rsidRPr="00486405">
        <w:rPr>
          <w:rFonts w:ascii="Times New Roman" w:hAnsi="Times New Roman" w:cs="Times New Roman"/>
          <w:sz w:val="24"/>
          <w:szCs w:val="24"/>
        </w:rPr>
        <w:t>mak</w:t>
      </w:r>
      <w:r w:rsidR="0053477F">
        <w:rPr>
          <w:rFonts w:ascii="Times New Roman" w:hAnsi="Times New Roman" w:cs="Times New Roman"/>
          <w:sz w:val="24"/>
          <w:szCs w:val="24"/>
        </w:rPr>
        <w:t>ing</w:t>
      </w:r>
      <w:r w:rsidRPr="00486405">
        <w:rPr>
          <w:rFonts w:ascii="Times New Roman" w:hAnsi="Times New Roman" w:cs="Times New Roman"/>
          <w:sz w:val="24"/>
          <w:szCs w:val="24"/>
        </w:rPr>
        <w:t xml:space="preserve"> it eas</w:t>
      </w:r>
      <w:r>
        <w:rPr>
          <w:rFonts w:ascii="Times New Roman" w:hAnsi="Times New Roman" w:cs="Times New Roman"/>
          <w:sz w:val="24"/>
          <w:szCs w:val="24"/>
        </w:rPr>
        <w:t>y</w:t>
      </w:r>
      <w:r w:rsidRPr="00486405">
        <w:rPr>
          <w:rFonts w:ascii="Times New Roman" w:hAnsi="Times New Roman" w:cs="Times New Roman"/>
          <w:sz w:val="24"/>
          <w:szCs w:val="24"/>
        </w:rPr>
        <w:t xml:space="preserve"> to</w:t>
      </w:r>
      <w:r w:rsidR="0053477F">
        <w:rPr>
          <w:rFonts w:ascii="Times New Roman" w:hAnsi="Times New Roman" w:cs="Times New Roman"/>
          <w:sz w:val="24"/>
          <w:szCs w:val="24"/>
        </w:rPr>
        <w:t xml:space="preserve"> develop</w:t>
      </w:r>
      <w:r w:rsidRPr="00486405">
        <w:rPr>
          <w:rFonts w:ascii="Times New Roman" w:hAnsi="Times New Roman" w:cs="Times New Roman"/>
          <w:sz w:val="24"/>
          <w:szCs w:val="24"/>
        </w:rPr>
        <w:t xml:space="preserve"> database </w:t>
      </w:r>
      <w:r>
        <w:rPr>
          <w:rFonts w:ascii="Times New Roman" w:hAnsi="Times New Roman" w:cs="Times New Roman"/>
          <w:sz w:val="24"/>
          <w:szCs w:val="24"/>
        </w:rPr>
        <w:t>code snipp</w:t>
      </w:r>
      <w:r w:rsidR="0053477F">
        <w:rPr>
          <w:rFonts w:ascii="Times New Roman" w:hAnsi="Times New Roman" w:cs="Times New Roman"/>
          <w:sz w:val="24"/>
          <w:szCs w:val="24"/>
        </w:rPr>
        <w:t>ets</w:t>
      </w:r>
      <w:r w:rsidRPr="00486405">
        <w:rPr>
          <w:rFonts w:ascii="Times New Roman" w:hAnsi="Times New Roman" w:cs="Times New Roman"/>
          <w:sz w:val="24"/>
          <w:szCs w:val="24"/>
        </w:rPr>
        <w:t xml:space="preserve"> </w:t>
      </w:r>
      <w:r w:rsidR="00F94EB7">
        <w:rPr>
          <w:rFonts w:ascii="Times New Roman" w:hAnsi="Times New Roman" w:cs="Times New Roman"/>
          <w:sz w:val="24"/>
          <w:szCs w:val="24"/>
        </w:rPr>
        <w:t>interactively</w:t>
      </w:r>
      <w:r w:rsidRPr="00486405">
        <w:rPr>
          <w:rFonts w:ascii="Times New Roman" w:hAnsi="Times New Roman" w:cs="Times New Roman"/>
          <w:sz w:val="24"/>
          <w:szCs w:val="24"/>
        </w:rPr>
        <w:t xml:space="preserve"> and inspect</w:t>
      </w:r>
      <w:r w:rsidR="0053477F">
        <w:rPr>
          <w:rFonts w:ascii="Times New Roman" w:hAnsi="Times New Roman" w:cs="Times New Roman"/>
          <w:sz w:val="24"/>
          <w:szCs w:val="24"/>
        </w:rPr>
        <w:t>ing</w:t>
      </w:r>
      <w:r w:rsidRPr="00486405">
        <w:rPr>
          <w:rFonts w:ascii="Times New Roman" w:hAnsi="Times New Roman" w:cs="Times New Roman"/>
          <w:sz w:val="24"/>
          <w:szCs w:val="24"/>
        </w:rPr>
        <w:t xml:space="preserve"> results inline, which is invaluable when </w:t>
      </w:r>
      <w:r>
        <w:rPr>
          <w:rFonts w:ascii="Times New Roman" w:hAnsi="Times New Roman" w:cs="Times New Roman"/>
          <w:sz w:val="24"/>
          <w:szCs w:val="24"/>
        </w:rPr>
        <w:t>testing the A</w:t>
      </w:r>
      <w:r w:rsidRPr="00486405">
        <w:rPr>
          <w:rFonts w:ascii="Times New Roman" w:hAnsi="Times New Roman" w:cs="Times New Roman"/>
          <w:sz w:val="24"/>
          <w:szCs w:val="24"/>
        </w:rPr>
        <w:t>gent</w:t>
      </w:r>
      <w:r w:rsidR="0053477F">
        <w:rPr>
          <w:rFonts w:ascii="Times New Roman" w:hAnsi="Times New Roman" w:cs="Times New Roman"/>
          <w:sz w:val="24"/>
          <w:szCs w:val="24"/>
        </w:rPr>
        <w:t>’s</w:t>
      </w:r>
      <w:r>
        <w:rPr>
          <w:rFonts w:ascii="Times New Roman" w:hAnsi="Times New Roman" w:cs="Times New Roman"/>
          <w:sz w:val="24"/>
          <w:szCs w:val="24"/>
        </w:rPr>
        <w:t xml:space="preserve"> output</w:t>
      </w:r>
      <w:r w:rsidRPr="00486405">
        <w:rPr>
          <w:rFonts w:ascii="Times New Roman" w:hAnsi="Times New Roman" w:cs="Times New Roman"/>
          <w:sz w:val="24"/>
          <w:szCs w:val="24"/>
        </w:rPr>
        <w:t>.</w:t>
      </w:r>
    </w:p>
    <w:p w14:paraId="52A71DF4" w14:textId="58DB5036" w:rsidR="00486405" w:rsidRPr="00486405" w:rsidRDefault="00486405" w:rsidP="00486405">
      <w:pPr>
        <w:pStyle w:val="ListParagraph"/>
        <w:numPr>
          <w:ilvl w:val="1"/>
          <w:numId w:val="15"/>
        </w:numPr>
        <w:rPr>
          <w:rFonts w:ascii="Times New Roman" w:hAnsi="Times New Roman" w:cs="Times New Roman"/>
          <w:sz w:val="24"/>
          <w:szCs w:val="24"/>
        </w:rPr>
      </w:pPr>
      <w:r w:rsidRPr="00486405">
        <w:rPr>
          <w:rFonts w:ascii="Times New Roman" w:hAnsi="Times New Roman" w:cs="Times New Roman"/>
          <w:b/>
          <w:bCs/>
          <w:sz w:val="24"/>
          <w:szCs w:val="24"/>
        </w:rPr>
        <w:t>Oracle APEX:</w:t>
      </w:r>
      <w:r w:rsidRPr="00486405">
        <w:rPr>
          <w:rFonts w:ascii="Times New Roman" w:hAnsi="Times New Roman" w:cs="Times New Roman"/>
          <w:sz w:val="24"/>
          <w:szCs w:val="24"/>
        </w:rPr>
        <w:t xml:space="preserve"> The no-code/low-code frontend through which business users interact with the </w:t>
      </w:r>
      <w:r w:rsidR="0053477F">
        <w:rPr>
          <w:rFonts w:ascii="Times New Roman" w:hAnsi="Times New Roman" w:cs="Times New Roman"/>
          <w:sz w:val="24"/>
          <w:szCs w:val="24"/>
        </w:rPr>
        <w:t>A</w:t>
      </w:r>
      <w:r w:rsidRPr="00486405">
        <w:rPr>
          <w:rFonts w:ascii="Times New Roman" w:hAnsi="Times New Roman" w:cs="Times New Roman"/>
          <w:sz w:val="24"/>
          <w:szCs w:val="24"/>
        </w:rPr>
        <w:t xml:space="preserve">gent </w:t>
      </w:r>
      <w:r>
        <w:rPr>
          <w:rFonts w:ascii="Times New Roman" w:hAnsi="Times New Roman" w:cs="Times New Roman"/>
          <w:sz w:val="24"/>
          <w:szCs w:val="24"/>
        </w:rPr>
        <w:t>via natural language</w:t>
      </w:r>
      <w:r w:rsidRPr="00486405">
        <w:rPr>
          <w:rFonts w:ascii="Times New Roman" w:hAnsi="Times New Roman" w:cs="Times New Roman"/>
          <w:sz w:val="24"/>
          <w:szCs w:val="24"/>
        </w:rPr>
        <w:t xml:space="preserve">. APEX is natively integrated with ADB, so connecting </w:t>
      </w:r>
      <w:r w:rsidR="00E4103B">
        <w:rPr>
          <w:rFonts w:ascii="Times New Roman" w:hAnsi="Times New Roman" w:cs="Times New Roman"/>
          <w:sz w:val="24"/>
          <w:szCs w:val="24"/>
        </w:rPr>
        <w:t>an APEX application</w:t>
      </w:r>
      <w:r w:rsidRPr="00486405">
        <w:rPr>
          <w:rFonts w:ascii="Times New Roman" w:hAnsi="Times New Roman" w:cs="Times New Roman"/>
          <w:sz w:val="24"/>
          <w:szCs w:val="24"/>
        </w:rPr>
        <w:t xml:space="preserve"> to the </w:t>
      </w:r>
      <w:r>
        <w:rPr>
          <w:rFonts w:ascii="Times New Roman" w:hAnsi="Times New Roman" w:cs="Times New Roman"/>
          <w:sz w:val="24"/>
          <w:szCs w:val="24"/>
        </w:rPr>
        <w:t>in-database A</w:t>
      </w:r>
      <w:r w:rsidRPr="00486405">
        <w:rPr>
          <w:rFonts w:ascii="Times New Roman" w:hAnsi="Times New Roman" w:cs="Times New Roman"/>
          <w:sz w:val="24"/>
          <w:szCs w:val="24"/>
        </w:rPr>
        <w:t xml:space="preserve">gent requires </w:t>
      </w:r>
      <w:r w:rsidR="00F94EB7">
        <w:rPr>
          <w:rFonts w:ascii="Times New Roman" w:hAnsi="Times New Roman" w:cs="Times New Roman"/>
          <w:sz w:val="24"/>
          <w:szCs w:val="24"/>
        </w:rPr>
        <w:t>little</w:t>
      </w:r>
      <w:r w:rsidRPr="00486405">
        <w:rPr>
          <w:rFonts w:ascii="Times New Roman" w:hAnsi="Times New Roman" w:cs="Times New Roman"/>
          <w:sz w:val="24"/>
          <w:szCs w:val="24"/>
        </w:rPr>
        <w:t xml:space="preserve"> effort.</w:t>
      </w:r>
    </w:p>
    <w:p w14:paraId="703507EF" w14:textId="36075874" w:rsidR="00486405" w:rsidRPr="00486405" w:rsidRDefault="00486405" w:rsidP="00486405">
      <w:pPr>
        <w:pStyle w:val="ListParagraph"/>
        <w:numPr>
          <w:ilvl w:val="0"/>
          <w:numId w:val="15"/>
        </w:numPr>
        <w:rPr>
          <w:rFonts w:ascii="Times New Roman" w:hAnsi="Times New Roman" w:cs="Times New Roman"/>
          <w:sz w:val="24"/>
          <w:szCs w:val="24"/>
        </w:rPr>
      </w:pPr>
      <w:r w:rsidRPr="00486405">
        <w:rPr>
          <w:rFonts w:ascii="Times New Roman" w:hAnsi="Times New Roman" w:cs="Times New Roman"/>
          <w:b/>
          <w:bCs/>
          <w:sz w:val="24"/>
          <w:szCs w:val="24"/>
        </w:rPr>
        <w:t>OCI Object Store:</w:t>
      </w:r>
      <w:r w:rsidRPr="00486405">
        <w:rPr>
          <w:rFonts w:ascii="Times New Roman" w:hAnsi="Times New Roman" w:cs="Times New Roman"/>
          <w:sz w:val="24"/>
          <w:szCs w:val="24"/>
        </w:rPr>
        <w:t xml:space="preserve"> Store </w:t>
      </w:r>
      <w:r w:rsidR="00E4103B">
        <w:rPr>
          <w:rFonts w:ascii="Times New Roman" w:hAnsi="Times New Roman" w:cs="Times New Roman"/>
          <w:sz w:val="24"/>
          <w:szCs w:val="24"/>
        </w:rPr>
        <w:t xml:space="preserve">this solution’s </w:t>
      </w:r>
      <w:r w:rsidRPr="00486405">
        <w:rPr>
          <w:rFonts w:ascii="Times New Roman" w:hAnsi="Times New Roman" w:cs="Times New Roman"/>
          <w:sz w:val="24"/>
          <w:szCs w:val="24"/>
        </w:rPr>
        <w:t xml:space="preserve">unstructured data </w:t>
      </w:r>
      <w:r w:rsidR="00E4103B">
        <w:rPr>
          <w:rFonts w:ascii="Times New Roman" w:hAnsi="Times New Roman" w:cs="Times New Roman"/>
          <w:sz w:val="24"/>
          <w:szCs w:val="24"/>
        </w:rPr>
        <w:t xml:space="preserve">as </w:t>
      </w:r>
      <w:r w:rsidRPr="00486405">
        <w:rPr>
          <w:rFonts w:ascii="Times New Roman" w:hAnsi="Times New Roman" w:cs="Times New Roman"/>
          <w:sz w:val="24"/>
          <w:szCs w:val="24"/>
        </w:rPr>
        <w:t>files</w:t>
      </w:r>
      <w:r w:rsidR="00E4103B">
        <w:rPr>
          <w:rFonts w:ascii="Times New Roman" w:hAnsi="Times New Roman" w:cs="Times New Roman"/>
          <w:sz w:val="24"/>
          <w:szCs w:val="24"/>
        </w:rPr>
        <w:t xml:space="preserve"> within Object Store.</w:t>
      </w:r>
      <w:r w:rsidR="0053477F">
        <w:rPr>
          <w:rFonts w:ascii="Times New Roman" w:hAnsi="Times New Roman" w:cs="Times New Roman"/>
          <w:sz w:val="24"/>
          <w:szCs w:val="24"/>
        </w:rPr>
        <w:t xml:space="preserve"> T</w:t>
      </w:r>
      <w:r>
        <w:rPr>
          <w:rFonts w:ascii="Times New Roman" w:hAnsi="Times New Roman" w:cs="Times New Roman"/>
          <w:sz w:val="24"/>
          <w:szCs w:val="24"/>
        </w:rPr>
        <w:t>h</w:t>
      </w:r>
      <w:r w:rsidR="00845172">
        <w:rPr>
          <w:rFonts w:ascii="Times New Roman" w:hAnsi="Times New Roman" w:cs="Times New Roman"/>
          <w:sz w:val="24"/>
          <w:szCs w:val="24"/>
        </w:rPr>
        <w:t>e dataset utilized below</w:t>
      </w:r>
      <w:r w:rsidR="00E4103B">
        <w:rPr>
          <w:rFonts w:ascii="Times New Roman" w:hAnsi="Times New Roman" w:cs="Times New Roman"/>
          <w:sz w:val="24"/>
          <w:szCs w:val="24"/>
        </w:rPr>
        <w:t xml:space="preserve"> </w:t>
      </w:r>
      <w:r>
        <w:rPr>
          <w:rFonts w:ascii="Times New Roman" w:hAnsi="Times New Roman" w:cs="Times New Roman"/>
          <w:sz w:val="24"/>
          <w:szCs w:val="24"/>
        </w:rPr>
        <w:t xml:space="preserve">include </w:t>
      </w:r>
      <w:r w:rsidR="00E4103B">
        <w:rPr>
          <w:rFonts w:ascii="Times New Roman" w:hAnsi="Times New Roman" w:cs="Times New Roman"/>
          <w:sz w:val="24"/>
          <w:szCs w:val="24"/>
        </w:rPr>
        <w:t xml:space="preserve">about 80 </w:t>
      </w:r>
      <w:r w:rsidRPr="00486405">
        <w:rPr>
          <w:rFonts w:ascii="Times New Roman" w:hAnsi="Times New Roman" w:cs="Times New Roman"/>
          <w:sz w:val="24"/>
          <w:szCs w:val="24"/>
        </w:rPr>
        <w:t>product descriptio</w:t>
      </w:r>
      <w:r>
        <w:rPr>
          <w:rFonts w:ascii="Times New Roman" w:hAnsi="Times New Roman" w:cs="Times New Roman"/>
          <w:sz w:val="24"/>
          <w:szCs w:val="24"/>
        </w:rPr>
        <w:t>ns</w:t>
      </w:r>
      <w:r w:rsidRPr="00486405">
        <w:rPr>
          <w:rFonts w:ascii="Times New Roman" w:hAnsi="Times New Roman" w:cs="Times New Roman"/>
          <w:sz w:val="24"/>
          <w:szCs w:val="24"/>
        </w:rPr>
        <w:t xml:space="preserve"> and </w:t>
      </w:r>
      <w:r w:rsidR="00E4103B">
        <w:rPr>
          <w:rFonts w:ascii="Times New Roman" w:hAnsi="Times New Roman" w:cs="Times New Roman"/>
          <w:sz w:val="24"/>
          <w:szCs w:val="24"/>
        </w:rPr>
        <w:t xml:space="preserve">ten thousand mock </w:t>
      </w:r>
      <w:r w:rsidRPr="00486405">
        <w:rPr>
          <w:rFonts w:ascii="Times New Roman" w:hAnsi="Times New Roman" w:cs="Times New Roman"/>
          <w:sz w:val="24"/>
          <w:szCs w:val="24"/>
        </w:rPr>
        <w:t>social media posts</w:t>
      </w:r>
      <w:r w:rsidR="0053477F">
        <w:rPr>
          <w:rFonts w:ascii="Times New Roman" w:hAnsi="Times New Roman" w:cs="Times New Roman"/>
          <w:sz w:val="24"/>
          <w:szCs w:val="24"/>
        </w:rPr>
        <w:t>, which will</w:t>
      </w:r>
      <w:r w:rsidRPr="00486405">
        <w:rPr>
          <w:rFonts w:ascii="Times New Roman" w:hAnsi="Times New Roman" w:cs="Times New Roman"/>
          <w:sz w:val="24"/>
          <w:szCs w:val="24"/>
        </w:rPr>
        <w:t xml:space="preserve"> serve as the knowledge bases for the </w:t>
      </w:r>
      <w:r w:rsidR="00E4103B">
        <w:rPr>
          <w:rFonts w:ascii="Times New Roman" w:hAnsi="Times New Roman" w:cs="Times New Roman"/>
          <w:sz w:val="24"/>
          <w:szCs w:val="24"/>
        </w:rPr>
        <w:t>A</w:t>
      </w:r>
      <w:r w:rsidRPr="00486405">
        <w:rPr>
          <w:rFonts w:ascii="Times New Roman" w:hAnsi="Times New Roman" w:cs="Times New Roman"/>
          <w:sz w:val="24"/>
          <w:szCs w:val="24"/>
        </w:rPr>
        <w:t xml:space="preserve">gent's </w:t>
      </w:r>
      <w:r w:rsidR="00E4103B">
        <w:rPr>
          <w:rFonts w:ascii="Times New Roman" w:hAnsi="Times New Roman" w:cs="Times New Roman"/>
          <w:sz w:val="24"/>
          <w:szCs w:val="24"/>
        </w:rPr>
        <w:t xml:space="preserve">two </w:t>
      </w:r>
      <w:r w:rsidRPr="00486405">
        <w:rPr>
          <w:rFonts w:ascii="Times New Roman" w:hAnsi="Times New Roman" w:cs="Times New Roman"/>
          <w:sz w:val="24"/>
          <w:szCs w:val="24"/>
        </w:rPr>
        <w:t xml:space="preserve">RAG </w:t>
      </w:r>
      <w:r w:rsidR="00E4103B">
        <w:rPr>
          <w:rFonts w:ascii="Times New Roman" w:hAnsi="Times New Roman" w:cs="Times New Roman"/>
          <w:sz w:val="24"/>
          <w:szCs w:val="24"/>
        </w:rPr>
        <w:t>T</w:t>
      </w:r>
      <w:r w:rsidRPr="00486405">
        <w:rPr>
          <w:rFonts w:ascii="Times New Roman" w:hAnsi="Times New Roman" w:cs="Times New Roman"/>
          <w:sz w:val="24"/>
          <w:szCs w:val="24"/>
        </w:rPr>
        <w:t>ools</w:t>
      </w:r>
      <w:r w:rsidR="00E4103B">
        <w:rPr>
          <w:rFonts w:ascii="Times New Roman" w:hAnsi="Times New Roman" w:cs="Times New Roman"/>
          <w:sz w:val="24"/>
          <w:szCs w:val="24"/>
        </w:rPr>
        <w:t xml:space="preserve"> that are detailed below</w:t>
      </w:r>
      <w:r w:rsidRPr="00486405">
        <w:rPr>
          <w:rFonts w:ascii="Times New Roman" w:hAnsi="Times New Roman" w:cs="Times New Roman"/>
          <w:sz w:val="24"/>
          <w:szCs w:val="24"/>
        </w:rPr>
        <w:t>.</w:t>
      </w:r>
    </w:p>
    <w:p w14:paraId="3D7E440D" w14:textId="458C066C" w:rsidR="00486405" w:rsidRPr="00486405" w:rsidRDefault="00486405" w:rsidP="00486405">
      <w:pPr>
        <w:pStyle w:val="ListParagraph"/>
        <w:numPr>
          <w:ilvl w:val="0"/>
          <w:numId w:val="15"/>
        </w:numPr>
        <w:rPr>
          <w:rFonts w:ascii="Times New Roman" w:hAnsi="Times New Roman" w:cs="Times New Roman"/>
          <w:sz w:val="24"/>
          <w:szCs w:val="24"/>
        </w:rPr>
      </w:pPr>
      <w:r w:rsidRPr="00486405">
        <w:rPr>
          <w:rFonts w:ascii="Times New Roman" w:hAnsi="Times New Roman" w:cs="Times New Roman"/>
          <w:b/>
          <w:bCs/>
          <w:sz w:val="24"/>
          <w:szCs w:val="24"/>
        </w:rPr>
        <w:lastRenderedPageBreak/>
        <w:t>OCI GenAI Service:</w:t>
      </w:r>
      <w:r w:rsidRPr="00486405">
        <w:rPr>
          <w:rFonts w:ascii="Times New Roman" w:hAnsi="Times New Roman" w:cs="Times New Roman"/>
          <w:sz w:val="24"/>
          <w:szCs w:val="24"/>
        </w:rPr>
        <w:t xml:space="preserve"> </w:t>
      </w:r>
      <w:r w:rsidR="00E4103B">
        <w:rPr>
          <w:rFonts w:ascii="Times New Roman" w:hAnsi="Times New Roman" w:cs="Times New Roman"/>
          <w:sz w:val="24"/>
          <w:szCs w:val="24"/>
        </w:rPr>
        <w:t>This on-demand OCI service p</w:t>
      </w:r>
      <w:r w:rsidRPr="00486405">
        <w:rPr>
          <w:rFonts w:ascii="Times New Roman" w:hAnsi="Times New Roman" w:cs="Times New Roman"/>
          <w:sz w:val="24"/>
          <w:szCs w:val="24"/>
        </w:rPr>
        <w:t xml:space="preserve">rovides two capabilities: (1) </w:t>
      </w:r>
      <w:r w:rsidR="00E4103B">
        <w:rPr>
          <w:rFonts w:ascii="Times New Roman" w:hAnsi="Times New Roman" w:cs="Times New Roman"/>
          <w:sz w:val="24"/>
          <w:szCs w:val="24"/>
        </w:rPr>
        <w:t>a Large Language Model (LLM)</w:t>
      </w:r>
      <w:r w:rsidRPr="00486405">
        <w:rPr>
          <w:rFonts w:ascii="Times New Roman" w:hAnsi="Times New Roman" w:cs="Times New Roman"/>
          <w:sz w:val="24"/>
          <w:szCs w:val="24"/>
        </w:rPr>
        <w:t xml:space="preserve"> that</w:t>
      </w:r>
      <w:r w:rsidR="00E4103B">
        <w:rPr>
          <w:rFonts w:ascii="Times New Roman" w:hAnsi="Times New Roman" w:cs="Times New Roman"/>
          <w:sz w:val="24"/>
          <w:szCs w:val="24"/>
        </w:rPr>
        <w:t xml:space="preserve"> enables Natural Language to SQL</w:t>
      </w:r>
      <w:r w:rsidRPr="00486405">
        <w:rPr>
          <w:rFonts w:ascii="Times New Roman" w:hAnsi="Times New Roman" w:cs="Times New Roman"/>
          <w:sz w:val="24"/>
          <w:szCs w:val="24"/>
        </w:rPr>
        <w:t xml:space="preserve"> translation (</w:t>
      </w:r>
      <w:r w:rsidR="00E4103B">
        <w:rPr>
          <w:rFonts w:ascii="Times New Roman" w:hAnsi="Times New Roman" w:cs="Times New Roman"/>
          <w:sz w:val="24"/>
          <w:szCs w:val="24"/>
        </w:rPr>
        <w:t xml:space="preserve">NL2SQL, which </w:t>
      </w:r>
      <w:r w:rsidRPr="00486405">
        <w:rPr>
          <w:rFonts w:ascii="Times New Roman" w:hAnsi="Times New Roman" w:cs="Times New Roman"/>
          <w:sz w:val="24"/>
          <w:szCs w:val="24"/>
        </w:rPr>
        <w:t>converting a user's natural-language question into executable SQL)</w:t>
      </w:r>
      <w:r w:rsidR="00E4103B">
        <w:rPr>
          <w:rFonts w:ascii="Times New Roman" w:hAnsi="Times New Roman" w:cs="Times New Roman"/>
          <w:sz w:val="24"/>
          <w:szCs w:val="24"/>
        </w:rPr>
        <w:t>, and an embedding model</w:t>
      </w:r>
      <w:r w:rsidRPr="00486405">
        <w:rPr>
          <w:rFonts w:ascii="Times New Roman" w:hAnsi="Times New Roman" w:cs="Times New Roman"/>
          <w:sz w:val="24"/>
          <w:szCs w:val="24"/>
        </w:rPr>
        <w:t xml:space="preserve"> that converts chunks </w:t>
      </w:r>
      <w:r w:rsidR="007C5455">
        <w:rPr>
          <w:rFonts w:ascii="Times New Roman" w:hAnsi="Times New Roman" w:cs="Times New Roman"/>
          <w:sz w:val="24"/>
          <w:szCs w:val="24"/>
        </w:rPr>
        <w:t xml:space="preserve">of text </w:t>
      </w:r>
      <w:r w:rsidRPr="00486405">
        <w:rPr>
          <w:rFonts w:ascii="Times New Roman" w:hAnsi="Times New Roman" w:cs="Times New Roman"/>
          <w:sz w:val="24"/>
          <w:szCs w:val="24"/>
        </w:rPr>
        <w:t>into vectors</w:t>
      </w:r>
      <w:r w:rsidR="00F94EB7">
        <w:rPr>
          <w:rFonts w:ascii="Times New Roman" w:hAnsi="Times New Roman" w:cs="Times New Roman"/>
          <w:sz w:val="24"/>
          <w:szCs w:val="24"/>
        </w:rPr>
        <w:t xml:space="preserve"> stored in ADB</w:t>
      </w:r>
      <w:r w:rsidR="00E4103B">
        <w:rPr>
          <w:rFonts w:ascii="Times New Roman" w:hAnsi="Times New Roman" w:cs="Times New Roman"/>
          <w:sz w:val="24"/>
          <w:szCs w:val="24"/>
        </w:rPr>
        <w:t xml:space="preserve">, which in turn allows the Agent’s RAG Tool to </w:t>
      </w:r>
      <w:r w:rsidR="007C5455">
        <w:rPr>
          <w:rFonts w:ascii="Times New Roman" w:hAnsi="Times New Roman" w:cs="Times New Roman"/>
          <w:sz w:val="24"/>
          <w:szCs w:val="24"/>
        </w:rPr>
        <w:t>utilize</w:t>
      </w:r>
      <w:r w:rsidRPr="00486405">
        <w:rPr>
          <w:rFonts w:ascii="Times New Roman" w:hAnsi="Times New Roman" w:cs="Times New Roman"/>
          <w:sz w:val="24"/>
          <w:szCs w:val="24"/>
        </w:rPr>
        <w:t xml:space="preserve"> </w:t>
      </w:r>
      <w:r w:rsidR="00E4103B">
        <w:rPr>
          <w:rFonts w:ascii="Times New Roman" w:hAnsi="Times New Roman" w:cs="Times New Roman"/>
          <w:sz w:val="24"/>
          <w:szCs w:val="24"/>
        </w:rPr>
        <w:t xml:space="preserve">vector </w:t>
      </w:r>
      <w:r w:rsidRPr="00486405">
        <w:rPr>
          <w:rFonts w:ascii="Times New Roman" w:hAnsi="Times New Roman" w:cs="Times New Roman"/>
          <w:sz w:val="24"/>
          <w:szCs w:val="24"/>
        </w:rPr>
        <w:t>similarity search.</w:t>
      </w:r>
    </w:p>
    <w:p w14:paraId="300573AD" w14:textId="77777777" w:rsidR="00486405" w:rsidRPr="00486405" w:rsidRDefault="00486405" w:rsidP="00486405"/>
    <w:p w14:paraId="139B4628" w14:textId="2DF474C0" w:rsidR="00462459" w:rsidRPr="00486405" w:rsidRDefault="00486405" w:rsidP="00462459">
      <w:r w:rsidRPr="00486405">
        <w:t xml:space="preserve">Because </w:t>
      </w:r>
      <w:r w:rsidR="00E4103B">
        <w:t>this solution’s chief</w:t>
      </w:r>
      <w:r w:rsidRPr="00486405">
        <w:t xml:space="preserve"> </w:t>
      </w:r>
      <w:r w:rsidR="00E4103B">
        <w:t>components</w:t>
      </w:r>
      <w:r w:rsidRPr="00486405">
        <w:t xml:space="preserve"> </w:t>
      </w:r>
      <w:r w:rsidR="00E4103B">
        <w:t>are provided by</w:t>
      </w:r>
      <w:r w:rsidRPr="00486405">
        <w:t xml:space="preserve"> ADB, there is no sprawling infrastructure to manage. Th</w:t>
      </w:r>
      <w:r w:rsidR="00E4103B">
        <w:t>is solution’s</w:t>
      </w:r>
      <w:r w:rsidRPr="00486405">
        <w:t xml:space="preserve"> external </w:t>
      </w:r>
      <w:r w:rsidR="00E4103B">
        <w:t>compon</w:t>
      </w:r>
      <w:r w:rsidR="007C5455">
        <w:t>en</w:t>
      </w:r>
      <w:r w:rsidR="00E4103B">
        <w:t>ts</w:t>
      </w:r>
      <w:r w:rsidRPr="00486405">
        <w:t xml:space="preserve"> are the GenAI Service and </w:t>
      </w:r>
      <w:r w:rsidR="00845172">
        <w:t xml:space="preserve">the </w:t>
      </w:r>
      <w:r w:rsidRPr="00486405">
        <w:t>Object Store</w:t>
      </w:r>
      <w:r w:rsidR="007C5455">
        <w:t xml:space="preserve"> </w:t>
      </w:r>
      <w:r w:rsidR="00845172">
        <w:t xml:space="preserve">bucket </w:t>
      </w:r>
      <w:r w:rsidR="007C5455">
        <w:t>that</w:t>
      </w:r>
      <w:r w:rsidR="00E4103B">
        <w:t xml:space="preserve"> are easily connected to ADB</w:t>
      </w:r>
      <w:r w:rsidRPr="00486405">
        <w:t>.</w:t>
      </w:r>
    </w:p>
    <w:p w14:paraId="7A313AC0" w14:textId="126F521E" w:rsidR="005B031E" w:rsidRPr="00462459" w:rsidRDefault="00E4103B" w:rsidP="00462459">
      <w:pPr>
        <w:pStyle w:val="Heading1"/>
      </w:pPr>
      <w:r>
        <w:t>The</w:t>
      </w:r>
      <w:r w:rsidR="00462459" w:rsidRPr="0095116F">
        <w:t xml:space="preserve"> Data</w:t>
      </w:r>
    </w:p>
    <w:p w14:paraId="76853616" w14:textId="07913DC3" w:rsidR="00E4103B" w:rsidRDefault="00FC4BC7" w:rsidP="00E4103B">
      <w:r>
        <w:t>A large portion of this example</w:t>
      </w:r>
      <w:r w:rsidR="00E4103B">
        <w:t xml:space="preserve"> solution is built </w:t>
      </w:r>
      <w:r w:rsidR="001E603A">
        <w:t>up</w:t>
      </w:r>
      <w:r w:rsidR="00E4103B">
        <w:t xml:space="preserve">on Oracle's classic </w:t>
      </w:r>
      <w:r w:rsidR="00E4103B" w:rsidRPr="00E4103B">
        <w:rPr>
          <w:i/>
          <w:iCs/>
        </w:rPr>
        <w:t>Sales History (SH)</w:t>
      </w:r>
      <w:r w:rsidR="00E4103B">
        <w:t xml:space="preserve"> schema, which is a rich and publicly available dataset that Oracle has shipped </w:t>
      </w:r>
      <w:r w:rsidR="00FE1931">
        <w:t>for</w:t>
      </w:r>
      <w:r w:rsidR="00E4103B">
        <w:t xml:space="preserve"> its database for decades. </w:t>
      </w:r>
      <w:r>
        <w:t>That dataset</w:t>
      </w:r>
      <w:r w:rsidR="00E4103B">
        <w:t xml:space="preserve"> contains </w:t>
      </w:r>
      <w:r>
        <w:t>eight</w:t>
      </w:r>
      <w:r w:rsidR="00E4103B">
        <w:t xml:space="preserve"> tables</w:t>
      </w:r>
      <w:r w:rsidR="007C5455">
        <w:t xml:space="preserve"> and has </w:t>
      </w:r>
      <w:r>
        <w:t>the</w:t>
      </w:r>
      <w:r w:rsidR="00E4103B">
        <w:t xml:space="preserve"> SALES table</w:t>
      </w:r>
      <w:r w:rsidR="001E603A">
        <w:t xml:space="preserve"> </w:t>
      </w:r>
      <w:r>
        <w:t>at its core, see Figure 2</w:t>
      </w:r>
      <w:r w:rsidR="00E4103B">
        <w:t>. Th</w:t>
      </w:r>
      <w:r w:rsidR="00B741FE">
        <w:t>is demo’s most important</w:t>
      </w:r>
      <w:r w:rsidR="00E4103B">
        <w:t xml:space="preserve"> tables</w:t>
      </w:r>
      <w:r w:rsidR="00B741FE">
        <w:t xml:space="preserve"> </w:t>
      </w:r>
      <w:r w:rsidR="00E4103B">
        <w:t>are:</w:t>
      </w:r>
    </w:p>
    <w:p w14:paraId="6F78DC55" w14:textId="77777777" w:rsidR="00E4103B" w:rsidRPr="001E603A" w:rsidRDefault="00E4103B" w:rsidP="00E4103B"/>
    <w:p w14:paraId="0AA989C4" w14:textId="30272F8C" w:rsidR="00E4103B" w:rsidRPr="001E603A" w:rsidRDefault="00E4103B" w:rsidP="00E4103B">
      <w:pPr>
        <w:pStyle w:val="ListParagraph"/>
        <w:numPr>
          <w:ilvl w:val="0"/>
          <w:numId w:val="18"/>
        </w:numPr>
        <w:rPr>
          <w:rFonts w:ascii="Times New Roman" w:hAnsi="Times New Roman" w:cs="Times New Roman"/>
          <w:sz w:val="24"/>
          <w:szCs w:val="24"/>
        </w:rPr>
      </w:pPr>
      <w:r w:rsidRPr="00B741FE">
        <w:rPr>
          <w:rFonts w:ascii="Times New Roman" w:hAnsi="Times New Roman" w:cs="Times New Roman"/>
          <w:b/>
          <w:bCs/>
          <w:sz w:val="24"/>
          <w:szCs w:val="24"/>
        </w:rPr>
        <w:t>SALES</w:t>
      </w:r>
      <w:r w:rsidRPr="001E603A">
        <w:rPr>
          <w:rFonts w:ascii="Times New Roman" w:hAnsi="Times New Roman" w:cs="Times New Roman"/>
          <w:sz w:val="24"/>
          <w:szCs w:val="24"/>
        </w:rPr>
        <w:t xml:space="preserve">: </w:t>
      </w:r>
      <w:r w:rsidR="00FC4BC7">
        <w:rPr>
          <w:rFonts w:ascii="Times New Roman" w:hAnsi="Times New Roman" w:cs="Times New Roman"/>
          <w:sz w:val="24"/>
          <w:szCs w:val="24"/>
        </w:rPr>
        <w:t>This table tracks nearly one million mock purchases by mock customers, and provides information about customer ID, product ID, purchase timestamp, and purchase price.</w:t>
      </w:r>
    </w:p>
    <w:p w14:paraId="2516D270" w14:textId="40D24CB2" w:rsidR="00E4103B" w:rsidRPr="001E603A" w:rsidRDefault="00E4103B" w:rsidP="00E4103B">
      <w:pPr>
        <w:pStyle w:val="ListParagraph"/>
        <w:numPr>
          <w:ilvl w:val="0"/>
          <w:numId w:val="18"/>
        </w:numPr>
        <w:rPr>
          <w:rFonts w:ascii="Times New Roman" w:hAnsi="Times New Roman" w:cs="Times New Roman"/>
          <w:sz w:val="24"/>
          <w:szCs w:val="24"/>
        </w:rPr>
      </w:pPr>
      <w:r w:rsidRPr="00B741FE">
        <w:rPr>
          <w:rFonts w:ascii="Times New Roman" w:hAnsi="Times New Roman" w:cs="Times New Roman"/>
          <w:b/>
          <w:bCs/>
          <w:sz w:val="24"/>
          <w:szCs w:val="24"/>
        </w:rPr>
        <w:t>CUSTOMERS</w:t>
      </w:r>
      <w:r w:rsidRPr="001E603A">
        <w:rPr>
          <w:rFonts w:ascii="Times New Roman" w:hAnsi="Times New Roman" w:cs="Times New Roman"/>
          <w:sz w:val="24"/>
          <w:szCs w:val="24"/>
        </w:rPr>
        <w:t>: A demographic</w:t>
      </w:r>
      <w:r w:rsidR="007C5455">
        <w:rPr>
          <w:rFonts w:ascii="Times New Roman" w:hAnsi="Times New Roman" w:cs="Times New Roman"/>
          <w:sz w:val="24"/>
          <w:szCs w:val="24"/>
        </w:rPr>
        <w:t>s</w:t>
      </w:r>
      <w:r w:rsidRPr="001E603A">
        <w:rPr>
          <w:rFonts w:ascii="Times New Roman" w:hAnsi="Times New Roman" w:cs="Times New Roman"/>
          <w:sz w:val="24"/>
          <w:szCs w:val="24"/>
        </w:rPr>
        <w:t xml:space="preserve"> table </w:t>
      </w:r>
      <w:r w:rsidR="003A2007">
        <w:rPr>
          <w:rFonts w:ascii="Times New Roman" w:hAnsi="Times New Roman" w:cs="Times New Roman"/>
          <w:sz w:val="24"/>
          <w:szCs w:val="24"/>
        </w:rPr>
        <w:t>containing</w:t>
      </w:r>
      <w:r w:rsidRPr="001E603A">
        <w:rPr>
          <w:rFonts w:ascii="Times New Roman" w:hAnsi="Times New Roman" w:cs="Times New Roman"/>
          <w:sz w:val="24"/>
          <w:szCs w:val="24"/>
        </w:rPr>
        <w:t xml:space="preserve"> customer </w:t>
      </w:r>
      <w:r w:rsidR="00FC4BC7">
        <w:rPr>
          <w:rFonts w:ascii="Times New Roman" w:hAnsi="Times New Roman" w:cs="Times New Roman"/>
          <w:sz w:val="24"/>
          <w:szCs w:val="24"/>
        </w:rPr>
        <w:t>IDs</w:t>
      </w:r>
      <w:r w:rsidR="00B741FE">
        <w:rPr>
          <w:rFonts w:ascii="Times New Roman" w:hAnsi="Times New Roman" w:cs="Times New Roman"/>
          <w:sz w:val="24"/>
          <w:szCs w:val="24"/>
        </w:rPr>
        <w:t>,</w:t>
      </w:r>
      <w:r w:rsidR="00FC4BC7">
        <w:rPr>
          <w:rFonts w:ascii="Times New Roman" w:hAnsi="Times New Roman" w:cs="Times New Roman"/>
          <w:sz w:val="24"/>
          <w:szCs w:val="24"/>
        </w:rPr>
        <w:t xml:space="preserve"> </w:t>
      </w:r>
      <w:r w:rsidRPr="001E603A">
        <w:rPr>
          <w:rFonts w:ascii="Times New Roman" w:hAnsi="Times New Roman" w:cs="Times New Roman"/>
          <w:sz w:val="24"/>
          <w:szCs w:val="24"/>
        </w:rPr>
        <w:t xml:space="preserve">names, addresses, geographic </w:t>
      </w:r>
      <w:r w:rsidR="00B741FE">
        <w:rPr>
          <w:rFonts w:ascii="Times New Roman" w:hAnsi="Times New Roman" w:cs="Times New Roman"/>
          <w:sz w:val="24"/>
          <w:szCs w:val="24"/>
        </w:rPr>
        <w:t>data</w:t>
      </w:r>
      <w:r w:rsidRPr="001E603A">
        <w:rPr>
          <w:rFonts w:ascii="Times New Roman" w:hAnsi="Times New Roman" w:cs="Times New Roman"/>
          <w:sz w:val="24"/>
          <w:szCs w:val="24"/>
        </w:rPr>
        <w:t xml:space="preserve">, and </w:t>
      </w:r>
      <w:r w:rsidR="001E603A">
        <w:rPr>
          <w:rFonts w:ascii="Times New Roman" w:hAnsi="Times New Roman" w:cs="Times New Roman"/>
          <w:sz w:val="24"/>
          <w:szCs w:val="24"/>
        </w:rPr>
        <w:t xml:space="preserve">many </w:t>
      </w:r>
      <w:r w:rsidRPr="001E603A">
        <w:rPr>
          <w:rFonts w:ascii="Times New Roman" w:hAnsi="Times New Roman" w:cs="Times New Roman"/>
          <w:sz w:val="24"/>
          <w:szCs w:val="24"/>
        </w:rPr>
        <w:t>other attributes.</w:t>
      </w:r>
    </w:p>
    <w:p w14:paraId="658961DE" w14:textId="6C861B07" w:rsidR="00E4103B" w:rsidRPr="00B741FE" w:rsidRDefault="00E4103B" w:rsidP="00E4103B">
      <w:pPr>
        <w:pStyle w:val="ListParagraph"/>
        <w:numPr>
          <w:ilvl w:val="0"/>
          <w:numId w:val="18"/>
        </w:numPr>
        <w:rPr>
          <w:rFonts w:ascii="Times New Roman" w:hAnsi="Times New Roman" w:cs="Times New Roman"/>
          <w:sz w:val="24"/>
          <w:szCs w:val="24"/>
        </w:rPr>
      </w:pPr>
      <w:r w:rsidRPr="00B741FE">
        <w:rPr>
          <w:rFonts w:ascii="Times New Roman" w:hAnsi="Times New Roman" w:cs="Times New Roman"/>
          <w:b/>
          <w:bCs/>
          <w:sz w:val="24"/>
          <w:szCs w:val="24"/>
        </w:rPr>
        <w:t>PRODUCTS</w:t>
      </w:r>
      <w:r w:rsidRPr="001E603A">
        <w:rPr>
          <w:rFonts w:ascii="Times New Roman" w:hAnsi="Times New Roman" w:cs="Times New Roman"/>
          <w:sz w:val="24"/>
          <w:szCs w:val="24"/>
        </w:rPr>
        <w:t xml:space="preserve">: A product catalog </w:t>
      </w:r>
      <w:r w:rsidR="003A2007">
        <w:rPr>
          <w:rFonts w:ascii="Times New Roman" w:hAnsi="Times New Roman" w:cs="Times New Roman"/>
          <w:sz w:val="24"/>
          <w:szCs w:val="24"/>
        </w:rPr>
        <w:t>of</w:t>
      </w:r>
      <w:r w:rsidRPr="001E603A">
        <w:rPr>
          <w:rFonts w:ascii="Times New Roman" w:hAnsi="Times New Roman" w:cs="Times New Roman"/>
          <w:sz w:val="24"/>
          <w:szCs w:val="24"/>
        </w:rPr>
        <w:t xml:space="preserve"> product </w:t>
      </w:r>
      <w:r w:rsidR="00FC4BC7">
        <w:rPr>
          <w:rFonts w:ascii="Times New Roman" w:hAnsi="Times New Roman" w:cs="Times New Roman"/>
          <w:sz w:val="24"/>
          <w:szCs w:val="24"/>
        </w:rPr>
        <w:t xml:space="preserve">IDs, </w:t>
      </w:r>
      <w:r w:rsidRPr="001E603A">
        <w:rPr>
          <w:rFonts w:ascii="Times New Roman" w:hAnsi="Times New Roman" w:cs="Times New Roman"/>
          <w:sz w:val="24"/>
          <w:szCs w:val="24"/>
        </w:rPr>
        <w:t xml:space="preserve">names, </w:t>
      </w:r>
      <w:r w:rsidR="00FC4BC7">
        <w:rPr>
          <w:rFonts w:ascii="Times New Roman" w:hAnsi="Times New Roman" w:cs="Times New Roman"/>
          <w:sz w:val="24"/>
          <w:szCs w:val="24"/>
        </w:rPr>
        <w:t xml:space="preserve">and </w:t>
      </w:r>
      <w:r w:rsidR="003A2007">
        <w:rPr>
          <w:rFonts w:ascii="Times New Roman" w:hAnsi="Times New Roman" w:cs="Times New Roman"/>
          <w:sz w:val="24"/>
          <w:szCs w:val="24"/>
        </w:rPr>
        <w:t xml:space="preserve">other categoric </w:t>
      </w:r>
      <w:r w:rsidR="001E603A">
        <w:rPr>
          <w:rFonts w:ascii="Times New Roman" w:hAnsi="Times New Roman" w:cs="Times New Roman"/>
          <w:sz w:val="24"/>
          <w:szCs w:val="24"/>
        </w:rPr>
        <w:t>description</w:t>
      </w:r>
      <w:r w:rsidR="00FC4BC7">
        <w:rPr>
          <w:rFonts w:ascii="Times New Roman" w:hAnsi="Times New Roman" w:cs="Times New Roman"/>
          <w:sz w:val="24"/>
          <w:szCs w:val="24"/>
        </w:rPr>
        <w:t>s</w:t>
      </w:r>
      <w:r w:rsidRPr="001E603A">
        <w:rPr>
          <w:rFonts w:ascii="Times New Roman" w:hAnsi="Times New Roman" w:cs="Times New Roman"/>
          <w:sz w:val="24"/>
          <w:szCs w:val="24"/>
        </w:rPr>
        <w:t>.</w:t>
      </w:r>
    </w:p>
    <w:p w14:paraId="47D50044" w14:textId="77777777" w:rsidR="00FC4BC7" w:rsidRDefault="00FC4BC7" w:rsidP="00E4103B"/>
    <w:p w14:paraId="03AC9A05" w14:textId="77777777" w:rsidR="00FC4BC7" w:rsidRDefault="00FC4BC7" w:rsidP="00E4103B"/>
    <w:p w14:paraId="7BBEBE41" w14:textId="77777777" w:rsidR="00FC4BC7" w:rsidRPr="00AE30D2" w:rsidRDefault="00FC4BC7" w:rsidP="00FC4BC7">
      <w:pPr>
        <w:rPr>
          <w:rFonts w:ascii="Courier New" w:hAnsi="Courier New" w:cs="Courier New"/>
        </w:rPr>
      </w:pPr>
      <w:r w:rsidRPr="00772F33">
        <w:rPr>
          <w:noProof/>
        </w:rPr>
        <w:lastRenderedPageBreak/>
        <w:drawing>
          <wp:inline distT="0" distB="0" distL="0" distR="0" wp14:anchorId="0E246A82" wp14:editId="0164DFDF">
            <wp:extent cx="4290646" cy="5100681"/>
            <wp:effectExtent l="0" t="0" r="2540" b="5080"/>
            <wp:docPr id="43250116" name="Picture 4325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116" name="Picture 43250116"/>
                    <pic:cNvPicPr/>
                  </pic:nvPicPr>
                  <pic:blipFill>
                    <a:blip r:embed="rId9">
                      <a:extLst>
                        <a:ext uri="{28A0092B-C50C-407E-A947-70E740481C1C}">
                          <a14:useLocalDpi xmlns:a14="http://schemas.microsoft.com/office/drawing/2010/main" val="0"/>
                        </a:ext>
                      </a:extLst>
                    </a:blip>
                    <a:stretch>
                      <a:fillRect/>
                    </a:stretch>
                  </pic:blipFill>
                  <pic:spPr>
                    <a:xfrm>
                      <a:off x="0" y="0"/>
                      <a:ext cx="4310719" cy="5124543"/>
                    </a:xfrm>
                    <a:prstGeom prst="rect">
                      <a:avLst/>
                    </a:prstGeom>
                  </pic:spPr>
                </pic:pic>
              </a:graphicData>
            </a:graphic>
          </wp:inline>
        </w:drawing>
      </w:r>
    </w:p>
    <w:p w14:paraId="5F95BA99" w14:textId="4C9EC44C" w:rsidR="00FC4BC7" w:rsidRPr="007E2DAE" w:rsidRDefault="00FC4BC7" w:rsidP="00FC4BC7">
      <w:pPr>
        <w:pStyle w:val="Caption"/>
        <w:rPr>
          <w:i w:val="0"/>
          <w:iCs w:val="0"/>
        </w:rPr>
      </w:pPr>
      <w:r>
        <w:t xml:space="preserve">Figure 2. </w:t>
      </w:r>
      <w:r w:rsidR="007C5455">
        <w:t>R</w:t>
      </w:r>
      <w:r>
        <w:t>elationship</w:t>
      </w:r>
      <w:r w:rsidR="007C5455">
        <w:t>s</w:t>
      </w:r>
      <w:r>
        <w:t xml:space="preserve"> </w:t>
      </w:r>
      <w:r w:rsidR="007C5455">
        <w:t xml:space="preserve">among </w:t>
      </w:r>
      <w:r>
        <w:t xml:space="preserve">the tables in the Oracle Sales History (SH) schema, and their </w:t>
      </w:r>
      <w:r w:rsidR="007C5455">
        <w:t>join keys</w:t>
      </w:r>
      <w:r>
        <w:t>.</w:t>
      </w:r>
    </w:p>
    <w:p w14:paraId="6AA00896" w14:textId="77777777" w:rsidR="00B741FE" w:rsidRDefault="00B741FE" w:rsidP="00B741FE"/>
    <w:p w14:paraId="18764C5E" w14:textId="0BA7AF2C" w:rsidR="00B741FE" w:rsidRDefault="00B741FE" w:rsidP="00B741FE">
      <w:r>
        <w:t xml:space="preserve">These structured tables are exposed to the agent's NL2SQL tool, which allows the Select AI Agent to </w:t>
      </w:r>
      <w:r w:rsidR="007C5455">
        <w:t>address</w:t>
      </w:r>
      <w:r>
        <w:t xml:space="preserve"> questions that can be recast as SQL quer</w:t>
      </w:r>
      <w:r w:rsidR="007C5455">
        <w:t>ies</w:t>
      </w:r>
      <w:r>
        <w:t xml:space="preserve"> against the</w:t>
      </w:r>
      <w:r w:rsidR="007C5455">
        <w:t xml:space="preserve"> tabular data</w:t>
      </w:r>
      <w:r>
        <w:t>.</w:t>
      </w:r>
    </w:p>
    <w:p w14:paraId="17E59D9A" w14:textId="7B0A5EC6" w:rsidR="00B741FE" w:rsidRPr="00707FA1" w:rsidRDefault="00B741FE" w:rsidP="00707FA1">
      <w:pPr>
        <w:shd w:val="clear" w:color="auto" w:fill="FFFFFF"/>
        <w:spacing w:line="300" w:lineRule="atLeast"/>
        <w:rPr>
          <w:rFonts w:ascii="Courier New" w:hAnsi="Courier New" w:cs="Courier New"/>
          <w:color w:val="000000" w:themeColor="text1"/>
          <w:sz w:val="20"/>
          <w:szCs w:val="20"/>
        </w:rPr>
      </w:pPr>
    </w:p>
    <w:p w14:paraId="627C6779" w14:textId="19B008D2" w:rsidR="00E4103B" w:rsidRPr="00971736" w:rsidRDefault="00E4103B" w:rsidP="00E4103B">
      <w:r w:rsidRPr="00971736">
        <w:t xml:space="preserve">In addition to the structured database tables, two sets of </w:t>
      </w:r>
      <w:r w:rsidRPr="00971736">
        <w:rPr>
          <w:i/>
          <w:iCs/>
        </w:rPr>
        <w:t>unstructured files</w:t>
      </w:r>
      <w:r w:rsidRPr="00971736">
        <w:t xml:space="preserve"> are </w:t>
      </w:r>
      <w:r w:rsidR="007C5455">
        <w:t xml:space="preserve">also </w:t>
      </w:r>
      <w:r w:rsidRPr="00971736">
        <w:t>stored in separate folders within an OCI Object Store bucket:</w:t>
      </w:r>
    </w:p>
    <w:p w14:paraId="599A8763" w14:textId="77777777" w:rsidR="00E4103B" w:rsidRPr="00971736" w:rsidRDefault="00E4103B" w:rsidP="00E4103B"/>
    <w:p w14:paraId="1848D987" w14:textId="7D264BF0" w:rsidR="00E4103B" w:rsidRPr="00971736" w:rsidRDefault="00E4103B" w:rsidP="00971736">
      <w:pPr>
        <w:pStyle w:val="ListParagraph"/>
        <w:numPr>
          <w:ilvl w:val="0"/>
          <w:numId w:val="21"/>
        </w:numPr>
        <w:rPr>
          <w:rFonts w:ascii="Times New Roman" w:hAnsi="Times New Roman" w:cs="Times New Roman"/>
          <w:sz w:val="24"/>
          <w:szCs w:val="24"/>
        </w:rPr>
      </w:pPr>
      <w:r w:rsidRPr="00971736">
        <w:rPr>
          <w:rFonts w:ascii="Times New Roman" w:hAnsi="Times New Roman" w:cs="Times New Roman"/>
          <w:b/>
          <w:bCs/>
          <w:sz w:val="24"/>
          <w:szCs w:val="24"/>
        </w:rPr>
        <w:t>Product Descriptions</w:t>
      </w:r>
      <w:r w:rsidRPr="00971736">
        <w:rPr>
          <w:rFonts w:ascii="Times New Roman" w:hAnsi="Times New Roman" w:cs="Times New Roman"/>
          <w:sz w:val="24"/>
          <w:szCs w:val="24"/>
        </w:rPr>
        <w:t xml:space="preserve">: One text file per </w:t>
      </w:r>
      <w:r w:rsidR="00971736">
        <w:rPr>
          <w:rFonts w:ascii="Times New Roman" w:hAnsi="Times New Roman" w:cs="Times New Roman"/>
          <w:sz w:val="24"/>
          <w:szCs w:val="24"/>
        </w:rPr>
        <w:t>record in the PRODUCTS table (Figure 2)</w:t>
      </w:r>
      <w:r w:rsidRPr="00971736">
        <w:rPr>
          <w:rFonts w:ascii="Times New Roman" w:hAnsi="Times New Roman" w:cs="Times New Roman"/>
          <w:sz w:val="24"/>
          <w:szCs w:val="24"/>
        </w:rPr>
        <w:t xml:space="preserve">, </w:t>
      </w:r>
      <w:r w:rsidR="007C5455">
        <w:rPr>
          <w:rFonts w:ascii="Times New Roman" w:hAnsi="Times New Roman" w:cs="Times New Roman"/>
          <w:sz w:val="24"/>
          <w:szCs w:val="24"/>
        </w:rPr>
        <w:t xml:space="preserve">with </w:t>
      </w:r>
      <w:r w:rsidRPr="00971736">
        <w:rPr>
          <w:rFonts w:ascii="Times New Roman" w:hAnsi="Times New Roman" w:cs="Times New Roman"/>
          <w:sz w:val="24"/>
          <w:szCs w:val="24"/>
        </w:rPr>
        <w:t>each containing detailed</w:t>
      </w:r>
      <w:r w:rsidR="007C5455">
        <w:rPr>
          <w:rFonts w:ascii="Times New Roman" w:hAnsi="Times New Roman" w:cs="Times New Roman"/>
          <w:sz w:val="24"/>
          <w:szCs w:val="24"/>
        </w:rPr>
        <w:t xml:space="preserve"> </w:t>
      </w:r>
      <w:r w:rsidRPr="00971736">
        <w:rPr>
          <w:rFonts w:ascii="Times New Roman" w:hAnsi="Times New Roman" w:cs="Times New Roman"/>
          <w:sz w:val="24"/>
          <w:szCs w:val="24"/>
        </w:rPr>
        <w:t xml:space="preserve">product description. </w:t>
      </w:r>
      <w:r w:rsidR="00971736">
        <w:rPr>
          <w:rFonts w:ascii="Times New Roman" w:hAnsi="Times New Roman" w:cs="Times New Roman"/>
          <w:sz w:val="24"/>
          <w:szCs w:val="24"/>
        </w:rPr>
        <w:t>Note that the PRODUCTS table itself does not include a</w:t>
      </w:r>
      <w:r w:rsidR="007C5455">
        <w:rPr>
          <w:rFonts w:ascii="Times New Roman" w:hAnsi="Times New Roman" w:cs="Times New Roman"/>
          <w:sz w:val="24"/>
          <w:szCs w:val="24"/>
        </w:rPr>
        <w:t xml:space="preserve">ny </w:t>
      </w:r>
      <w:r w:rsidR="00971736">
        <w:rPr>
          <w:rFonts w:ascii="Times New Roman" w:hAnsi="Times New Roman" w:cs="Times New Roman"/>
          <w:sz w:val="24"/>
          <w:szCs w:val="24"/>
        </w:rPr>
        <w:t>description</w:t>
      </w:r>
      <w:r w:rsidR="007C5455">
        <w:rPr>
          <w:rFonts w:ascii="Times New Roman" w:hAnsi="Times New Roman" w:cs="Times New Roman"/>
          <w:sz w:val="24"/>
          <w:szCs w:val="24"/>
        </w:rPr>
        <w:t>s</w:t>
      </w:r>
      <w:r w:rsidR="00971736">
        <w:rPr>
          <w:rFonts w:ascii="Times New Roman" w:hAnsi="Times New Roman" w:cs="Times New Roman"/>
          <w:sz w:val="24"/>
          <w:szCs w:val="24"/>
        </w:rPr>
        <w:t xml:space="preserve"> of </w:t>
      </w:r>
      <w:r w:rsidR="007C5455">
        <w:rPr>
          <w:rFonts w:ascii="Times New Roman" w:hAnsi="Times New Roman" w:cs="Times New Roman"/>
          <w:sz w:val="24"/>
          <w:szCs w:val="24"/>
        </w:rPr>
        <w:t>the 80 or so products</w:t>
      </w:r>
      <w:r w:rsidR="00971736">
        <w:rPr>
          <w:rFonts w:ascii="Times New Roman" w:hAnsi="Times New Roman" w:cs="Times New Roman"/>
          <w:sz w:val="24"/>
          <w:szCs w:val="24"/>
        </w:rPr>
        <w:t>, only their name, size</w:t>
      </w:r>
      <w:r w:rsidR="007C5455">
        <w:rPr>
          <w:rFonts w:ascii="Times New Roman" w:hAnsi="Times New Roman" w:cs="Times New Roman"/>
          <w:sz w:val="24"/>
          <w:szCs w:val="24"/>
        </w:rPr>
        <w:t>,</w:t>
      </w:r>
      <w:r w:rsidR="00971736">
        <w:rPr>
          <w:rFonts w:ascii="Times New Roman" w:hAnsi="Times New Roman" w:cs="Times New Roman"/>
          <w:sz w:val="24"/>
          <w:szCs w:val="24"/>
        </w:rPr>
        <w:t xml:space="preserve"> price</w:t>
      </w:r>
      <w:r w:rsidR="007C5455">
        <w:rPr>
          <w:rFonts w:ascii="Times New Roman" w:hAnsi="Times New Roman" w:cs="Times New Roman"/>
          <w:sz w:val="24"/>
          <w:szCs w:val="24"/>
        </w:rPr>
        <w:t>, and comparable characteristics</w:t>
      </w:r>
      <w:r w:rsidR="00971736">
        <w:rPr>
          <w:rFonts w:ascii="Times New Roman" w:hAnsi="Times New Roman" w:cs="Times New Roman"/>
          <w:sz w:val="24"/>
          <w:szCs w:val="24"/>
        </w:rPr>
        <w:t xml:space="preserve">. </w:t>
      </w:r>
      <w:proofErr w:type="gramStart"/>
      <w:r w:rsidR="00971736">
        <w:rPr>
          <w:rFonts w:ascii="Times New Roman" w:hAnsi="Times New Roman" w:cs="Times New Roman"/>
          <w:sz w:val="24"/>
          <w:szCs w:val="24"/>
        </w:rPr>
        <w:t>So</w:t>
      </w:r>
      <w:proofErr w:type="gramEnd"/>
      <w:r w:rsidR="00971736">
        <w:rPr>
          <w:rFonts w:ascii="Times New Roman" w:hAnsi="Times New Roman" w:cs="Times New Roman"/>
          <w:sz w:val="24"/>
          <w:szCs w:val="24"/>
        </w:rPr>
        <w:t xml:space="preserve"> the GenAI LLM </w:t>
      </w:r>
      <w:r w:rsidR="003A2007">
        <w:rPr>
          <w:rFonts w:ascii="Times New Roman" w:hAnsi="Times New Roman" w:cs="Times New Roman"/>
          <w:sz w:val="24"/>
          <w:szCs w:val="24"/>
        </w:rPr>
        <w:t>(</w:t>
      </w:r>
      <w:r w:rsidR="00971736">
        <w:rPr>
          <w:rFonts w:ascii="Times New Roman" w:hAnsi="Times New Roman" w:cs="Times New Roman"/>
          <w:sz w:val="24"/>
          <w:szCs w:val="24"/>
        </w:rPr>
        <w:t>Figure 1</w:t>
      </w:r>
      <w:r w:rsidR="003A2007">
        <w:rPr>
          <w:rFonts w:ascii="Times New Roman" w:hAnsi="Times New Roman" w:cs="Times New Roman"/>
          <w:sz w:val="24"/>
          <w:szCs w:val="24"/>
        </w:rPr>
        <w:t>)</w:t>
      </w:r>
      <w:r w:rsidR="00971736">
        <w:rPr>
          <w:rFonts w:ascii="Times New Roman" w:hAnsi="Times New Roman" w:cs="Times New Roman"/>
          <w:sz w:val="24"/>
          <w:szCs w:val="24"/>
        </w:rPr>
        <w:t xml:space="preserve"> was also tasked with</w:t>
      </w:r>
      <w:r w:rsidRPr="00971736">
        <w:rPr>
          <w:rFonts w:ascii="Times New Roman" w:hAnsi="Times New Roman" w:cs="Times New Roman"/>
          <w:sz w:val="24"/>
          <w:szCs w:val="24"/>
        </w:rPr>
        <w:t xml:space="preserve"> generat</w:t>
      </w:r>
      <w:r w:rsidR="00971736">
        <w:rPr>
          <w:rFonts w:ascii="Times New Roman" w:hAnsi="Times New Roman" w:cs="Times New Roman"/>
          <w:sz w:val="24"/>
          <w:szCs w:val="24"/>
        </w:rPr>
        <w:t>ing</w:t>
      </w:r>
      <w:r w:rsidRPr="00971736">
        <w:rPr>
          <w:rFonts w:ascii="Times New Roman" w:hAnsi="Times New Roman" w:cs="Times New Roman"/>
          <w:sz w:val="24"/>
          <w:szCs w:val="24"/>
        </w:rPr>
        <w:t xml:space="preserve"> </w:t>
      </w:r>
      <w:r w:rsidR="00971736">
        <w:rPr>
          <w:rFonts w:ascii="Times New Roman" w:hAnsi="Times New Roman" w:cs="Times New Roman"/>
          <w:sz w:val="24"/>
          <w:szCs w:val="24"/>
        </w:rPr>
        <w:t xml:space="preserve">a </w:t>
      </w:r>
      <w:r w:rsidR="007C5455">
        <w:rPr>
          <w:rFonts w:ascii="Times New Roman" w:hAnsi="Times New Roman" w:cs="Times New Roman"/>
          <w:sz w:val="24"/>
          <w:szCs w:val="24"/>
        </w:rPr>
        <w:t>rich and verbose</w:t>
      </w:r>
      <w:r w:rsidR="00971736">
        <w:rPr>
          <w:rFonts w:ascii="Times New Roman" w:hAnsi="Times New Roman" w:cs="Times New Roman"/>
          <w:sz w:val="24"/>
          <w:szCs w:val="24"/>
        </w:rPr>
        <w:t xml:space="preserve"> product</w:t>
      </w:r>
      <w:r w:rsidRPr="00971736">
        <w:rPr>
          <w:rFonts w:ascii="Times New Roman" w:hAnsi="Times New Roman" w:cs="Times New Roman"/>
          <w:sz w:val="24"/>
          <w:szCs w:val="24"/>
        </w:rPr>
        <w:t xml:space="preserve"> </w:t>
      </w:r>
      <w:r w:rsidR="00971736">
        <w:rPr>
          <w:rFonts w:ascii="Times New Roman" w:hAnsi="Times New Roman" w:cs="Times New Roman"/>
          <w:sz w:val="24"/>
          <w:szCs w:val="24"/>
        </w:rPr>
        <w:t xml:space="preserve">description that is consistent with </w:t>
      </w:r>
      <w:r w:rsidR="007C5455">
        <w:rPr>
          <w:rFonts w:ascii="Times New Roman" w:hAnsi="Times New Roman" w:cs="Times New Roman"/>
          <w:sz w:val="24"/>
          <w:szCs w:val="24"/>
        </w:rPr>
        <w:t>the item’s</w:t>
      </w:r>
      <w:r w:rsidR="00C037BA">
        <w:rPr>
          <w:rFonts w:ascii="Times New Roman" w:hAnsi="Times New Roman" w:cs="Times New Roman"/>
          <w:sz w:val="24"/>
          <w:szCs w:val="24"/>
        </w:rPr>
        <w:t xml:space="preserve"> entr</w:t>
      </w:r>
      <w:r w:rsidR="003A2007">
        <w:rPr>
          <w:rFonts w:ascii="Times New Roman" w:hAnsi="Times New Roman" w:cs="Times New Roman"/>
          <w:sz w:val="24"/>
          <w:szCs w:val="24"/>
        </w:rPr>
        <w:t>y</w:t>
      </w:r>
      <w:r w:rsidR="00C037BA">
        <w:rPr>
          <w:rFonts w:ascii="Times New Roman" w:hAnsi="Times New Roman" w:cs="Times New Roman"/>
          <w:sz w:val="24"/>
          <w:szCs w:val="24"/>
        </w:rPr>
        <w:t xml:space="preserve"> in the PRODUCTS table</w:t>
      </w:r>
      <w:r w:rsidRPr="00971736">
        <w:rPr>
          <w:rFonts w:ascii="Times New Roman" w:hAnsi="Times New Roman" w:cs="Times New Roman"/>
          <w:sz w:val="24"/>
          <w:szCs w:val="24"/>
        </w:rPr>
        <w:t xml:space="preserve">. Each </w:t>
      </w:r>
      <w:r w:rsidR="003A2007">
        <w:rPr>
          <w:rFonts w:ascii="Times New Roman" w:hAnsi="Times New Roman" w:cs="Times New Roman"/>
          <w:sz w:val="24"/>
          <w:szCs w:val="24"/>
        </w:rPr>
        <w:t xml:space="preserve">mock </w:t>
      </w:r>
      <w:r w:rsidR="00C037BA">
        <w:rPr>
          <w:rFonts w:ascii="Times New Roman" w:hAnsi="Times New Roman" w:cs="Times New Roman"/>
          <w:sz w:val="24"/>
          <w:szCs w:val="24"/>
        </w:rPr>
        <w:t xml:space="preserve">product description is then exported as </w:t>
      </w:r>
      <w:r w:rsidR="00FE1931">
        <w:rPr>
          <w:rFonts w:ascii="Times New Roman" w:hAnsi="Times New Roman" w:cs="Times New Roman"/>
          <w:sz w:val="24"/>
          <w:szCs w:val="24"/>
        </w:rPr>
        <w:t xml:space="preserve">a </w:t>
      </w:r>
      <w:r w:rsidRPr="00971736">
        <w:rPr>
          <w:rFonts w:ascii="Times New Roman" w:hAnsi="Times New Roman" w:cs="Times New Roman"/>
          <w:sz w:val="24"/>
          <w:szCs w:val="24"/>
        </w:rPr>
        <w:t>file</w:t>
      </w:r>
      <w:r w:rsidR="00C037BA">
        <w:rPr>
          <w:rFonts w:ascii="Times New Roman" w:hAnsi="Times New Roman" w:cs="Times New Roman"/>
          <w:sz w:val="24"/>
          <w:szCs w:val="24"/>
        </w:rPr>
        <w:t xml:space="preserve"> stored in the </w:t>
      </w:r>
      <w:r w:rsidR="00C037BA" w:rsidRPr="00C037BA">
        <w:rPr>
          <w:rFonts w:ascii="Courier New" w:hAnsi="Courier New" w:cs="Courier New"/>
          <w:sz w:val="24"/>
          <w:szCs w:val="24"/>
        </w:rPr>
        <w:t>products</w:t>
      </w:r>
      <w:r w:rsidR="00C037BA">
        <w:rPr>
          <w:rFonts w:ascii="Times New Roman" w:hAnsi="Times New Roman" w:cs="Times New Roman"/>
          <w:sz w:val="24"/>
          <w:szCs w:val="24"/>
        </w:rPr>
        <w:t xml:space="preserve"> folder in Object Store. That </w:t>
      </w:r>
      <w:r w:rsidR="00C037BA" w:rsidRPr="00C037BA">
        <w:rPr>
          <w:rFonts w:ascii="Courier New" w:hAnsi="Courier New" w:cs="Courier New"/>
          <w:sz w:val="24"/>
          <w:szCs w:val="24"/>
        </w:rPr>
        <w:t>products</w:t>
      </w:r>
      <w:r w:rsidR="00C037BA">
        <w:rPr>
          <w:rFonts w:ascii="Times New Roman" w:hAnsi="Times New Roman" w:cs="Times New Roman"/>
          <w:sz w:val="24"/>
          <w:szCs w:val="24"/>
        </w:rPr>
        <w:t xml:space="preserve"> folder </w:t>
      </w:r>
      <w:r w:rsidR="00CC1999">
        <w:rPr>
          <w:rFonts w:ascii="Times New Roman" w:hAnsi="Times New Roman" w:cs="Times New Roman"/>
          <w:sz w:val="24"/>
          <w:szCs w:val="24"/>
        </w:rPr>
        <w:t xml:space="preserve">and its ~80 </w:t>
      </w:r>
      <w:r w:rsidR="00321EA6">
        <w:rPr>
          <w:rFonts w:ascii="Times New Roman" w:hAnsi="Times New Roman" w:cs="Times New Roman"/>
          <w:sz w:val="24"/>
          <w:szCs w:val="24"/>
        </w:rPr>
        <w:t xml:space="preserve">mock </w:t>
      </w:r>
      <w:r w:rsidR="00CC1999">
        <w:rPr>
          <w:rFonts w:ascii="Times New Roman" w:hAnsi="Times New Roman" w:cs="Times New Roman"/>
          <w:sz w:val="24"/>
          <w:szCs w:val="24"/>
        </w:rPr>
        <w:lastRenderedPageBreak/>
        <w:t xml:space="preserve">product descriptions </w:t>
      </w:r>
      <w:r w:rsidR="00C037BA">
        <w:rPr>
          <w:rFonts w:ascii="Times New Roman" w:hAnsi="Times New Roman" w:cs="Times New Roman"/>
          <w:sz w:val="24"/>
          <w:szCs w:val="24"/>
        </w:rPr>
        <w:t xml:space="preserve">then become the </w:t>
      </w:r>
      <w:r w:rsidRPr="00971736">
        <w:rPr>
          <w:rFonts w:ascii="Times New Roman" w:hAnsi="Times New Roman" w:cs="Times New Roman"/>
          <w:sz w:val="24"/>
          <w:szCs w:val="24"/>
        </w:rPr>
        <w:t xml:space="preserve">knowledge base that the </w:t>
      </w:r>
      <w:r w:rsidR="00C037BA">
        <w:rPr>
          <w:rFonts w:ascii="Times New Roman" w:hAnsi="Times New Roman" w:cs="Times New Roman"/>
          <w:sz w:val="24"/>
          <w:szCs w:val="24"/>
        </w:rPr>
        <w:t>A</w:t>
      </w:r>
      <w:r w:rsidRPr="00971736">
        <w:rPr>
          <w:rFonts w:ascii="Times New Roman" w:hAnsi="Times New Roman" w:cs="Times New Roman"/>
          <w:sz w:val="24"/>
          <w:szCs w:val="24"/>
        </w:rPr>
        <w:t>gent</w:t>
      </w:r>
      <w:r w:rsidR="00C037BA">
        <w:rPr>
          <w:rFonts w:ascii="Times New Roman" w:hAnsi="Times New Roman" w:cs="Times New Roman"/>
          <w:sz w:val="24"/>
          <w:szCs w:val="24"/>
        </w:rPr>
        <w:t xml:space="preserve">’s RAG Tool </w:t>
      </w:r>
      <w:r w:rsidRPr="00971736">
        <w:rPr>
          <w:rFonts w:ascii="Times New Roman" w:hAnsi="Times New Roman" w:cs="Times New Roman"/>
          <w:sz w:val="24"/>
          <w:szCs w:val="24"/>
        </w:rPr>
        <w:t>can consult when a user asks about product characteristics</w:t>
      </w:r>
      <w:r w:rsidR="003A2007">
        <w:rPr>
          <w:rFonts w:ascii="Times New Roman" w:hAnsi="Times New Roman" w:cs="Times New Roman"/>
          <w:sz w:val="24"/>
          <w:szCs w:val="24"/>
        </w:rPr>
        <w:t xml:space="preserve"> and</w:t>
      </w:r>
      <w:r w:rsidRPr="00971736">
        <w:rPr>
          <w:rFonts w:ascii="Times New Roman" w:hAnsi="Times New Roman" w:cs="Times New Roman"/>
          <w:sz w:val="24"/>
          <w:szCs w:val="24"/>
        </w:rPr>
        <w:t xml:space="preserve"> features.</w:t>
      </w:r>
    </w:p>
    <w:p w14:paraId="1B50E5CA" w14:textId="08FE4628" w:rsidR="00E4103B" w:rsidRPr="00E11C3D" w:rsidRDefault="00E4103B" w:rsidP="00E4103B">
      <w:pPr>
        <w:pStyle w:val="ListParagraph"/>
        <w:numPr>
          <w:ilvl w:val="0"/>
          <w:numId w:val="21"/>
        </w:numPr>
        <w:rPr>
          <w:rFonts w:ascii="Times New Roman" w:hAnsi="Times New Roman" w:cs="Times New Roman"/>
          <w:sz w:val="24"/>
          <w:szCs w:val="24"/>
        </w:rPr>
      </w:pPr>
      <w:r w:rsidRPr="00971736">
        <w:rPr>
          <w:rFonts w:ascii="Times New Roman" w:hAnsi="Times New Roman" w:cs="Times New Roman"/>
          <w:b/>
          <w:bCs/>
          <w:sz w:val="24"/>
          <w:szCs w:val="24"/>
        </w:rPr>
        <w:t>Social Media Posts</w:t>
      </w:r>
      <w:r w:rsidRPr="00971736">
        <w:rPr>
          <w:rFonts w:ascii="Times New Roman" w:hAnsi="Times New Roman" w:cs="Times New Roman"/>
          <w:sz w:val="24"/>
          <w:szCs w:val="24"/>
        </w:rPr>
        <w:t xml:space="preserve">: </w:t>
      </w:r>
      <w:r w:rsidR="00CC1999">
        <w:rPr>
          <w:rFonts w:ascii="Times New Roman" w:hAnsi="Times New Roman" w:cs="Times New Roman"/>
          <w:sz w:val="24"/>
          <w:szCs w:val="24"/>
        </w:rPr>
        <w:t xml:space="preserve">Ten thousand random selections </w:t>
      </w:r>
      <w:r w:rsidR="00E11C3D">
        <w:rPr>
          <w:rFonts w:ascii="Times New Roman" w:hAnsi="Times New Roman" w:cs="Times New Roman"/>
          <w:sz w:val="24"/>
          <w:szCs w:val="24"/>
        </w:rPr>
        <w:t>from</w:t>
      </w:r>
      <w:r w:rsidR="00CC1999">
        <w:rPr>
          <w:rFonts w:ascii="Times New Roman" w:hAnsi="Times New Roman" w:cs="Times New Roman"/>
          <w:sz w:val="24"/>
          <w:szCs w:val="24"/>
        </w:rPr>
        <w:t xml:space="preserve"> a join of the SALES</w:t>
      </w:r>
      <w:r w:rsidR="00E11C3D">
        <w:rPr>
          <w:rFonts w:ascii="Times New Roman" w:hAnsi="Times New Roman" w:cs="Times New Roman"/>
          <w:sz w:val="24"/>
          <w:szCs w:val="24"/>
        </w:rPr>
        <w:t xml:space="preserve">, CUSTOMERS, and PRODUCTS </w:t>
      </w:r>
      <w:r w:rsidR="00CC1999">
        <w:rPr>
          <w:rFonts w:ascii="Times New Roman" w:hAnsi="Times New Roman" w:cs="Times New Roman"/>
          <w:sz w:val="24"/>
          <w:szCs w:val="24"/>
        </w:rPr>
        <w:t xml:space="preserve">tables were also fed into the GenAI </w:t>
      </w:r>
      <w:r w:rsidR="003A2007">
        <w:rPr>
          <w:rFonts w:ascii="Times New Roman" w:hAnsi="Times New Roman" w:cs="Times New Roman"/>
          <w:sz w:val="24"/>
          <w:szCs w:val="24"/>
        </w:rPr>
        <w:t xml:space="preserve">service’s </w:t>
      </w:r>
      <w:r w:rsidR="00CC1999">
        <w:rPr>
          <w:rFonts w:ascii="Times New Roman" w:hAnsi="Times New Roman" w:cs="Times New Roman"/>
          <w:sz w:val="24"/>
          <w:szCs w:val="24"/>
        </w:rPr>
        <w:t xml:space="preserve">LLM, with instructions to craft a mock social media post describing how much </w:t>
      </w:r>
      <w:r w:rsidR="00E11C3D">
        <w:rPr>
          <w:rFonts w:ascii="Times New Roman" w:hAnsi="Times New Roman" w:cs="Times New Roman"/>
          <w:sz w:val="24"/>
          <w:szCs w:val="24"/>
        </w:rPr>
        <w:t xml:space="preserve">(or little) </w:t>
      </w:r>
      <w:r w:rsidR="00CC1999">
        <w:rPr>
          <w:rFonts w:ascii="Times New Roman" w:hAnsi="Times New Roman" w:cs="Times New Roman"/>
          <w:sz w:val="24"/>
          <w:szCs w:val="24"/>
        </w:rPr>
        <w:t>the customer in question</w:t>
      </w:r>
      <w:r w:rsidR="00E11C3D">
        <w:rPr>
          <w:rFonts w:ascii="Times New Roman" w:hAnsi="Times New Roman" w:cs="Times New Roman"/>
          <w:sz w:val="24"/>
          <w:szCs w:val="24"/>
        </w:rPr>
        <w:t xml:space="preserve"> enjoyed the product, and whether the price was right. Those mock social media posts are then stored as ten thousand files in the </w:t>
      </w:r>
      <w:proofErr w:type="spellStart"/>
      <w:r w:rsidR="00E11C3D">
        <w:rPr>
          <w:rFonts w:ascii="Courier New" w:hAnsi="Courier New" w:cs="Courier New"/>
          <w:sz w:val="24"/>
          <w:szCs w:val="24"/>
        </w:rPr>
        <w:t>socal_media</w:t>
      </w:r>
      <w:proofErr w:type="spellEnd"/>
      <w:r w:rsidR="00E11C3D">
        <w:rPr>
          <w:rFonts w:ascii="Times New Roman" w:hAnsi="Times New Roman" w:cs="Times New Roman"/>
          <w:sz w:val="24"/>
          <w:szCs w:val="24"/>
        </w:rPr>
        <w:t xml:space="preserve"> folder </w:t>
      </w:r>
      <w:r w:rsidR="00321EA6">
        <w:rPr>
          <w:rFonts w:ascii="Times New Roman" w:hAnsi="Times New Roman" w:cs="Times New Roman"/>
          <w:sz w:val="24"/>
          <w:szCs w:val="24"/>
        </w:rPr>
        <w:t>in Object Store</w:t>
      </w:r>
      <w:r w:rsidR="003A2007">
        <w:rPr>
          <w:rFonts w:ascii="Times New Roman" w:hAnsi="Times New Roman" w:cs="Times New Roman"/>
          <w:sz w:val="24"/>
          <w:szCs w:val="24"/>
        </w:rPr>
        <w:t>,</w:t>
      </w:r>
      <w:r w:rsidR="00321EA6">
        <w:rPr>
          <w:rFonts w:ascii="Times New Roman" w:hAnsi="Times New Roman" w:cs="Times New Roman"/>
          <w:sz w:val="24"/>
          <w:szCs w:val="24"/>
        </w:rPr>
        <w:t xml:space="preserve"> </w:t>
      </w:r>
      <w:r w:rsidR="00E11C3D">
        <w:rPr>
          <w:rFonts w:ascii="Times New Roman" w:hAnsi="Times New Roman" w:cs="Times New Roman"/>
          <w:sz w:val="24"/>
          <w:szCs w:val="24"/>
        </w:rPr>
        <w:t>which i</w:t>
      </w:r>
      <w:r w:rsidR="00321EA6">
        <w:rPr>
          <w:rFonts w:ascii="Times New Roman" w:hAnsi="Times New Roman" w:cs="Times New Roman"/>
          <w:sz w:val="24"/>
          <w:szCs w:val="24"/>
        </w:rPr>
        <w:t>n turn becomes</w:t>
      </w:r>
      <w:r w:rsidR="00E11C3D">
        <w:rPr>
          <w:rFonts w:ascii="Times New Roman" w:hAnsi="Times New Roman" w:cs="Times New Roman"/>
          <w:sz w:val="24"/>
          <w:szCs w:val="24"/>
        </w:rPr>
        <w:t xml:space="preserve"> the knowledge base for another RAG Tool that can query those posts.</w:t>
      </w:r>
    </w:p>
    <w:p w14:paraId="098C44C3" w14:textId="3CDD280D" w:rsidR="00E4103B" w:rsidRDefault="00E4103B" w:rsidP="00E4103B">
      <w:r w:rsidRPr="00971736">
        <w:t xml:space="preserve">Together, these three data sources—structured </w:t>
      </w:r>
      <w:r w:rsidR="00E11C3D">
        <w:t xml:space="preserve">database </w:t>
      </w:r>
      <w:r w:rsidR="00321EA6">
        <w:t>t</w:t>
      </w:r>
      <w:r w:rsidRPr="00971736">
        <w:t>ables</w:t>
      </w:r>
      <w:r w:rsidR="00321EA6">
        <w:t xml:space="preserve"> and </w:t>
      </w:r>
      <w:r w:rsidR="00E11C3D">
        <w:t xml:space="preserve">unstructured </w:t>
      </w:r>
      <w:r w:rsidRPr="00971736">
        <w:t>product description</w:t>
      </w:r>
      <w:r w:rsidR="00E11C3D">
        <w:t>s</w:t>
      </w:r>
      <w:r w:rsidRPr="00971736">
        <w:t xml:space="preserve"> </w:t>
      </w:r>
      <w:r w:rsidR="00E11C3D">
        <w:t>&amp;</w:t>
      </w:r>
      <w:r w:rsidRPr="00971736">
        <w:t xml:space="preserve"> social media posts—</w:t>
      </w:r>
      <w:r w:rsidR="00E11C3D">
        <w:t>will provide</w:t>
      </w:r>
      <w:r w:rsidRPr="00971736">
        <w:t xml:space="preserve"> the</w:t>
      </w:r>
      <w:r w:rsidR="00321EA6">
        <w:t xml:space="preserve"> in-database</w:t>
      </w:r>
      <w:r w:rsidRPr="00971736">
        <w:t xml:space="preserve"> </w:t>
      </w:r>
      <w:r w:rsidR="00E11C3D">
        <w:t>A</w:t>
      </w:r>
      <w:r w:rsidRPr="00971736">
        <w:t xml:space="preserve">gent a multi-dimensional view of the business that no single query mechanism could address </w:t>
      </w:r>
      <w:r w:rsidR="003A2007">
        <w:t>isolation</w:t>
      </w:r>
      <w:r w:rsidRPr="00971736">
        <w:t>.</w:t>
      </w:r>
    </w:p>
    <w:p w14:paraId="7E321E40" w14:textId="77777777" w:rsidR="00C037BA" w:rsidRPr="00971736" w:rsidRDefault="00C037BA" w:rsidP="00E4103B"/>
    <w:p w14:paraId="61D7746A" w14:textId="1A8FEAE6" w:rsidR="00321EA6" w:rsidRPr="00462459" w:rsidRDefault="00321EA6" w:rsidP="00321EA6">
      <w:pPr>
        <w:pStyle w:val="Heading1"/>
      </w:pPr>
      <w:r>
        <w:t>The Agent, the Team, its Task, and its Tools</w:t>
      </w:r>
    </w:p>
    <w:p w14:paraId="7BB26E94" w14:textId="557D7F07" w:rsidR="00321EA6" w:rsidRDefault="00321EA6" w:rsidP="00321EA6">
      <w:r>
        <w:t xml:space="preserve">ADB’s Select AI Agent framework organizes its components </w:t>
      </w:r>
      <w:r w:rsidR="00AD7D6A">
        <w:t>as</w:t>
      </w:r>
      <w:r>
        <w:t xml:space="preserve"> a hierarchy that is illustrated in Figure </w:t>
      </w:r>
      <w:r w:rsidR="003A2007">
        <w:t>3</w:t>
      </w:r>
      <w:r w:rsidR="00AD7D6A">
        <w:t>.</w:t>
      </w:r>
      <w:r w:rsidR="006109E4">
        <w:t xml:space="preserve"> </w:t>
      </w:r>
      <w:r w:rsidR="002B646B">
        <w:t xml:space="preserve">Each bubble in Figure </w:t>
      </w:r>
      <w:r w:rsidR="003A2007">
        <w:t>3</w:t>
      </w:r>
      <w:r w:rsidR="002B646B">
        <w:t xml:space="preserve"> represents a boilerplate PL/SQL code snippet that the Agent developer copies from documentation and </w:t>
      </w:r>
      <w:r w:rsidR="003A2007">
        <w:t xml:space="preserve">then </w:t>
      </w:r>
      <w:r w:rsidR="002B646B">
        <w:t>tailors to the use case.</w:t>
      </w:r>
    </w:p>
    <w:p w14:paraId="55A0024D" w14:textId="07492240" w:rsidR="00E4103B" w:rsidRPr="008F390E" w:rsidRDefault="00E4103B" w:rsidP="00321EA6">
      <w:pPr>
        <w:rPr>
          <w:rFonts w:asciiTheme="minorHAnsi" w:hAnsiTheme="minorHAnsi" w:cstheme="minorHAnsi"/>
          <w:sz w:val="18"/>
          <w:szCs w:val="18"/>
        </w:rPr>
      </w:pPr>
    </w:p>
    <w:p w14:paraId="21AC047D" w14:textId="77777777" w:rsidR="00321EA6" w:rsidRPr="00AE30D2" w:rsidRDefault="00321EA6" w:rsidP="00321EA6">
      <w:pPr>
        <w:rPr>
          <w:rFonts w:ascii="Courier New" w:hAnsi="Courier New" w:cs="Courier New"/>
        </w:rPr>
      </w:pPr>
      <w:r w:rsidRPr="00772F33">
        <w:rPr>
          <w:noProof/>
        </w:rPr>
        <w:lastRenderedPageBreak/>
        <w:drawing>
          <wp:inline distT="0" distB="0" distL="0" distR="0" wp14:anchorId="1054B210" wp14:editId="033B2585">
            <wp:extent cx="6440188" cy="4600135"/>
            <wp:effectExtent l="0" t="0" r="0" b="0"/>
            <wp:docPr id="1340535303" name="Picture 134053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35303" name="Picture 1340535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3331" cy="4659523"/>
                    </a:xfrm>
                    <a:prstGeom prst="rect">
                      <a:avLst/>
                    </a:prstGeom>
                  </pic:spPr>
                </pic:pic>
              </a:graphicData>
            </a:graphic>
          </wp:inline>
        </w:drawing>
      </w:r>
    </w:p>
    <w:p w14:paraId="5F3506DA" w14:textId="413C2ADA" w:rsidR="00321EA6" w:rsidRPr="007E2DAE" w:rsidRDefault="00321EA6" w:rsidP="00321EA6">
      <w:pPr>
        <w:pStyle w:val="Caption"/>
        <w:rPr>
          <w:i w:val="0"/>
          <w:iCs w:val="0"/>
        </w:rPr>
      </w:pPr>
      <w:r>
        <w:t xml:space="preserve">Figure 3. The Select AI Agent hierarchy. </w:t>
      </w:r>
      <w:r w:rsidR="00AD7D6A">
        <w:t>At the top is the</w:t>
      </w:r>
      <w:r>
        <w:t xml:space="preserve"> Agent Team contain</w:t>
      </w:r>
      <w:r w:rsidR="00AD7D6A">
        <w:t>ing</w:t>
      </w:r>
      <w:r>
        <w:t xml:space="preserve"> one or more Agents. Each Agent has a</w:t>
      </w:r>
      <w:r w:rsidR="00AD7D6A">
        <w:t xml:space="preserve"> </w:t>
      </w:r>
      <w:r>
        <w:t>Profile (which configures the LLM used by the Agent) and a</w:t>
      </w:r>
      <w:r w:rsidR="00AD7D6A">
        <w:t xml:space="preserve"> </w:t>
      </w:r>
      <w:r>
        <w:t>Task (</w:t>
      </w:r>
      <w:r w:rsidR="00AD7D6A">
        <w:t xml:space="preserve">which provides </w:t>
      </w:r>
      <w:r>
        <w:t xml:space="preserve">the instruction set that governs tool selection). The Task allows the Agent to connect to 4 possible tool types: an NL2SQL Tool (backed by a Select AI Profile pointing at Database Tables), one or more RAG Tools (each backed by a Select AI RAG Profile pointing at Object Store Files), a </w:t>
      </w:r>
      <w:proofErr w:type="spellStart"/>
      <w:r>
        <w:t>Websearch</w:t>
      </w:r>
      <w:proofErr w:type="spellEnd"/>
      <w:r>
        <w:t xml:space="preserve"> Tool (for live internet queries), </w:t>
      </w:r>
      <w:r w:rsidR="00AD7D6A">
        <w:t>plus additional</w:t>
      </w:r>
      <w:r>
        <w:t xml:space="preserve"> Custom Tools</w:t>
      </w:r>
      <w:r w:rsidR="00AD7D6A">
        <w:t xml:space="preserve"> if desired</w:t>
      </w:r>
      <w:r>
        <w:t>.</w:t>
      </w:r>
    </w:p>
    <w:p w14:paraId="73E81EF4" w14:textId="1398A9C4" w:rsidR="006109E4" w:rsidRPr="00AD7D6A" w:rsidRDefault="00AD7D6A" w:rsidP="006109E4">
      <w:r w:rsidRPr="00AD7D6A">
        <w:t xml:space="preserve">The Agent Team (which is useful for orchestrating multi-agent workflows) resides at the top of this hierarchy, and it references one or more Agents, </w:t>
      </w:r>
      <w:r w:rsidR="003A2007">
        <w:t>keeping in mind that this example utilizes</w:t>
      </w:r>
      <w:r w:rsidRPr="00AD7D6A">
        <w:t xml:space="preserve"> a single Agent.</w:t>
      </w:r>
      <w:r w:rsidR="006109E4">
        <w:t xml:space="preserve"> The</w:t>
      </w:r>
      <w:r w:rsidR="006109E4" w:rsidRPr="00AD7D6A">
        <w:t xml:space="preserve"> Select AI Agent has two key sub-components:</w:t>
      </w:r>
    </w:p>
    <w:p w14:paraId="2AF87785" w14:textId="77777777" w:rsidR="006109E4" w:rsidRPr="00AD7D6A" w:rsidRDefault="006109E4" w:rsidP="006109E4"/>
    <w:p w14:paraId="190E03E8" w14:textId="4B9EE09B" w:rsidR="006109E4" w:rsidRPr="00AD7D6A" w:rsidRDefault="006109E4" w:rsidP="006109E4">
      <w:pPr>
        <w:pStyle w:val="ListParagraph"/>
        <w:numPr>
          <w:ilvl w:val="0"/>
          <w:numId w:val="22"/>
        </w:numPr>
        <w:rPr>
          <w:rFonts w:ascii="Times New Roman" w:hAnsi="Times New Roman" w:cs="Times New Roman"/>
          <w:sz w:val="24"/>
          <w:szCs w:val="24"/>
        </w:rPr>
      </w:pPr>
      <w:r w:rsidRPr="00AD7D6A">
        <w:rPr>
          <w:rFonts w:ascii="Times New Roman" w:hAnsi="Times New Roman" w:cs="Times New Roman"/>
          <w:b/>
          <w:bCs/>
          <w:sz w:val="24"/>
          <w:szCs w:val="24"/>
        </w:rPr>
        <w:t>Agent Profile:</w:t>
      </w:r>
      <w:r w:rsidRPr="00AD7D6A">
        <w:rPr>
          <w:rFonts w:ascii="Times New Roman" w:hAnsi="Times New Roman" w:cs="Times New Roman"/>
          <w:sz w:val="24"/>
          <w:szCs w:val="24"/>
        </w:rPr>
        <w:t xml:space="preserve"> </w:t>
      </w:r>
      <w:r w:rsidR="003A2007">
        <w:rPr>
          <w:rFonts w:ascii="Times New Roman" w:hAnsi="Times New Roman" w:cs="Times New Roman"/>
          <w:sz w:val="24"/>
          <w:szCs w:val="24"/>
        </w:rPr>
        <w:t>This d</w:t>
      </w:r>
      <w:r w:rsidRPr="00AD7D6A">
        <w:rPr>
          <w:rFonts w:ascii="Times New Roman" w:hAnsi="Times New Roman" w:cs="Times New Roman"/>
          <w:sz w:val="24"/>
          <w:szCs w:val="24"/>
        </w:rPr>
        <w:t xml:space="preserve">eclares the </w:t>
      </w:r>
      <w:r w:rsidR="003A2007">
        <w:rPr>
          <w:rFonts w:ascii="Times New Roman" w:hAnsi="Times New Roman" w:cs="Times New Roman"/>
          <w:sz w:val="24"/>
          <w:szCs w:val="24"/>
        </w:rPr>
        <w:t>A</w:t>
      </w:r>
      <w:r w:rsidRPr="00AD7D6A">
        <w:rPr>
          <w:rFonts w:ascii="Times New Roman" w:hAnsi="Times New Roman" w:cs="Times New Roman"/>
          <w:sz w:val="24"/>
          <w:szCs w:val="24"/>
        </w:rPr>
        <w:t xml:space="preserve">gent's identity, the LLM it </w:t>
      </w:r>
      <w:r>
        <w:rPr>
          <w:rFonts w:ascii="Times New Roman" w:hAnsi="Times New Roman" w:cs="Times New Roman"/>
          <w:sz w:val="24"/>
          <w:szCs w:val="24"/>
        </w:rPr>
        <w:t xml:space="preserve">will </w:t>
      </w:r>
      <w:r w:rsidRPr="00AD7D6A">
        <w:rPr>
          <w:rFonts w:ascii="Times New Roman" w:hAnsi="Times New Roman" w:cs="Times New Roman"/>
          <w:sz w:val="24"/>
          <w:szCs w:val="24"/>
        </w:rPr>
        <w:t>use for reasoning, and</w:t>
      </w:r>
      <w:r w:rsidR="003A2007">
        <w:rPr>
          <w:rFonts w:ascii="Times New Roman" w:hAnsi="Times New Roman" w:cs="Times New Roman"/>
          <w:sz w:val="24"/>
          <w:szCs w:val="24"/>
        </w:rPr>
        <w:t xml:space="preserve"> that</w:t>
      </w:r>
      <w:r w:rsidRPr="00AD7D6A">
        <w:rPr>
          <w:rFonts w:ascii="Times New Roman" w:hAnsi="Times New Roman" w:cs="Times New Roman"/>
          <w:sz w:val="24"/>
          <w:szCs w:val="24"/>
        </w:rPr>
        <w:t xml:space="preserve"> </w:t>
      </w:r>
      <w:r>
        <w:rPr>
          <w:rFonts w:ascii="Times New Roman" w:hAnsi="Times New Roman" w:cs="Times New Roman"/>
          <w:sz w:val="24"/>
          <w:szCs w:val="24"/>
        </w:rPr>
        <w:t>LLM</w:t>
      </w:r>
      <w:r w:rsidRPr="00AD7D6A">
        <w:rPr>
          <w:rFonts w:ascii="Times New Roman" w:hAnsi="Times New Roman" w:cs="Times New Roman"/>
          <w:sz w:val="24"/>
          <w:szCs w:val="24"/>
        </w:rPr>
        <w:t xml:space="preserve"> operating parameters.</w:t>
      </w:r>
    </w:p>
    <w:p w14:paraId="49B8A5E9" w14:textId="08833FC3" w:rsidR="006109E4" w:rsidRPr="00AD7D6A" w:rsidRDefault="006109E4" w:rsidP="006109E4">
      <w:pPr>
        <w:pStyle w:val="ListParagraph"/>
        <w:numPr>
          <w:ilvl w:val="0"/>
          <w:numId w:val="22"/>
        </w:numPr>
        <w:rPr>
          <w:rFonts w:ascii="Times New Roman" w:hAnsi="Times New Roman" w:cs="Times New Roman"/>
          <w:sz w:val="24"/>
          <w:szCs w:val="24"/>
        </w:rPr>
      </w:pPr>
      <w:r w:rsidRPr="00AD7D6A">
        <w:rPr>
          <w:rFonts w:ascii="Times New Roman" w:hAnsi="Times New Roman" w:cs="Times New Roman"/>
          <w:b/>
          <w:bCs/>
          <w:sz w:val="24"/>
          <w:szCs w:val="24"/>
        </w:rPr>
        <w:t>Agent Task:</w:t>
      </w:r>
      <w:r w:rsidRPr="00AD7D6A">
        <w:rPr>
          <w:rFonts w:ascii="Times New Roman" w:hAnsi="Times New Roman" w:cs="Times New Roman"/>
          <w:sz w:val="24"/>
          <w:szCs w:val="24"/>
        </w:rPr>
        <w:t xml:space="preserve"> The natural-language instruction set that tells the </w:t>
      </w:r>
      <w:r w:rsidR="003A2007">
        <w:rPr>
          <w:rFonts w:ascii="Times New Roman" w:hAnsi="Times New Roman" w:cs="Times New Roman"/>
          <w:sz w:val="24"/>
          <w:szCs w:val="24"/>
        </w:rPr>
        <w:t>A</w:t>
      </w:r>
      <w:r w:rsidRPr="00AD7D6A">
        <w:rPr>
          <w:rFonts w:ascii="Times New Roman" w:hAnsi="Times New Roman" w:cs="Times New Roman"/>
          <w:sz w:val="24"/>
          <w:szCs w:val="24"/>
        </w:rPr>
        <w:t xml:space="preserve">gent what it can do, what data sources are available, and—critically—when to use </w:t>
      </w:r>
      <w:r w:rsidR="003A2007">
        <w:rPr>
          <w:rFonts w:ascii="Times New Roman" w:hAnsi="Times New Roman" w:cs="Times New Roman"/>
          <w:sz w:val="24"/>
          <w:szCs w:val="24"/>
        </w:rPr>
        <w:t>the various Agent</w:t>
      </w:r>
      <w:r w:rsidRPr="00AD7D6A">
        <w:rPr>
          <w:rFonts w:ascii="Times New Roman" w:hAnsi="Times New Roman" w:cs="Times New Roman"/>
          <w:sz w:val="24"/>
          <w:szCs w:val="24"/>
        </w:rPr>
        <w:t xml:space="preserve"> </w:t>
      </w:r>
      <w:r w:rsidR="003A2007">
        <w:rPr>
          <w:rFonts w:ascii="Times New Roman" w:hAnsi="Times New Roman" w:cs="Times New Roman"/>
          <w:sz w:val="24"/>
          <w:szCs w:val="24"/>
        </w:rPr>
        <w:t>T</w:t>
      </w:r>
      <w:r w:rsidRPr="00AD7D6A">
        <w:rPr>
          <w:rFonts w:ascii="Times New Roman" w:hAnsi="Times New Roman" w:cs="Times New Roman"/>
          <w:sz w:val="24"/>
          <w:szCs w:val="24"/>
        </w:rPr>
        <w:t>ool</w:t>
      </w:r>
      <w:r w:rsidR="003A2007">
        <w:rPr>
          <w:rFonts w:ascii="Times New Roman" w:hAnsi="Times New Roman" w:cs="Times New Roman"/>
          <w:sz w:val="24"/>
          <w:szCs w:val="24"/>
        </w:rPr>
        <w:t>s</w:t>
      </w:r>
      <w:r w:rsidRPr="00AD7D6A">
        <w:rPr>
          <w:rFonts w:ascii="Times New Roman" w:hAnsi="Times New Roman" w:cs="Times New Roman"/>
          <w:sz w:val="24"/>
          <w:szCs w:val="24"/>
        </w:rPr>
        <w:t>.</w:t>
      </w:r>
    </w:p>
    <w:p w14:paraId="02087794" w14:textId="6E73A9D1" w:rsidR="006109E4" w:rsidRDefault="00AD7D6A" w:rsidP="00AD7D6A">
      <w:r w:rsidRPr="00AD7D6A">
        <w:t xml:space="preserve"> </w:t>
      </w:r>
    </w:p>
    <w:p w14:paraId="3A9E65C0" w14:textId="77777777" w:rsidR="003A2007" w:rsidRDefault="003A2007" w:rsidP="00AD7D6A"/>
    <w:p w14:paraId="7A9C2D93" w14:textId="77777777" w:rsidR="003A2007" w:rsidRDefault="003A2007" w:rsidP="00AD7D6A"/>
    <w:p w14:paraId="4C5E8779" w14:textId="77777777" w:rsidR="003A2007" w:rsidRDefault="003A2007" w:rsidP="00AD7D6A"/>
    <w:p w14:paraId="7134707A" w14:textId="64B95580" w:rsidR="006109E4" w:rsidRPr="00285789" w:rsidRDefault="006109E4" w:rsidP="006109E4">
      <w:r>
        <w:lastRenderedPageBreak/>
        <w:t xml:space="preserve">The </w:t>
      </w:r>
      <w:r w:rsidR="003A2007">
        <w:t xml:space="preserve">Agent Task is the </w:t>
      </w:r>
      <w:r>
        <w:t>most critical portion of the Agent</w:t>
      </w:r>
      <w:r w:rsidR="003A2007">
        <w:t>’s</w:t>
      </w:r>
      <w:r>
        <w:t xml:space="preserve"> definition,</w:t>
      </w:r>
      <w:r w:rsidR="003A2007">
        <w:t xml:space="preserve"> as that</w:t>
      </w:r>
      <w:r>
        <w:t xml:space="preserve"> </w:t>
      </w:r>
      <w:r w:rsidR="004952AB">
        <w:t>tells</w:t>
      </w:r>
      <w:r>
        <w:t xml:space="preserve"> the Agent when to use </w:t>
      </w:r>
      <w:r w:rsidR="003A2007">
        <w:t>any of the</w:t>
      </w:r>
      <w:r>
        <w:t xml:space="preserve"> various tools</w:t>
      </w:r>
      <w:r w:rsidR="003A2007">
        <w:t xml:space="preserve"> it has at its fingertips. T</w:t>
      </w:r>
      <w:r w:rsidR="00575645">
        <w:t>he PL/SQL code that defines our Agent’s Task</w:t>
      </w:r>
      <w:r w:rsidR="003A2007">
        <w:t xml:space="preserve"> is</w:t>
      </w:r>
      <w:r w:rsidR="00575645">
        <w:t>:</w:t>
      </w:r>
    </w:p>
    <w:p w14:paraId="18AB1829"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BEGIN</w:t>
      </w:r>
    </w:p>
    <w:p w14:paraId="76CA90F7"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w:t>
      </w:r>
      <w:proofErr w:type="spellStart"/>
      <w:r w:rsidRPr="006109E4">
        <w:rPr>
          <w:rFonts w:ascii="Courier New" w:hAnsi="Courier New" w:cs="Courier New"/>
          <w:color w:val="000000" w:themeColor="text1"/>
          <w:sz w:val="16"/>
          <w:szCs w:val="16"/>
        </w:rPr>
        <w:t>DBMS_CLOUD_AI_AGENT.create_</w:t>
      </w:r>
      <w:proofErr w:type="gramStart"/>
      <w:r w:rsidRPr="006109E4">
        <w:rPr>
          <w:rFonts w:ascii="Courier New" w:hAnsi="Courier New" w:cs="Courier New"/>
          <w:color w:val="000000" w:themeColor="text1"/>
          <w:sz w:val="16"/>
          <w:szCs w:val="16"/>
        </w:rPr>
        <w:t>task</w:t>
      </w:r>
      <w:proofErr w:type="spellEnd"/>
      <w:r w:rsidRPr="006109E4">
        <w:rPr>
          <w:rFonts w:ascii="Courier New" w:hAnsi="Courier New" w:cs="Courier New"/>
          <w:color w:val="000000" w:themeColor="text1"/>
          <w:sz w:val="16"/>
          <w:szCs w:val="16"/>
        </w:rPr>
        <w:t>(</w:t>
      </w:r>
      <w:proofErr w:type="gramEnd"/>
    </w:p>
    <w:p w14:paraId="54285D26"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w:t>
      </w:r>
      <w:proofErr w:type="spellStart"/>
      <w:r w:rsidRPr="006109E4">
        <w:rPr>
          <w:rFonts w:ascii="Courier New" w:hAnsi="Courier New" w:cs="Courier New"/>
          <w:color w:val="000000" w:themeColor="text1"/>
          <w:sz w:val="16"/>
          <w:szCs w:val="16"/>
        </w:rPr>
        <w:t>task_name</w:t>
      </w:r>
      <w:proofErr w:type="spellEnd"/>
      <w:r w:rsidRPr="006109E4">
        <w:rPr>
          <w:rFonts w:ascii="Courier New" w:hAnsi="Courier New" w:cs="Courier New"/>
          <w:color w:val="000000" w:themeColor="text1"/>
          <w:sz w:val="16"/>
          <w:szCs w:val="16"/>
        </w:rPr>
        <w:t xml:space="preserve"> =&gt; 'SALES_TASK',</w:t>
      </w:r>
    </w:p>
    <w:p w14:paraId="74312035" w14:textId="3511FC4C"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attributes =&gt; '{"Instruction": "Process this </w:t>
      </w:r>
      <w:proofErr w:type="gramStart"/>
      <w:r w:rsidRPr="006109E4">
        <w:rPr>
          <w:rFonts w:ascii="Courier New" w:hAnsi="Courier New" w:cs="Courier New"/>
          <w:color w:val="000000" w:themeColor="text1"/>
          <w:sz w:val="16"/>
          <w:szCs w:val="16"/>
        </w:rPr>
        <w:t>request:{</w:t>
      </w:r>
      <w:proofErr w:type="gramEnd"/>
      <w:r w:rsidRPr="006109E4">
        <w:rPr>
          <w:rFonts w:ascii="Courier New" w:hAnsi="Courier New" w:cs="Courier New"/>
          <w:color w:val="000000" w:themeColor="text1"/>
          <w:sz w:val="16"/>
          <w:szCs w:val="16"/>
        </w:rPr>
        <w:t xml:space="preserve">query} per the following:' || </w:t>
      </w:r>
      <w:r w:rsidRPr="006109E4">
        <w:rPr>
          <w:rFonts w:ascii="Courier New" w:hAnsi="Courier New" w:cs="Courier New"/>
          <w:color w:val="000000" w:themeColor="text1"/>
          <w:sz w:val="16"/>
          <w:szCs w:val="16"/>
        </w:rPr>
        <w:br/>
        <w:t xml:space="preserve">                    '1. If the request can be satisfied by querying database tables,' ||  </w:t>
      </w:r>
      <w:r w:rsidRPr="006109E4">
        <w:rPr>
          <w:rFonts w:ascii="Courier New" w:hAnsi="Courier New" w:cs="Courier New"/>
          <w:color w:val="000000" w:themeColor="text1"/>
          <w:sz w:val="16"/>
          <w:szCs w:val="16"/>
        </w:rPr>
        <w:br/>
        <w:t xml:space="preserve">                       'then use the `SALES_SQL_TOOL` to satisfy the request' ||</w:t>
      </w:r>
    </w:p>
    <w:p w14:paraId="68EC32B4"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'Use the `SALES_SQL_TOOL` when the request is about product sentiment scores.' ||</w:t>
      </w:r>
    </w:p>
    <w:p w14:paraId="48620758"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'2. If the request is about products and their descriptions,' ||</w:t>
      </w:r>
    </w:p>
    <w:p w14:paraId="73C0A0A5"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w:t>
      </w:r>
      <w:proofErr w:type="gramStart"/>
      <w:r w:rsidRPr="006109E4">
        <w:rPr>
          <w:rFonts w:ascii="Courier New" w:hAnsi="Courier New" w:cs="Courier New"/>
          <w:color w:val="000000" w:themeColor="text1"/>
          <w:sz w:val="16"/>
          <w:szCs w:val="16"/>
        </w:rPr>
        <w:t>then</w:t>
      </w:r>
      <w:proofErr w:type="gramEnd"/>
      <w:r w:rsidRPr="006109E4">
        <w:rPr>
          <w:rFonts w:ascii="Courier New" w:hAnsi="Courier New" w:cs="Courier New"/>
          <w:color w:val="000000" w:themeColor="text1"/>
          <w:sz w:val="16"/>
          <w:szCs w:val="16"/>
        </w:rPr>
        <w:t xml:space="preserve"> use the `SALES_PRODUCT_RAG_TOOL` to satisfy the request.' ||</w:t>
      </w:r>
    </w:p>
    <w:p w14:paraId="70E85BAD"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'Use the `SALES_PRODUCT_RAG_TOOL` when comparing product descriptions.' ||</w:t>
      </w:r>
    </w:p>
    <w:p w14:paraId="1D1200FF"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'3. If the request is about what customers said in their social media posts about various products they purchased,' ||</w:t>
      </w:r>
    </w:p>
    <w:p w14:paraId="56BD07EF"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w:t>
      </w:r>
      <w:proofErr w:type="gramStart"/>
      <w:r w:rsidRPr="006109E4">
        <w:rPr>
          <w:rFonts w:ascii="Courier New" w:hAnsi="Courier New" w:cs="Courier New"/>
          <w:color w:val="000000" w:themeColor="text1"/>
          <w:sz w:val="16"/>
          <w:szCs w:val="16"/>
        </w:rPr>
        <w:t>then</w:t>
      </w:r>
      <w:proofErr w:type="gramEnd"/>
      <w:r w:rsidRPr="006109E4">
        <w:rPr>
          <w:rFonts w:ascii="Courier New" w:hAnsi="Courier New" w:cs="Courier New"/>
          <w:color w:val="000000" w:themeColor="text1"/>
          <w:sz w:val="16"/>
          <w:szCs w:val="16"/>
        </w:rPr>
        <w:t xml:space="preserve"> use the `SALES_SOCIAL_RAG_TOOL` to satisfy the user request.' ||</w:t>
      </w:r>
    </w:p>
    <w:p w14:paraId="115026DF"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'4. If the request can be satisfied by performing a WEBSEARCH,' ||</w:t>
      </w:r>
    </w:p>
    <w:p w14:paraId="4AEFF03C"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w:t>
      </w:r>
      <w:proofErr w:type="gramStart"/>
      <w:r w:rsidRPr="006109E4">
        <w:rPr>
          <w:rFonts w:ascii="Courier New" w:hAnsi="Courier New" w:cs="Courier New"/>
          <w:color w:val="000000" w:themeColor="text1"/>
          <w:sz w:val="16"/>
          <w:szCs w:val="16"/>
        </w:rPr>
        <w:t>then</w:t>
      </w:r>
      <w:proofErr w:type="gramEnd"/>
      <w:r w:rsidRPr="006109E4">
        <w:rPr>
          <w:rFonts w:ascii="Courier New" w:hAnsi="Courier New" w:cs="Courier New"/>
          <w:color w:val="000000" w:themeColor="text1"/>
          <w:sz w:val="16"/>
          <w:szCs w:val="16"/>
        </w:rPr>
        <w:t xml:space="preserve"> use the `SALES_WEB_TOOL` to satisfy the user request.' ||</w:t>
      </w:r>
    </w:p>
    <w:p w14:paraId="39D1328D" w14:textId="342AA815"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'Also state which particular online references were used to derive the answer.' ||</w:t>
      </w:r>
    </w:p>
    <w:p w14:paraId="298D2C42"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'5. Use the SALES_PRODUCT_RAG_TOOL or the SALES_SOCIAL_RAG_TOOL tool before using the WEBSEARCH tool.",</w:t>
      </w:r>
    </w:p>
    <w:p w14:paraId="27E79C12"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"tools": ["SALES_SQL_TOOL", "SALES_PRODUCT_RAG_TOOL", "SALES_SOCIAL_RAG_TOOL", "SALES_WEB_TOOL"]}'</w:t>
      </w:r>
    </w:p>
    <w:p w14:paraId="7B5B2BF0"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 xml:space="preserve">  </w:t>
      </w:r>
      <w:proofErr w:type="gramStart"/>
      <w:r w:rsidRPr="006109E4">
        <w:rPr>
          <w:rFonts w:ascii="Courier New" w:hAnsi="Courier New" w:cs="Courier New"/>
          <w:color w:val="000000" w:themeColor="text1"/>
          <w:sz w:val="16"/>
          <w:szCs w:val="16"/>
        </w:rPr>
        <w:t>);</w:t>
      </w:r>
      <w:proofErr w:type="gramEnd"/>
    </w:p>
    <w:p w14:paraId="73B18860" w14:textId="77777777"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proofErr w:type="gramStart"/>
      <w:r w:rsidRPr="006109E4">
        <w:rPr>
          <w:rFonts w:ascii="Courier New" w:hAnsi="Courier New" w:cs="Courier New"/>
          <w:color w:val="000000" w:themeColor="text1"/>
          <w:sz w:val="16"/>
          <w:szCs w:val="16"/>
        </w:rPr>
        <w:t>END;</w:t>
      </w:r>
      <w:proofErr w:type="gramEnd"/>
    </w:p>
    <w:p w14:paraId="2DE0FA7E" w14:textId="48D59AB1" w:rsidR="006109E4" w:rsidRPr="006109E4" w:rsidRDefault="006109E4" w:rsidP="006109E4">
      <w:pPr>
        <w:shd w:val="clear" w:color="auto" w:fill="FFFFFF"/>
        <w:spacing w:line="300" w:lineRule="atLeast"/>
        <w:rPr>
          <w:rFonts w:ascii="Courier New" w:hAnsi="Courier New" w:cs="Courier New"/>
          <w:color w:val="000000" w:themeColor="text1"/>
          <w:sz w:val="16"/>
          <w:szCs w:val="16"/>
        </w:rPr>
      </w:pPr>
      <w:r w:rsidRPr="006109E4">
        <w:rPr>
          <w:rFonts w:ascii="Courier New" w:hAnsi="Courier New" w:cs="Courier New"/>
          <w:color w:val="000000" w:themeColor="text1"/>
          <w:sz w:val="16"/>
          <w:szCs w:val="16"/>
        </w:rPr>
        <w:t>/</w:t>
      </w:r>
    </w:p>
    <w:p w14:paraId="455C1BA0" w14:textId="77777777" w:rsidR="006109E4" w:rsidRDefault="006109E4" w:rsidP="00AD7D6A"/>
    <w:p w14:paraId="08C463C7" w14:textId="6AE0139C" w:rsidR="006109E4" w:rsidRDefault="002B646B" w:rsidP="00AD7D6A">
      <w:r>
        <w:t xml:space="preserve">Likewise, additional PL/SQL code snippets </w:t>
      </w:r>
      <w:r w:rsidR="004952AB">
        <w:t xml:space="preserve">(Figure 3) </w:t>
      </w:r>
      <w:r>
        <w:t>will create the Select AI profile that tells the NL2SQL Tool of the relevant database tables, and as well as the RAG profiles containing paths to their respective knowledge bases in Object Store.</w:t>
      </w:r>
    </w:p>
    <w:p w14:paraId="555D43A4" w14:textId="77777777" w:rsidR="00575645" w:rsidRDefault="00575645" w:rsidP="00AD7D6A"/>
    <w:p w14:paraId="670C4694" w14:textId="52E04A05" w:rsidR="00575645" w:rsidRDefault="00575645" w:rsidP="00AD7D6A">
      <w:r>
        <w:t xml:space="preserve">The number of bubbles seen in Figure 3 </w:t>
      </w:r>
      <w:r w:rsidR="003A2007">
        <w:t>might imply</w:t>
      </w:r>
      <w:r>
        <w:t xml:space="preserve"> that the creation of a Select AI Agent </w:t>
      </w:r>
      <w:r w:rsidR="003A2007">
        <w:t>is</w:t>
      </w:r>
      <w:r>
        <w:t xml:space="preserve"> a code-heavy endeavor, but it is not </w:t>
      </w:r>
      <w:r w:rsidR="00D27FB9">
        <w:t xml:space="preserve">the case </w:t>
      </w:r>
      <w:r>
        <w:t xml:space="preserve">because those PL/SQL code snippets are boilerplate copied from Oracle documentation. The only </w:t>
      </w:r>
      <w:r w:rsidR="00D27FB9">
        <w:t>snippet requiring substantial thought is the Agent’s Task, which the above example</w:t>
      </w:r>
      <w:r w:rsidR="003A2007">
        <w:t xml:space="preserve"> shows </w:t>
      </w:r>
      <w:r w:rsidR="004952AB">
        <w:t>is a</w:t>
      </w:r>
      <w:r w:rsidR="00D27FB9">
        <w:t xml:space="preserve"> </w:t>
      </w:r>
      <w:r w:rsidR="004952AB">
        <w:t>natural language</w:t>
      </w:r>
      <w:r w:rsidR="00D27FB9">
        <w:t xml:space="preserve"> policy statement that does not require </w:t>
      </w:r>
      <w:r w:rsidR="003A2007">
        <w:t xml:space="preserve">any </w:t>
      </w:r>
      <w:r w:rsidR="00D27FB9">
        <w:t>algorithmic logic</w:t>
      </w:r>
      <w:r w:rsidR="004153B5">
        <w:t xml:space="preserve">, and this </w:t>
      </w:r>
      <w:r w:rsidR="003A2007">
        <w:t xml:space="preserve">Task </w:t>
      </w:r>
      <w:r w:rsidR="004153B5">
        <w:t>is used by the Agent to route the user’s request to the right tool or tools.</w:t>
      </w:r>
      <w:r w:rsidR="00D27FB9">
        <w:t xml:space="preserve"> </w:t>
      </w:r>
      <w:r w:rsidR="004153B5">
        <w:t xml:space="preserve">In short, </w:t>
      </w:r>
      <w:r w:rsidR="00D27FB9">
        <w:t xml:space="preserve">the creation of an in-database Agent via Select AI Agent </w:t>
      </w:r>
      <w:r w:rsidR="004153B5">
        <w:t>fast/easy and is</w:t>
      </w:r>
      <w:r w:rsidR="00D27FB9">
        <w:t xml:space="preserve"> very low code.</w:t>
      </w:r>
    </w:p>
    <w:p w14:paraId="57AAAE2E" w14:textId="77777777" w:rsidR="00D27FB9" w:rsidRDefault="00D27FB9" w:rsidP="00AD7D6A"/>
    <w:p w14:paraId="6BEF6A57" w14:textId="5C898616" w:rsidR="00D27FB9" w:rsidRDefault="00D27FB9" w:rsidP="00D27FB9">
      <w:r>
        <w:t xml:space="preserve">All of the codes that are used to create </w:t>
      </w:r>
      <w:r w:rsidR="00253B21">
        <w:t>our Agent</w:t>
      </w:r>
      <w:r>
        <w:t xml:space="preserve">, namely the Agent, its Tools, the mock product descriptions, and the mock social media posts, are archived </w:t>
      </w:r>
      <w:r w:rsidR="00253B21">
        <w:t xml:space="preserve">as Oracle Machine Learning (OML) </w:t>
      </w:r>
      <w:r w:rsidR="00253B21">
        <w:lastRenderedPageBreak/>
        <w:t xml:space="preserve">notebooks stored </w:t>
      </w:r>
      <w:r>
        <w:t xml:space="preserve">at </w:t>
      </w:r>
      <w:hyperlink r:id="rId11" w:history="1">
        <w:r w:rsidR="00827B43">
          <w:rPr>
            <w:rStyle w:val="Hyperlink"/>
          </w:rPr>
          <w:t>&lt;internal-not-yet-public-git&gt;</w:t>
        </w:r>
      </w:hyperlink>
      <w:r w:rsidR="00253B21">
        <w:t>. R</w:t>
      </w:r>
      <w:r>
        <w:t>eaders interested in rebuilding this content within their ADB are advised to consult th</w:t>
      </w:r>
      <w:r w:rsidR="00253B21">
        <w:t>at archive’s</w:t>
      </w:r>
      <w:r>
        <w:t xml:space="preserve"> README for details.</w:t>
      </w:r>
    </w:p>
    <w:p w14:paraId="10B43203" w14:textId="77777777" w:rsidR="00D27FB9" w:rsidRDefault="00D27FB9" w:rsidP="00AD7D6A"/>
    <w:p w14:paraId="52A276AE" w14:textId="0A4CD6F6" w:rsidR="00D27FB9" w:rsidRPr="003D4CDD" w:rsidRDefault="00D27FB9" w:rsidP="00D27FB9">
      <w:pPr>
        <w:pStyle w:val="Heading1"/>
      </w:pPr>
      <w:r>
        <w:t>The Ask Oracle APEX Frontend</w:t>
      </w:r>
    </w:p>
    <w:p w14:paraId="7006F304" w14:textId="5F2E4B78" w:rsidR="00D27FB9" w:rsidRDefault="00253B21" w:rsidP="00D27FB9">
      <w:r>
        <w:t>While</w:t>
      </w:r>
      <w:r w:rsidR="00D27FB9">
        <w:t xml:space="preserve"> the OML notebook interface is ideal for </w:t>
      </w:r>
      <w:r>
        <w:t>A</w:t>
      </w:r>
      <w:r w:rsidR="00D27FB9">
        <w:t>gent developers during development and testing, business users need a more approachable interface. Oracle provides a ready-made</w:t>
      </w:r>
      <w:r>
        <w:t xml:space="preserve"> </w:t>
      </w:r>
      <w:r w:rsidR="00D27FB9" w:rsidRPr="00253B21">
        <w:rPr>
          <w:i/>
          <w:iCs/>
        </w:rPr>
        <w:t xml:space="preserve">Ask Oracle </w:t>
      </w:r>
      <w:r w:rsidR="00D27FB9">
        <w:t>APEX application that serves as a polished, no-code frontend for Select AI Agents.</w:t>
      </w:r>
    </w:p>
    <w:p w14:paraId="55A5D378" w14:textId="77777777" w:rsidR="00D27FB9" w:rsidRDefault="00D27FB9" w:rsidP="00D27FB9"/>
    <w:p w14:paraId="136B2860" w14:textId="78B209A3" w:rsidR="00D27FB9" w:rsidRDefault="00D27FB9" w:rsidP="00D27FB9">
      <w:r>
        <w:t xml:space="preserve">The Ask Oracle app presents a simple chat-style interface: the user </w:t>
      </w:r>
      <w:r w:rsidR="002716AE">
        <w:t>submits</w:t>
      </w:r>
      <w:r>
        <w:t xml:space="preserve"> a</w:t>
      </w:r>
      <w:r w:rsidR="002716AE">
        <w:t xml:space="preserve"> </w:t>
      </w:r>
      <w:r>
        <w:t>plain English</w:t>
      </w:r>
      <w:r w:rsidR="002716AE">
        <w:t xml:space="preserve"> request and the</w:t>
      </w:r>
      <w:r>
        <w:t xml:space="preserve"> receives the agent's answer—whether that answer was derived from a SQL query, a RAG retrieval, or a web search. The user does not need to know which tool was invoked</w:t>
      </w:r>
      <w:r w:rsidR="002716AE">
        <w:t xml:space="preserve"> as </w:t>
      </w:r>
      <w:r>
        <w:t>the agent handles that routing transparently.</w:t>
      </w:r>
      <w:r w:rsidR="00253B21">
        <w:t xml:space="preserve"> And</w:t>
      </w:r>
      <w:r>
        <w:t xml:space="preserve"> </w:t>
      </w:r>
      <w:r w:rsidR="00253B21">
        <w:t>b</w:t>
      </w:r>
      <w:r>
        <w:t>ecause APEX is natively integrated with ADB, there is no API layer to maintain between the frontend and the agent.</w:t>
      </w:r>
      <w:r w:rsidR="00253B21">
        <w:t xml:space="preserve"> </w:t>
      </w:r>
      <w:r>
        <w:t>The Ask Oracle APEX app can be downloaded from the Oracle APEX App Gallery</w:t>
      </w:r>
      <w:r w:rsidR="00253B21">
        <w:t xml:space="preserve"> at </w:t>
      </w:r>
      <w:hyperlink r:id="rId12" w:history="1">
        <w:r w:rsidR="00827B43">
          <w:rPr>
            <w:rStyle w:val="Hyperlink"/>
          </w:rPr>
          <w:t>Ask-Oracle</w:t>
        </w:r>
      </w:hyperlink>
      <w:r w:rsidR="00253B21">
        <w:t>, and</w:t>
      </w:r>
      <w:r>
        <w:t xml:space="preserve"> can be imported directly into any ADB-hosted APEX workspace and </w:t>
      </w:r>
      <w:r w:rsidR="00253B21">
        <w:t xml:space="preserve">then </w:t>
      </w:r>
      <w:r>
        <w:t xml:space="preserve">configured to point at your </w:t>
      </w:r>
      <w:r w:rsidR="00253B21">
        <w:t>A</w:t>
      </w:r>
      <w:r>
        <w:t>gent with minimal setup.</w:t>
      </w:r>
    </w:p>
    <w:p w14:paraId="565553C3" w14:textId="6F60CF8B" w:rsidR="00575645" w:rsidRDefault="00575645" w:rsidP="00D27FB9"/>
    <w:p w14:paraId="688EF124" w14:textId="77777777" w:rsidR="00E64AEF" w:rsidRPr="00AE30D2" w:rsidRDefault="00E64AEF" w:rsidP="00E64AEF">
      <w:pPr>
        <w:rPr>
          <w:rFonts w:ascii="Courier New" w:hAnsi="Courier New" w:cs="Courier New"/>
        </w:rPr>
      </w:pPr>
      <w:r w:rsidRPr="00772F33">
        <w:rPr>
          <w:noProof/>
        </w:rPr>
        <w:drawing>
          <wp:inline distT="0" distB="0" distL="0" distR="0" wp14:anchorId="17CA89EA" wp14:editId="3B6002B3">
            <wp:extent cx="5934906" cy="2841674"/>
            <wp:effectExtent l="0" t="0" r="0" b="3175"/>
            <wp:docPr id="489813366" name="Picture 48981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13366" name="Picture 4898133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8410" cy="2876868"/>
                    </a:xfrm>
                    <a:prstGeom prst="rect">
                      <a:avLst/>
                    </a:prstGeom>
                  </pic:spPr>
                </pic:pic>
              </a:graphicData>
            </a:graphic>
          </wp:inline>
        </w:drawing>
      </w:r>
    </w:p>
    <w:p w14:paraId="4EC5DD60" w14:textId="547E4593" w:rsidR="00E64AEF" w:rsidRPr="007E2DAE" w:rsidRDefault="00E64AEF" w:rsidP="00E64AEF">
      <w:pPr>
        <w:pStyle w:val="Caption"/>
        <w:rPr>
          <w:i w:val="0"/>
          <w:iCs w:val="0"/>
        </w:rPr>
      </w:pPr>
      <w:r>
        <w:t>Figure 4. The Ask Oracle APEX app</w:t>
      </w:r>
      <w:r w:rsidR="00350CF5">
        <w:t xml:space="preserve"> in action</w:t>
      </w:r>
      <w:r>
        <w:t>.</w:t>
      </w:r>
      <w:r w:rsidR="00350CF5">
        <w:t xml:space="preserve"> Here the user asks about per-capita revenue across geographic regions, which triggers the NL2SQL Tool to </w:t>
      </w:r>
      <w:r w:rsidR="004101EF">
        <w:t xml:space="preserve">extract </w:t>
      </w:r>
      <w:r w:rsidR="002716AE">
        <w:t xml:space="preserve">the total revenue version region </w:t>
      </w:r>
      <w:r w:rsidR="004101EF">
        <w:t>from the</w:t>
      </w:r>
      <w:r w:rsidR="00350CF5">
        <w:t xml:space="preserve"> relevant database tables. The Agent then </w:t>
      </w:r>
      <w:r w:rsidR="002716AE">
        <w:t>calls upon</w:t>
      </w:r>
      <w:r w:rsidR="00350CF5">
        <w:t xml:space="preserve"> the </w:t>
      </w:r>
      <w:proofErr w:type="spellStart"/>
      <w:r w:rsidR="00350CF5">
        <w:t>Websearch</w:t>
      </w:r>
      <w:proofErr w:type="spellEnd"/>
      <w:r w:rsidR="00350CF5">
        <w:t xml:space="preserve"> Tool noted in Figure 3 to </w:t>
      </w:r>
      <w:r w:rsidR="002716AE">
        <w:t>collect</w:t>
      </w:r>
      <w:r w:rsidR="00350CF5">
        <w:t xml:space="preserve"> population numbers</w:t>
      </w:r>
      <w:r w:rsidR="004101EF">
        <w:t xml:space="preserve"> from online census </w:t>
      </w:r>
      <w:r w:rsidR="002716AE">
        <w:t>sources</w:t>
      </w:r>
      <w:r w:rsidR="004101EF">
        <w:t>. The Agent then ratios those Tools’ results to obtain the desire</w:t>
      </w:r>
      <w:r w:rsidR="002716AE">
        <w:t>d</w:t>
      </w:r>
      <w:r w:rsidR="004101EF">
        <w:t xml:space="preserve"> per-capita revenue </w:t>
      </w:r>
      <w:r w:rsidR="002716AE">
        <w:t>for the</w:t>
      </w:r>
      <w:r w:rsidR="004101EF">
        <w:t xml:space="preserve"> top 3 regions.</w:t>
      </w:r>
    </w:p>
    <w:p w14:paraId="248271B9" w14:textId="6752A4F3" w:rsidR="005B031E" w:rsidRPr="00285789" w:rsidRDefault="005B031E" w:rsidP="00907E2B"/>
    <w:p w14:paraId="285F2855" w14:textId="0572D455" w:rsidR="003D4CDD" w:rsidRPr="0095116F" w:rsidRDefault="00E216CF" w:rsidP="003D4CDD">
      <w:pPr>
        <w:pStyle w:val="Heading1"/>
      </w:pPr>
      <w:r>
        <w:t>Summary</w:t>
      </w:r>
    </w:p>
    <w:p w14:paraId="6080EDDB" w14:textId="25AD38A1" w:rsidR="00E216CF" w:rsidRDefault="00E216CF" w:rsidP="00E216CF">
      <w:r>
        <w:t xml:space="preserve">Oracle Autonomous AI Database's (ADB) Select AI Agent capability enables rapid, low-code development of an in-database AI Agent that can intelligently synthesize answers from structured database tables, unstructured files, and the public web—all from within a single, </w:t>
      </w:r>
      <w:r>
        <w:lastRenderedPageBreak/>
        <w:t>compact OCI-hosted architecture. Though</w:t>
      </w:r>
      <w:r w:rsidRPr="00BD341D">
        <w:t xml:space="preserve"> th</w:t>
      </w:r>
      <w:r>
        <w:t>e resulting</w:t>
      </w:r>
      <w:r w:rsidRPr="00BD341D">
        <w:t xml:space="preserve"> multi-</w:t>
      </w:r>
      <w:r>
        <w:t xml:space="preserve">tool Agent is </w:t>
      </w:r>
      <w:proofErr w:type="gramStart"/>
      <w:r>
        <w:t>fairly</w:t>
      </w:r>
      <w:r w:rsidRPr="00BD341D">
        <w:t xml:space="preserve"> </w:t>
      </w:r>
      <w:r>
        <w:t>sophisticated</w:t>
      </w:r>
      <w:proofErr w:type="gramEnd"/>
      <w:r>
        <w:t xml:space="preserve">, </w:t>
      </w:r>
      <w:r w:rsidRPr="00BD341D">
        <w:t xml:space="preserve">the actual development effort is </w:t>
      </w:r>
      <w:r w:rsidR="0096402B">
        <w:t>quite</w:t>
      </w:r>
      <w:r w:rsidRPr="00BD341D">
        <w:t xml:space="preserve"> light: nearly </w:t>
      </w:r>
      <w:proofErr w:type="gramStart"/>
      <w:r w:rsidRPr="00BD341D">
        <w:t>all of</w:t>
      </w:r>
      <w:proofErr w:type="gramEnd"/>
      <w:r w:rsidRPr="00BD341D">
        <w:t xml:space="preserve"> the required PL/SQL is boilerplate copied from Oracle documentation, with the Agent Task being the only component that requires substantive, domain-specific authoring. Business users </w:t>
      </w:r>
      <w:r>
        <w:t xml:space="preserve">can then </w:t>
      </w:r>
      <w:r w:rsidRPr="00BD341D">
        <w:t xml:space="preserve">interact with the finished Agent through a ready-made Oracle APEX chat interface, while developers can reproduce the entire solution using the OML notebooks </w:t>
      </w:r>
      <w:r w:rsidR="002716AE">
        <w:t xml:space="preserve">that are </w:t>
      </w:r>
      <w:r w:rsidRPr="00BD341D">
        <w:t xml:space="preserve">archived at the repository noted </w:t>
      </w:r>
      <w:r>
        <w:t>below</w:t>
      </w:r>
      <w:r w:rsidRPr="00BD341D">
        <w:t>.</w:t>
      </w:r>
    </w:p>
    <w:p w14:paraId="5ABF8DB5" w14:textId="77777777" w:rsidR="00E216CF" w:rsidRDefault="00E216CF" w:rsidP="00E216CF"/>
    <w:p w14:paraId="4B6582D9" w14:textId="3D2D2A64" w:rsidR="00E216CF" w:rsidRPr="0095116F" w:rsidRDefault="00E216CF" w:rsidP="00E216CF">
      <w:pPr>
        <w:pStyle w:val="Heading1"/>
      </w:pPr>
      <w:r>
        <w:t>Suggested Next Steps</w:t>
      </w:r>
    </w:p>
    <w:p w14:paraId="4748B571" w14:textId="77777777" w:rsidR="00E216CF" w:rsidRPr="00285789" w:rsidRDefault="00E216CF" w:rsidP="00E216CF"/>
    <w:p w14:paraId="4BF44101" w14:textId="547A67AB" w:rsidR="004153B5" w:rsidRPr="002335E6" w:rsidRDefault="004153B5" w:rsidP="004153B5">
      <w:r w:rsidRPr="002335E6">
        <w:t xml:space="preserve">If you are ready to build your own Select AI Agent on Oracle Cloud, you are </w:t>
      </w:r>
      <w:r w:rsidR="0096402B">
        <w:t>encouraged</w:t>
      </w:r>
      <w:r w:rsidRPr="002335E6">
        <w:t xml:space="preserve"> to use the content de</w:t>
      </w:r>
      <w:r w:rsidR="0096402B">
        <w:t>scribed here</w:t>
      </w:r>
      <w:r w:rsidRPr="002335E6">
        <w:t xml:space="preserve"> as a fast-start guide:</w:t>
      </w:r>
    </w:p>
    <w:p w14:paraId="3F703E46" w14:textId="401BFF55" w:rsidR="004153B5" w:rsidRPr="002335E6" w:rsidRDefault="004153B5" w:rsidP="004153B5"/>
    <w:p w14:paraId="5C9507F9" w14:textId="367F919A" w:rsidR="004153B5" w:rsidRPr="002335E6" w:rsidRDefault="008D79DA" w:rsidP="004153B5">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Begin</w:t>
      </w:r>
      <w:r w:rsidR="004153B5" w:rsidRPr="002335E6">
        <w:rPr>
          <w:rFonts w:ascii="Times New Roman" w:hAnsi="Times New Roman" w:cs="Times New Roman"/>
          <w:sz w:val="24"/>
          <w:szCs w:val="24"/>
        </w:rPr>
        <w:t xml:space="preserve"> </w:t>
      </w:r>
      <w:r w:rsidR="002335E6">
        <w:rPr>
          <w:rFonts w:ascii="Times New Roman" w:hAnsi="Times New Roman" w:cs="Times New Roman"/>
          <w:sz w:val="24"/>
          <w:szCs w:val="24"/>
        </w:rPr>
        <w:t>by reviewing</w:t>
      </w:r>
      <w:r w:rsidR="004153B5" w:rsidRPr="002335E6">
        <w:rPr>
          <w:rFonts w:ascii="Times New Roman" w:hAnsi="Times New Roman" w:cs="Times New Roman"/>
          <w:sz w:val="24"/>
          <w:szCs w:val="24"/>
        </w:rPr>
        <w:t xml:space="preserve"> a </w:t>
      </w:r>
      <w:hyperlink r:id="rId14" w:history="1">
        <w:r w:rsidR="004153B5" w:rsidRPr="002335E6">
          <w:rPr>
            <w:rStyle w:val="Hyperlink"/>
            <w:rFonts w:ascii="Times New Roman" w:hAnsi="Times New Roman" w:cs="Times New Roman"/>
            <w:sz w:val="24"/>
            <w:szCs w:val="24"/>
          </w:rPr>
          <w:t>video wal</w:t>
        </w:r>
        <w:r w:rsidR="004153B5" w:rsidRPr="002335E6">
          <w:rPr>
            <w:rStyle w:val="Hyperlink"/>
            <w:rFonts w:ascii="Times New Roman" w:hAnsi="Times New Roman" w:cs="Times New Roman"/>
            <w:sz w:val="24"/>
            <w:szCs w:val="24"/>
          </w:rPr>
          <w:t>k</w:t>
        </w:r>
        <w:r w:rsidR="004153B5" w:rsidRPr="002335E6">
          <w:rPr>
            <w:rStyle w:val="Hyperlink"/>
            <w:rFonts w:ascii="Times New Roman" w:hAnsi="Times New Roman" w:cs="Times New Roman"/>
            <w:sz w:val="24"/>
            <w:szCs w:val="24"/>
          </w:rPr>
          <w:t>through</w:t>
        </w:r>
      </w:hyperlink>
      <w:r w:rsidR="004153B5" w:rsidRPr="002335E6">
        <w:rPr>
          <w:rFonts w:ascii="Times New Roman" w:hAnsi="Times New Roman" w:cs="Times New Roman"/>
          <w:sz w:val="24"/>
          <w:szCs w:val="24"/>
        </w:rPr>
        <w:t xml:space="preserve"> of this content.</w:t>
      </w:r>
    </w:p>
    <w:p w14:paraId="5C5FD1D8" w14:textId="310888B4" w:rsidR="004153B5" w:rsidRPr="002335E6" w:rsidRDefault="002335E6" w:rsidP="004153B5">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Then p</w:t>
      </w:r>
      <w:r w:rsidR="004153B5" w:rsidRPr="002335E6">
        <w:rPr>
          <w:rFonts w:ascii="Times New Roman" w:hAnsi="Times New Roman" w:cs="Times New Roman"/>
          <w:sz w:val="24"/>
          <w:szCs w:val="24"/>
        </w:rPr>
        <w:t xml:space="preserve">rovision an Autonomous Database in your OCI tenancy. You can use an existing paid tenancy, OCI's Always Free tier, or Oracle Database deployed in other clouds via Oracle </w:t>
      </w:r>
      <w:hyperlink r:id="rId15" w:history="1">
        <w:proofErr w:type="spellStart"/>
        <w:r w:rsidR="004153B5" w:rsidRPr="002335E6">
          <w:rPr>
            <w:rStyle w:val="Hyperlink"/>
            <w:rFonts w:ascii="Times New Roman" w:hAnsi="Times New Roman" w:cs="Times New Roman"/>
            <w:sz w:val="24"/>
            <w:szCs w:val="24"/>
          </w:rPr>
          <w:t>Database@Azure</w:t>
        </w:r>
        <w:proofErr w:type="spellEnd"/>
      </w:hyperlink>
      <w:r w:rsidR="004153B5" w:rsidRPr="002335E6">
        <w:rPr>
          <w:rFonts w:ascii="Times New Roman" w:hAnsi="Times New Roman" w:cs="Times New Roman"/>
          <w:sz w:val="24"/>
          <w:szCs w:val="24"/>
        </w:rPr>
        <w:t xml:space="preserve">, </w:t>
      </w:r>
      <w:hyperlink r:id="rId16" w:history="1">
        <w:proofErr w:type="spellStart"/>
        <w:r w:rsidR="004153B5" w:rsidRPr="002335E6">
          <w:rPr>
            <w:rStyle w:val="Hyperlink"/>
            <w:rFonts w:ascii="Times New Roman" w:hAnsi="Times New Roman" w:cs="Times New Roman"/>
            <w:sz w:val="24"/>
            <w:szCs w:val="24"/>
          </w:rPr>
          <w:t>Databas</w:t>
        </w:r>
        <w:r w:rsidR="004153B5" w:rsidRPr="002335E6">
          <w:rPr>
            <w:rStyle w:val="Hyperlink"/>
            <w:rFonts w:ascii="Times New Roman" w:hAnsi="Times New Roman" w:cs="Times New Roman"/>
            <w:sz w:val="24"/>
            <w:szCs w:val="24"/>
          </w:rPr>
          <w:t>e@AWS</w:t>
        </w:r>
        <w:proofErr w:type="spellEnd"/>
      </w:hyperlink>
      <w:r w:rsidR="004153B5" w:rsidRPr="002335E6">
        <w:rPr>
          <w:rFonts w:ascii="Times New Roman" w:hAnsi="Times New Roman" w:cs="Times New Roman"/>
          <w:sz w:val="24"/>
          <w:szCs w:val="24"/>
        </w:rPr>
        <w:t xml:space="preserve">, or </w:t>
      </w:r>
      <w:hyperlink r:id="rId17" w:history="1">
        <w:proofErr w:type="spellStart"/>
        <w:r w:rsidR="004153B5" w:rsidRPr="002335E6">
          <w:rPr>
            <w:rStyle w:val="Hyperlink"/>
            <w:rFonts w:ascii="Times New Roman" w:hAnsi="Times New Roman" w:cs="Times New Roman"/>
            <w:sz w:val="24"/>
            <w:szCs w:val="24"/>
          </w:rPr>
          <w:t>Database@Google</w:t>
        </w:r>
        <w:proofErr w:type="spellEnd"/>
      </w:hyperlink>
      <w:r w:rsidR="004153B5" w:rsidRPr="002335E6">
        <w:rPr>
          <w:rFonts w:ascii="Times New Roman" w:hAnsi="Times New Roman" w:cs="Times New Roman"/>
          <w:sz w:val="24"/>
          <w:szCs w:val="24"/>
        </w:rPr>
        <w:t>.</w:t>
      </w:r>
    </w:p>
    <w:p w14:paraId="63022502" w14:textId="758241AF" w:rsidR="004153B5" w:rsidRPr="002335E6" w:rsidRDefault="004153B5" w:rsidP="004153B5">
      <w:pPr>
        <w:pStyle w:val="ListParagraph"/>
        <w:numPr>
          <w:ilvl w:val="0"/>
          <w:numId w:val="24"/>
        </w:numPr>
        <w:rPr>
          <w:rFonts w:ascii="Times New Roman" w:hAnsi="Times New Roman" w:cs="Times New Roman"/>
          <w:sz w:val="24"/>
          <w:szCs w:val="24"/>
        </w:rPr>
      </w:pPr>
      <w:r w:rsidRPr="002335E6">
        <w:rPr>
          <w:rFonts w:ascii="Times New Roman" w:hAnsi="Times New Roman" w:cs="Times New Roman"/>
          <w:sz w:val="24"/>
          <w:szCs w:val="24"/>
        </w:rPr>
        <w:t>Download</w:t>
      </w:r>
      <w:r w:rsidR="002335E6" w:rsidRPr="002335E6">
        <w:rPr>
          <w:rFonts w:ascii="Times New Roman" w:hAnsi="Times New Roman" w:cs="Times New Roman"/>
          <w:sz w:val="24"/>
          <w:szCs w:val="24"/>
        </w:rPr>
        <w:t xml:space="preserve"> the demo </w:t>
      </w:r>
      <w:hyperlink r:id="rId18" w:history="1">
        <w:r w:rsidR="002335E6" w:rsidRPr="002335E6">
          <w:rPr>
            <w:rStyle w:val="Hyperlink"/>
            <w:rFonts w:ascii="Times New Roman" w:hAnsi="Times New Roman" w:cs="Times New Roman"/>
            <w:sz w:val="24"/>
            <w:szCs w:val="24"/>
          </w:rPr>
          <w:t>archive</w:t>
        </w:r>
      </w:hyperlink>
      <w:r w:rsidR="002335E6">
        <w:rPr>
          <w:rFonts w:ascii="Times New Roman" w:hAnsi="Times New Roman" w:cs="Times New Roman"/>
          <w:sz w:val="24"/>
          <w:szCs w:val="24"/>
        </w:rPr>
        <w:t xml:space="preserve"> and review the README that provides</w:t>
      </w:r>
      <w:r w:rsidR="0096402B">
        <w:rPr>
          <w:rFonts w:ascii="Times New Roman" w:hAnsi="Times New Roman" w:cs="Times New Roman"/>
          <w:sz w:val="24"/>
          <w:szCs w:val="24"/>
        </w:rPr>
        <w:t xml:space="preserve"> detailed instructions.</w:t>
      </w:r>
    </w:p>
    <w:p w14:paraId="0D106FBC" w14:textId="5EAD2E00" w:rsidR="002335E6" w:rsidRPr="002335E6" w:rsidRDefault="002335E6" w:rsidP="004153B5">
      <w:pPr>
        <w:pStyle w:val="ListParagraph"/>
        <w:numPr>
          <w:ilvl w:val="0"/>
          <w:numId w:val="24"/>
        </w:numPr>
        <w:rPr>
          <w:rFonts w:ascii="Times New Roman" w:hAnsi="Times New Roman" w:cs="Times New Roman"/>
          <w:sz w:val="24"/>
          <w:szCs w:val="24"/>
        </w:rPr>
      </w:pPr>
      <w:r w:rsidRPr="002335E6">
        <w:rPr>
          <w:rFonts w:ascii="Times New Roman" w:hAnsi="Times New Roman" w:cs="Times New Roman"/>
          <w:sz w:val="24"/>
          <w:szCs w:val="24"/>
        </w:rPr>
        <w:t xml:space="preserve">Execute the OML notebook that creates the NL2SQL Tool on the </w:t>
      </w:r>
      <w:r w:rsidR="002716AE">
        <w:rPr>
          <w:rFonts w:ascii="Times New Roman" w:hAnsi="Times New Roman" w:cs="Times New Roman"/>
          <w:sz w:val="24"/>
          <w:szCs w:val="24"/>
        </w:rPr>
        <w:t xml:space="preserve">SH </w:t>
      </w:r>
      <w:r w:rsidRPr="002335E6">
        <w:rPr>
          <w:rFonts w:ascii="Times New Roman" w:hAnsi="Times New Roman" w:cs="Times New Roman"/>
          <w:sz w:val="24"/>
          <w:szCs w:val="24"/>
        </w:rPr>
        <w:t xml:space="preserve">tables </w:t>
      </w:r>
      <w:r w:rsidR="002716AE">
        <w:rPr>
          <w:rFonts w:ascii="Times New Roman" w:hAnsi="Times New Roman" w:cs="Times New Roman"/>
          <w:sz w:val="24"/>
          <w:szCs w:val="24"/>
        </w:rPr>
        <w:t>that come with ADB</w:t>
      </w:r>
      <w:r w:rsidRPr="002335E6">
        <w:rPr>
          <w:rFonts w:ascii="Times New Roman" w:hAnsi="Times New Roman" w:cs="Times New Roman"/>
          <w:sz w:val="24"/>
          <w:szCs w:val="24"/>
        </w:rPr>
        <w:t>. Then execute the notebooks that uses the OCI GenAI service to derive</w:t>
      </w:r>
      <w:r w:rsidR="002716AE">
        <w:rPr>
          <w:rFonts w:ascii="Times New Roman" w:hAnsi="Times New Roman" w:cs="Times New Roman"/>
          <w:sz w:val="24"/>
          <w:szCs w:val="24"/>
        </w:rPr>
        <w:t xml:space="preserve"> </w:t>
      </w:r>
      <w:r w:rsidR="002716AE" w:rsidRPr="002335E6">
        <w:rPr>
          <w:rFonts w:ascii="Times New Roman" w:hAnsi="Times New Roman" w:cs="Times New Roman"/>
          <w:sz w:val="24"/>
          <w:szCs w:val="24"/>
        </w:rPr>
        <w:t>from th</w:t>
      </w:r>
      <w:r w:rsidR="002716AE">
        <w:rPr>
          <w:rFonts w:ascii="Times New Roman" w:hAnsi="Times New Roman" w:cs="Times New Roman"/>
          <w:sz w:val="24"/>
          <w:szCs w:val="24"/>
        </w:rPr>
        <w:t>ose</w:t>
      </w:r>
      <w:r w:rsidR="002716AE" w:rsidRPr="002335E6">
        <w:rPr>
          <w:rFonts w:ascii="Times New Roman" w:hAnsi="Times New Roman" w:cs="Times New Roman"/>
          <w:sz w:val="24"/>
          <w:szCs w:val="24"/>
        </w:rPr>
        <w:t xml:space="preserve"> database tables</w:t>
      </w:r>
      <w:r w:rsidR="002716AE">
        <w:rPr>
          <w:rFonts w:ascii="Times New Roman" w:hAnsi="Times New Roman" w:cs="Times New Roman"/>
          <w:sz w:val="24"/>
          <w:szCs w:val="24"/>
        </w:rPr>
        <w:t xml:space="preserve"> the </w:t>
      </w:r>
      <w:r w:rsidRPr="002335E6">
        <w:rPr>
          <w:rFonts w:ascii="Times New Roman" w:hAnsi="Times New Roman" w:cs="Times New Roman"/>
          <w:sz w:val="24"/>
          <w:szCs w:val="24"/>
        </w:rPr>
        <w:t xml:space="preserve">mock product descriptions </w:t>
      </w:r>
      <w:r w:rsidR="002716AE">
        <w:rPr>
          <w:rFonts w:ascii="Times New Roman" w:hAnsi="Times New Roman" w:cs="Times New Roman"/>
          <w:sz w:val="24"/>
          <w:szCs w:val="24"/>
        </w:rPr>
        <w:t>and the</w:t>
      </w:r>
      <w:r w:rsidRPr="002335E6">
        <w:rPr>
          <w:rFonts w:ascii="Times New Roman" w:hAnsi="Times New Roman" w:cs="Times New Roman"/>
          <w:sz w:val="24"/>
          <w:szCs w:val="24"/>
        </w:rPr>
        <w:t xml:space="preserve"> mock social media posts</w:t>
      </w:r>
      <w:r w:rsidR="002716AE">
        <w:rPr>
          <w:rFonts w:ascii="Times New Roman" w:hAnsi="Times New Roman" w:cs="Times New Roman"/>
          <w:sz w:val="24"/>
          <w:szCs w:val="24"/>
        </w:rPr>
        <w:t xml:space="preserve"> that are</w:t>
      </w:r>
      <w:r w:rsidRPr="002335E6">
        <w:rPr>
          <w:rFonts w:ascii="Times New Roman" w:hAnsi="Times New Roman" w:cs="Times New Roman"/>
          <w:sz w:val="24"/>
          <w:szCs w:val="24"/>
        </w:rPr>
        <w:t xml:space="preserve"> stored </w:t>
      </w:r>
      <w:r w:rsidR="002716AE">
        <w:rPr>
          <w:rFonts w:ascii="Times New Roman" w:hAnsi="Times New Roman" w:cs="Times New Roman"/>
          <w:sz w:val="24"/>
          <w:szCs w:val="24"/>
        </w:rPr>
        <w:t xml:space="preserve">as files </w:t>
      </w:r>
      <w:r w:rsidRPr="002335E6">
        <w:rPr>
          <w:rFonts w:ascii="Times New Roman" w:hAnsi="Times New Roman" w:cs="Times New Roman"/>
          <w:sz w:val="24"/>
          <w:szCs w:val="24"/>
        </w:rPr>
        <w:t>in an Object Storage Bucket.</w:t>
      </w:r>
    </w:p>
    <w:p w14:paraId="1444219F" w14:textId="5E9B2C03" w:rsidR="002335E6" w:rsidRDefault="002335E6" w:rsidP="004153B5">
      <w:pPr>
        <w:pStyle w:val="ListParagraph"/>
        <w:numPr>
          <w:ilvl w:val="0"/>
          <w:numId w:val="24"/>
        </w:numPr>
        <w:rPr>
          <w:rFonts w:ascii="Times New Roman" w:hAnsi="Times New Roman" w:cs="Times New Roman"/>
          <w:sz w:val="24"/>
          <w:szCs w:val="24"/>
        </w:rPr>
      </w:pPr>
      <w:r w:rsidRPr="002335E6">
        <w:rPr>
          <w:rFonts w:ascii="Times New Roman" w:hAnsi="Times New Roman" w:cs="Times New Roman"/>
          <w:sz w:val="24"/>
          <w:szCs w:val="24"/>
        </w:rPr>
        <w:t>Execute the OML notebook that creates two RAG knowledge bases</w:t>
      </w:r>
      <w:r w:rsidR="002716AE">
        <w:rPr>
          <w:rFonts w:ascii="Times New Roman" w:hAnsi="Times New Roman" w:cs="Times New Roman"/>
          <w:sz w:val="24"/>
          <w:szCs w:val="24"/>
        </w:rPr>
        <w:t xml:space="preserve"> as well as </w:t>
      </w:r>
      <w:r w:rsidR="0096402B">
        <w:rPr>
          <w:rFonts w:ascii="Times New Roman" w:hAnsi="Times New Roman" w:cs="Times New Roman"/>
          <w:sz w:val="24"/>
          <w:szCs w:val="24"/>
        </w:rPr>
        <w:t>two RAG Tools upon those knowledge bases.</w:t>
      </w:r>
    </w:p>
    <w:p w14:paraId="22A5AC8B" w14:textId="34BB78AD" w:rsidR="0096402B" w:rsidRPr="002335E6" w:rsidRDefault="0096402B" w:rsidP="004153B5">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Execute the OML notebook that</w:t>
      </w:r>
      <w:r w:rsidR="008D79DA">
        <w:rPr>
          <w:rFonts w:ascii="Times New Roman" w:hAnsi="Times New Roman" w:cs="Times New Roman"/>
          <w:sz w:val="24"/>
          <w:szCs w:val="24"/>
        </w:rPr>
        <w:t xml:space="preserve"> defines</w:t>
      </w:r>
      <w:r>
        <w:rPr>
          <w:rFonts w:ascii="Times New Roman" w:hAnsi="Times New Roman" w:cs="Times New Roman"/>
          <w:sz w:val="24"/>
          <w:szCs w:val="24"/>
        </w:rPr>
        <w:t xml:space="preserve"> the Agent</w:t>
      </w:r>
      <w:r w:rsidR="002716AE">
        <w:rPr>
          <w:rFonts w:ascii="Times New Roman" w:hAnsi="Times New Roman" w:cs="Times New Roman"/>
          <w:sz w:val="24"/>
          <w:szCs w:val="24"/>
        </w:rPr>
        <w:t xml:space="preserve">, </w:t>
      </w:r>
      <w:r>
        <w:rPr>
          <w:rFonts w:ascii="Times New Roman" w:hAnsi="Times New Roman" w:cs="Times New Roman"/>
          <w:sz w:val="24"/>
          <w:szCs w:val="24"/>
        </w:rPr>
        <w:t>its Task</w:t>
      </w:r>
      <w:r w:rsidR="002716AE">
        <w:rPr>
          <w:rFonts w:ascii="Times New Roman" w:hAnsi="Times New Roman" w:cs="Times New Roman"/>
          <w:sz w:val="24"/>
          <w:szCs w:val="24"/>
        </w:rPr>
        <w:t>,</w:t>
      </w:r>
      <w:r>
        <w:rPr>
          <w:rFonts w:ascii="Times New Roman" w:hAnsi="Times New Roman" w:cs="Times New Roman"/>
          <w:sz w:val="24"/>
          <w:szCs w:val="24"/>
        </w:rPr>
        <w:t xml:space="preserve"> and</w:t>
      </w:r>
      <w:r w:rsidR="008D79DA">
        <w:rPr>
          <w:rFonts w:ascii="Times New Roman" w:hAnsi="Times New Roman" w:cs="Times New Roman"/>
          <w:sz w:val="24"/>
          <w:szCs w:val="24"/>
        </w:rPr>
        <w:t xml:space="preserve"> </w:t>
      </w:r>
      <w:r w:rsidR="002716AE">
        <w:rPr>
          <w:rFonts w:ascii="Times New Roman" w:hAnsi="Times New Roman" w:cs="Times New Roman"/>
          <w:sz w:val="24"/>
          <w:szCs w:val="24"/>
        </w:rPr>
        <w:t xml:space="preserve">its </w:t>
      </w:r>
      <w:r>
        <w:rPr>
          <w:rFonts w:ascii="Times New Roman" w:hAnsi="Times New Roman" w:cs="Times New Roman"/>
          <w:sz w:val="24"/>
          <w:szCs w:val="24"/>
        </w:rPr>
        <w:t>Tools.</w:t>
      </w:r>
    </w:p>
    <w:p w14:paraId="59496D55" w14:textId="56AE9947" w:rsidR="004153B5" w:rsidRPr="002335E6" w:rsidRDefault="004153B5" w:rsidP="004153B5">
      <w:pPr>
        <w:pStyle w:val="ListParagraph"/>
        <w:numPr>
          <w:ilvl w:val="0"/>
          <w:numId w:val="24"/>
        </w:numPr>
        <w:rPr>
          <w:rFonts w:ascii="Times New Roman" w:hAnsi="Times New Roman" w:cs="Times New Roman"/>
          <w:sz w:val="24"/>
          <w:szCs w:val="24"/>
        </w:rPr>
      </w:pPr>
      <w:r w:rsidRPr="002335E6">
        <w:rPr>
          <w:rFonts w:ascii="Times New Roman" w:hAnsi="Times New Roman" w:cs="Times New Roman"/>
          <w:sz w:val="24"/>
          <w:szCs w:val="24"/>
        </w:rPr>
        <w:t xml:space="preserve">Install the Ask Oracle APEX app from the </w:t>
      </w:r>
      <w:hyperlink r:id="rId19" w:history="1">
        <w:r w:rsidRPr="00827B43">
          <w:rPr>
            <w:rStyle w:val="Hyperlink"/>
            <w:rFonts w:ascii="Times New Roman" w:hAnsi="Times New Roman" w:cs="Times New Roman"/>
            <w:sz w:val="24"/>
            <w:szCs w:val="24"/>
          </w:rPr>
          <w:t>APEX</w:t>
        </w:r>
        <w:r w:rsidRPr="00827B43">
          <w:rPr>
            <w:rStyle w:val="Hyperlink"/>
            <w:rFonts w:ascii="Times New Roman" w:hAnsi="Times New Roman" w:cs="Times New Roman"/>
            <w:sz w:val="24"/>
            <w:szCs w:val="24"/>
          </w:rPr>
          <w:t xml:space="preserve"> </w:t>
        </w:r>
        <w:r w:rsidRPr="00827B43">
          <w:rPr>
            <w:rStyle w:val="Hyperlink"/>
            <w:rFonts w:ascii="Times New Roman" w:hAnsi="Times New Roman" w:cs="Times New Roman"/>
            <w:sz w:val="24"/>
            <w:szCs w:val="24"/>
          </w:rPr>
          <w:t>App Gallery</w:t>
        </w:r>
      </w:hyperlink>
      <w:r w:rsidR="0096402B">
        <w:rPr>
          <w:rFonts w:ascii="Times New Roman" w:hAnsi="Times New Roman" w:cs="Times New Roman"/>
          <w:sz w:val="24"/>
          <w:szCs w:val="24"/>
        </w:rPr>
        <w:t>,</w:t>
      </w:r>
      <w:r w:rsidRPr="002335E6">
        <w:rPr>
          <w:rFonts w:ascii="Times New Roman" w:hAnsi="Times New Roman" w:cs="Times New Roman"/>
          <w:sz w:val="24"/>
          <w:szCs w:val="24"/>
        </w:rPr>
        <w:t xml:space="preserve"> and connect </w:t>
      </w:r>
      <w:r w:rsidR="0096402B">
        <w:rPr>
          <w:rFonts w:ascii="Times New Roman" w:hAnsi="Times New Roman" w:cs="Times New Roman"/>
          <w:sz w:val="24"/>
          <w:szCs w:val="24"/>
        </w:rPr>
        <w:t>that app</w:t>
      </w:r>
      <w:r w:rsidRPr="002335E6">
        <w:rPr>
          <w:rFonts w:ascii="Times New Roman" w:hAnsi="Times New Roman" w:cs="Times New Roman"/>
          <w:sz w:val="24"/>
          <w:szCs w:val="24"/>
        </w:rPr>
        <w:t xml:space="preserve"> to your </w:t>
      </w:r>
      <w:r w:rsidR="0096402B">
        <w:rPr>
          <w:rFonts w:ascii="Times New Roman" w:hAnsi="Times New Roman" w:cs="Times New Roman"/>
          <w:sz w:val="24"/>
          <w:szCs w:val="24"/>
        </w:rPr>
        <w:t>new A</w:t>
      </w:r>
      <w:r w:rsidRPr="002335E6">
        <w:rPr>
          <w:rFonts w:ascii="Times New Roman" w:hAnsi="Times New Roman" w:cs="Times New Roman"/>
          <w:sz w:val="24"/>
          <w:szCs w:val="24"/>
        </w:rPr>
        <w:t xml:space="preserve">gent </w:t>
      </w:r>
      <w:r w:rsidR="008D79DA">
        <w:rPr>
          <w:rFonts w:ascii="Times New Roman" w:hAnsi="Times New Roman" w:cs="Times New Roman"/>
          <w:sz w:val="24"/>
          <w:szCs w:val="24"/>
        </w:rPr>
        <w:t>to use</w:t>
      </w:r>
      <w:r w:rsidRPr="002335E6">
        <w:rPr>
          <w:rFonts w:ascii="Times New Roman" w:hAnsi="Times New Roman" w:cs="Times New Roman"/>
          <w:sz w:val="24"/>
          <w:szCs w:val="24"/>
        </w:rPr>
        <w:t xml:space="preserve"> a business-ready frontend.</w:t>
      </w:r>
    </w:p>
    <w:p w14:paraId="70F42FB7" w14:textId="5FAAEBAE" w:rsidR="004153B5" w:rsidRPr="002335E6" w:rsidRDefault="004153B5" w:rsidP="004153B5">
      <w:pPr>
        <w:pStyle w:val="ListParagraph"/>
        <w:numPr>
          <w:ilvl w:val="0"/>
          <w:numId w:val="24"/>
        </w:numPr>
        <w:rPr>
          <w:rFonts w:ascii="Times New Roman" w:hAnsi="Times New Roman" w:cs="Times New Roman"/>
          <w:sz w:val="24"/>
          <w:szCs w:val="24"/>
        </w:rPr>
      </w:pPr>
      <w:r w:rsidRPr="002335E6">
        <w:rPr>
          <w:rFonts w:ascii="Times New Roman" w:hAnsi="Times New Roman" w:cs="Times New Roman"/>
          <w:sz w:val="24"/>
          <w:szCs w:val="24"/>
        </w:rPr>
        <w:t>Experiment with the Agent</w:t>
      </w:r>
      <w:r w:rsidR="0096402B">
        <w:rPr>
          <w:rFonts w:ascii="Times New Roman" w:hAnsi="Times New Roman" w:cs="Times New Roman"/>
          <w:sz w:val="24"/>
          <w:szCs w:val="24"/>
        </w:rPr>
        <w:t>’s</w:t>
      </w:r>
      <w:r w:rsidRPr="002335E6">
        <w:rPr>
          <w:rFonts w:ascii="Times New Roman" w:hAnsi="Times New Roman" w:cs="Times New Roman"/>
          <w:sz w:val="24"/>
          <w:szCs w:val="24"/>
        </w:rPr>
        <w:t xml:space="preserve"> Task instructions</w:t>
      </w:r>
      <w:r w:rsidR="0096402B">
        <w:rPr>
          <w:rFonts w:ascii="Times New Roman" w:hAnsi="Times New Roman" w:cs="Times New Roman"/>
          <w:sz w:val="24"/>
          <w:szCs w:val="24"/>
        </w:rPr>
        <w:t xml:space="preserve">, </w:t>
      </w:r>
      <w:r w:rsidRPr="002335E6">
        <w:rPr>
          <w:rFonts w:ascii="Times New Roman" w:hAnsi="Times New Roman" w:cs="Times New Roman"/>
          <w:sz w:val="24"/>
          <w:szCs w:val="24"/>
        </w:rPr>
        <w:t xml:space="preserve">to tune the </w:t>
      </w:r>
      <w:r w:rsidR="008D79DA">
        <w:rPr>
          <w:rFonts w:ascii="Times New Roman" w:hAnsi="Times New Roman" w:cs="Times New Roman"/>
          <w:sz w:val="24"/>
          <w:szCs w:val="24"/>
        </w:rPr>
        <w:t>A</w:t>
      </w:r>
      <w:r w:rsidRPr="002335E6">
        <w:rPr>
          <w:rFonts w:ascii="Times New Roman" w:hAnsi="Times New Roman" w:cs="Times New Roman"/>
          <w:sz w:val="24"/>
          <w:szCs w:val="24"/>
        </w:rPr>
        <w:t>gent's tool-selection behavior</w:t>
      </w:r>
      <w:r w:rsidR="002716AE">
        <w:rPr>
          <w:rFonts w:ascii="Times New Roman" w:hAnsi="Times New Roman" w:cs="Times New Roman"/>
          <w:sz w:val="24"/>
          <w:szCs w:val="24"/>
        </w:rPr>
        <w:t xml:space="preserve">, and to adapt this solution to </w:t>
      </w:r>
      <w:r w:rsidRPr="002335E6">
        <w:rPr>
          <w:rFonts w:ascii="Times New Roman" w:hAnsi="Times New Roman" w:cs="Times New Roman"/>
          <w:sz w:val="24"/>
          <w:szCs w:val="24"/>
        </w:rPr>
        <w:t>your specific use case.</w:t>
      </w:r>
    </w:p>
    <w:p w14:paraId="579BBDCB" w14:textId="77777777" w:rsidR="003D4CDD" w:rsidRPr="003D4CDD" w:rsidRDefault="003D4CDD" w:rsidP="00CC3071">
      <w:pPr>
        <w:pStyle w:val="Heading1"/>
      </w:pPr>
      <w:r w:rsidRPr="003D4CDD">
        <w:t>Additional information</w:t>
      </w:r>
    </w:p>
    <w:p w14:paraId="0CCCF9FA" w14:textId="081153A1" w:rsidR="003D4CDD" w:rsidRPr="00E21280" w:rsidRDefault="00E21280" w:rsidP="003D4CDD">
      <w:r w:rsidRPr="00E21280">
        <w:t xml:space="preserve">For </w:t>
      </w:r>
      <w:r w:rsidR="008D79DA">
        <w:t>additional</w:t>
      </w:r>
      <w:r w:rsidRPr="00E21280">
        <w:t xml:space="preserve"> information about the topics mentioned </w:t>
      </w:r>
      <w:r w:rsidR="008D79DA">
        <w:t>here</w:t>
      </w:r>
      <w:r w:rsidR="002562EF" w:rsidRPr="00E21280">
        <w:t xml:space="preserve">, </w:t>
      </w:r>
      <w:r w:rsidRPr="00E21280">
        <w:t>please see</w:t>
      </w:r>
      <w:r w:rsidR="002562EF" w:rsidRPr="00E21280">
        <w:t>:</w:t>
      </w:r>
    </w:p>
    <w:p w14:paraId="2E9EAE82" w14:textId="7241514D" w:rsidR="003D4CDD" w:rsidRPr="00E21280" w:rsidRDefault="003D4CDD" w:rsidP="002562EF">
      <w:pPr>
        <w:contextualSpacing/>
        <w:rPr>
          <w:rFonts w:eastAsia="Aptos"/>
        </w:rPr>
      </w:pPr>
    </w:p>
    <w:p w14:paraId="41465B88" w14:textId="301743DF" w:rsidR="002562EF" w:rsidRPr="00E21280" w:rsidRDefault="002562EF" w:rsidP="002562EF">
      <w:pPr>
        <w:pStyle w:val="ListParagraph"/>
        <w:numPr>
          <w:ilvl w:val="0"/>
          <w:numId w:val="9"/>
        </w:numPr>
        <w:rPr>
          <w:rFonts w:ascii="Times New Roman" w:hAnsi="Times New Roman" w:cs="Times New Roman"/>
          <w:sz w:val="24"/>
          <w:szCs w:val="24"/>
        </w:rPr>
      </w:pPr>
      <w:hyperlink r:id="rId20" w:history="1">
        <w:r w:rsidRPr="00E21280">
          <w:rPr>
            <w:rStyle w:val="Hyperlink"/>
            <w:rFonts w:ascii="Times New Roman" w:hAnsi="Times New Roman" w:cs="Times New Roman"/>
            <w:sz w:val="24"/>
            <w:szCs w:val="24"/>
          </w:rPr>
          <w:t>Autonomous Database</w:t>
        </w:r>
      </w:hyperlink>
    </w:p>
    <w:p w14:paraId="433246CC" w14:textId="4C1F1192" w:rsidR="002562EF" w:rsidRPr="00E21280" w:rsidRDefault="002562EF" w:rsidP="002562EF">
      <w:pPr>
        <w:pStyle w:val="ListParagraph"/>
        <w:numPr>
          <w:ilvl w:val="0"/>
          <w:numId w:val="9"/>
        </w:numPr>
        <w:rPr>
          <w:rFonts w:ascii="Times New Roman" w:hAnsi="Times New Roman" w:cs="Times New Roman"/>
          <w:sz w:val="24"/>
          <w:szCs w:val="24"/>
        </w:rPr>
      </w:pPr>
      <w:hyperlink r:id="rId21" w:history="1">
        <w:r w:rsidRPr="00E21280">
          <w:rPr>
            <w:rStyle w:val="Hyperlink"/>
            <w:rFonts w:ascii="Times New Roman" w:hAnsi="Times New Roman" w:cs="Times New Roman"/>
            <w:sz w:val="24"/>
            <w:szCs w:val="24"/>
          </w:rPr>
          <w:t>Oracle A</w:t>
        </w:r>
        <w:r w:rsidRPr="00E21280">
          <w:rPr>
            <w:rStyle w:val="Hyperlink"/>
            <w:rFonts w:ascii="Times New Roman" w:hAnsi="Times New Roman" w:cs="Times New Roman"/>
            <w:sz w:val="24"/>
            <w:szCs w:val="24"/>
          </w:rPr>
          <w:t>P</w:t>
        </w:r>
        <w:r w:rsidRPr="00E21280">
          <w:rPr>
            <w:rStyle w:val="Hyperlink"/>
            <w:rFonts w:ascii="Times New Roman" w:hAnsi="Times New Roman" w:cs="Times New Roman"/>
            <w:sz w:val="24"/>
            <w:szCs w:val="24"/>
          </w:rPr>
          <w:t>EX</w:t>
        </w:r>
      </w:hyperlink>
    </w:p>
    <w:p w14:paraId="7AD2EA81" w14:textId="3FD19312" w:rsidR="002562EF" w:rsidRPr="00E21280" w:rsidRDefault="002562EF" w:rsidP="002562EF">
      <w:pPr>
        <w:pStyle w:val="ListParagraph"/>
        <w:numPr>
          <w:ilvl w:val="0"/>
          <w:numId w:val="9"/>
        </w:numPr>
        <w:rPr>
          <w:rFonts w:ascii="Times New Roman" w:hAnsi="Times New Roman" w:cs="Times New Roman"/>
          <w:sz w:val="24"/>
          <w:szCs w:val="24"/>
        </w:rPr>
      </w:pPr>
      <w:hyperlink r:id="rId22" w:history="1">
        <w:r w:rsidRPr="00E21280">
          <w:rPr>
            <w:rStyle w:val="Hyperlink"/>
            <w:rFonts w:ascii="Times New Roman" w:hAnsi="Times New Roman" w:cs="Times New Roman"/>
            <w:sz w:val="24"/>
            <w:szCs w:val="24"/>
          </w:rPr>
          <w:t>Sel</w:t>
        </w:r>
        <w:r w:rsidRPr="00E21280">
          <w:rPr>
            <w:rStyle w:val="Hyperlink"/>
            <w:rFonts w:ascii="Times New Roman" w:hAnsi="Times New Roman" w:cs="Times New Roman"/>
            <w:sz w:val="24"/>
            <w:szCs w:val="24"/>
          </w:rPr>
          <w:t>e</w:t>
        </w:r>
        <w:r w:rsidRPr="00E21280">
          <w:rPr>
            <w:rStyle w:val="Hyperlink"/>
            <w:rFonts w:ascii="Times New Roman" w:hAnsi="Times New Roman" w:cs="Times New Roman"/>
            <w:sz w:val="24"/>
            <w:szCs w:val="24"/>
          </w:rPr>
          <w:t>ct AI</w:t>
        </w:r>
      </w:hyperlink>
    </w:p>
    <w:p w14:paraId="087B545F" w14:textId="52521E64" w:rsidR="002562EF" w:rsidRPr="00E21280" w:rsidRDefault="002562EF" w:rsidP="002562EF">
      <w:pPr>
        <w:pStyle w:val="ListParagraph"/>
        <w:numPr>
          <w:ilvl w:val="0"/>
          <w:numId w:val="9"/>
        </w:numPr>
        <w:rPr>
          <w:rFonts w:ascii="Times New Roman" w:hAnsi="Times New Roman" w:cs="Times New Roman"/>
          <w:sz w:val="24"/>
          <w:szCs w:val="24"/>
        </w:rPr>
      </w:pPr>
      <w:hyperlink r:id="rId23" w:history="1">
        <w:r w:rsidRPr="00E21280">
          <w:rPr>
            <w:rStyle w:val="Hyperlink"/>
            <w:rFonts w:ascii="Times New Roman" w:hAnsi="Times New Roman" w:cs="Times New Roman"/>
            <w:sz w:val="24"/>
            <w:szCs w:val="24"/>
          </w:rPr>
          <w:t xml:space="preserve">Select AI </w:t>
        </w:r>
        <w:r w:rsidRPr="00E21280">
          <w:rPr>
            <w:rStyle w:val="Hyperlink"/>
            <w:rFonts w:ascii="Times New Roman" w:hAnsi="Times New Roman" w:cs="Times New Roman"/>
            <w:sz w:val="24"/>
            <w:szCs w:val="24"/>
          </w:rPr>
          <w:t>R</w:t>
        </w:r>
        <w:r w:rsidRPr="00E21280">
          <w:rPr>
            <w:rStyle w:val="Hyperlink"/>
            <w:rFonts w:ascii="Times New Roman" w:hAnsi="Times New Roman" w:cs="Times New Roman"/>
            <w:sz w:val="24"/>
            <w:szCs w:val="24"/>
          </w:rPr>
          <w:t>AG</w:t>
        </w:r>
      </w:hyperlink>
    </w:p>
    <w:p w14:paraId="7E607D93" w14:textId="5AF13D05" w:rsidR="002562EF" w:rsidRPr="00E21280" w:rsidRDefault="002562EF" w:rsidP="002562EF">
      <w:pPr>
        <w:pStyle w:val="ListParagraph"/>
        <w:numPr>
          <w:ilvl w:val="0"/>
          <w:numId w:val="9"/>
        </w:numPr>
        <w:rPr>
          <w:rFonts w:ascii="Times New Roman" w:hAnsi="Times New Roman" w:cs="Times New Roman"/>
          <w:sz w:val="24"/>
          <w:szCs w:val="24"/>
        </w:rPr>
      </w:pPr>
      <w:hyperlink r:id="rId24" w:history="1">
        <w:r w:rsidRPr="00E21280">
          <w:rPr>
            <w:rStyle w:val="Hyperlink"/>
            <w:rFonts w:ascii="Times New Roman" w:hAnsi="Times New Roman" w:cs="Times New Roman"/>
            <w:sz w:val="24"/>
            <w:szCs w:val="24"/>
          </w:rPr>
          <w:t>Select AI Agents</w:t>
        </w:r>
      </w:hyperlink>
    </w:p>
    <w:p w14:paraId="63295985" w14:textId="1E747C92" w:rsidR="002562EF" w:rsidRPr="00E21280" w:rsidRDefault="002562EF" w:rsidP="002562EF">
      <w:pPr>
        <w:pStyle w:val="ListParagraph"/>
        <w:numPr>
          <w:ilvl w:val="0"/>
          <w:numId w:val="9"/>
        </w:numPr>
        <w:rPr>
          <w:rFonts w:ascii="Times New Roman" w:hAnsi="Times New Roman" w:cs="Times New Roman"/>
          <w:sz w:val="24"/>
          <w:szCs w:val="24"/>
        </w:rPr>
      </w:pPr>
      <w:hyperlink r:id="rId25" w:history="1">
        <w:r w:rsidRPr="00E21280">
          <w:rPr>
            <w:rStyle w:val="Hyperlink"/>
            <w:rFonts w:ascii="Times New Roman" w:hAnsi="Times New Roman" w:cs="Times New Roman"/>
            <w:sz w:val="24"/>
            <w:szCs w:val="24"/>
          </w:rPr>
          <w:t>Oracle Machine Learning (OML) Notebooks</w:t>
        </w:r>
      </w:hyperlink>
    </w:p>
    <w:p w14:paraId="445C417F" w14:textId="71DA27C8" w:rsidR="002562EF" w:rsidRPr="00E21280" w:rsidRDefault="002562EF" w:rsidP="002562EF">
      <w:pPr>
        <w:pStyle w:val="ListParagraph"/>
        <w:numPr>
          <w:ilvl w:val="0"/>
          <w:numId w:val="9"/>
        </w:numPr>
        <w:rPr>
          <w:rFonts w:ascii="Times New Roman" w:hAnsi="Times New Roman" w:cs="Times New Roman"/>
          <w:sz w:val="24"/>
          <w:szCs w:val="24"/>
        </w:rPr>
      </w:pPr>
      <w:hyperlink r:id="rId26" w:history="1">
        <w:r w:rsidRPr="00E21280">
          <w:rPr>
            <w:rStyle w:val="Hyperlink"/>
            <w:rFonts w:ascii="Times New Roman" w:hAnsi="Times New Roman" w:cs="Times New Roman"/>
            <w:sz w:val="24"/>
            <w:szCs w:val="24"/>
          </w:rPr>
          <w:t>OCI Object Storage</w:t>
        </w:r>
      </w:hyperlink>
    </w:p>
    <w:p w14:paraId="22497A7B" w14:textId="246537FB" w:rsidR="002562EF" w:rsidRPr="00E21280" w:rsidRDefault="002562EF" w:rsidP="002562EF">
      <w:pPr>
        <w:pStyle w:val="ListParagraph"/>
        <w:numPr>
          <w:ilvl w:val="0"/>
          <w:numId w:val="9"/>
        </w:numPr>
        <w:rPr>
          <w:rFonts w:ascii="Times New Roman" w:hAnsi="Times New Roman" w:cs="Times New Roman"/>
          <w:sz w:val="24"/>
          <w:szCs w:val="24"/>
        </w:rPr>
      </w:pPr>
      <w:hyperlink r:id="rId27" w:history="1">
        <w:r w:rsidRPr="00E21280">
          <w:rPr>
            <w:rStyle w:val="Hyperlink"/>
            <w:rFonts w:ascii="Times New Roman" w:hAnsi="Times New Roman" w:cs="Times New Roman"/>
            <w:sz w:val="24"/>
            <w:szCs w:val="24"/>
          </w:rPr>
          <w:t>OCI Generative AI Service</w:t>
        </w:r>
      </w:hyperlink>
    </w:p>
    <w:p w14:paraId="77EC9640" w14:textId="585503A0" w:rsidR="002562EF" w:rsidRPr="00E21280" w:rsidRDefault="00E21280" w:rsidP="002562EF">
      <w:pPr>
        <w:pStyle w:val="ListParagraph"/>
        <w:numPr>
          <w:ilvl w:val="0"/>
          <w:numId w:val="9"/>
        </w:numPr>
        <w:rPr>
          <w:rFonts w:ascii="Times New Roman" w:hAnsi="Times New Roman" w:cs="Times New Roman"/>
          <w:sz w:val="24"/>
          <w:szCs w:val="24"/>
        </w:rPr>
      </w:pPr>
      <w:hyperlink r:id="rId28" w:history="1">
        <w:r w:rsidR="000344FF">
          <w:rPr>
            <w:rStyle w:val="Hyperlink"/>
            <w:rFonts w:ascii="Times New Roman" w:hAnsi="Times New Roman" w:cs="Times New Roman"/>
            <w:sz w:val="24"/>
            <w:szCs w:val="24"/>
          </w:rPr>
          <w:t>AI Vector Search in Oracle Database</w:t>
        </w:r>
      </w:hyperlink>
    </w:p>
    <w:p w14:paraId="3E491B63" w14:textId="6C550DD0" w:rsidR="003D4CDD" w:rsidRPr="00E21280" w:rsidRDefault="002562EF" w:rsidP="00E21280">
      <w:pPr>
        <w:pStyle w:val="ListParagraph"/>
        <w:numPr>
          <w:ilvl w:val="0"/>
          <w:numId w:val="9"/>
        </w:numPr>
        <w:rPr>
          <w:rFonts w:ascii="Times New Roman" w:hAnsi="Times New Roman" w:cs="Times New Roman"/>
          <w:sz w:val="24"/>
          <w:szCs w:val="24"/>
        </w:rPr>
      </w:pPr>
      <w:hyperlink r:id="rId29" w:history="1">
        <w:r w:rsidRPr="00E21280">
          <w:rPr>
            <w:rStyle w:val="Hyperlink"/>
            <w:rFonts w:ascii="Times New Roman" w:hAnsi="Times New Roman" w:cs="Times New Roman"/>
            <w:sz w:val="24"/>
            <w:szCs w:val="24"/>
          </w:rPr>
          <w:t>Ask Oracle APEX App</w:t>
        </w:r>
      </w:hyperlink>
    </w:p>
    <w:p w14:paraId="711DC3B5" w14:textId="1EC0702A" w:rsidR="002C7290" w:rsidRPr="00E21280" w:rsidRDefault="002C7290" w:rsidP="003D4CDD"/>
    <w:sectPr w:rsidR="002C7290" w:rsidRPr="00E21280" w:rsidSect="00B94031">
      <w:footerReference w:type="even" r:id="rId30"/>
      <w:footerReference w:type="defaul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2D36B" w14:textId="77777777" w:rsidR="0040543F" w:rsidRDefault="0040543F" w:rsidP="005B031E">
      <w:r>
        <w:separator/>
      </w:r>
    </w:p>
  </w:endnote>
  <w:endnote w:type="continuationSeparator" w:id="0">
    <w:p w14:paraId="5D3C773A" w14:textId="77777777" w:rsidR="0040543F" w:rsidRDefault="0040543F" w:rsidP="005B0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43F5" w14:textId="0677FBBA" w:rsidR="005B031E" w:rsidRDefault="005B031E">
    <w:pPr>
      <w:pStyle w:val="Footer"/>
    </w:pPr>
    <w:r>
      <w:rPr>
        <w:noProof/>
      </w:rPr>
      <mc:AlternateContent>
        <mc:Choice Requires="wps">
          <w:drawing>
            <wp:anchor distT="0" distB="0" distL="0" distR="0" simplePos="0" relativeHeight="251659264" behindDoc="0" locked="0" layoutInCell="1" allowOverlap="1" wp14:anchorId="4400C3FF" wp14:editId="059FBD00">
              <wp:simplePos x="635" y="635"/>
              <wp:positionH relativeFrom="page">
                <wp:align>left</wp:align>
              </wp:positionH>
              <wp:positionV relativeFrom="page">
                <wp:align>bottom</wp:align>
              </wp:positionV>
              <wp:extent cx="443865" cy="443865"/>
              <wp:effectExtent l="0" t="0" r="825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6E8B2F" w14:textId="06DE4E0A" w:rsidR="005B031E" w:rsidRPr="005B031E" w:rsidRDefault="005B031E" w:rsidP="005B031E">
                          <w:pPr>
                            <w:rPr>
                              <w:rFonts w:ascii="Calibri" w:eastAsia="Calibri" w:hAnsi="Calibri" w:cs="Calibri"/>
                              <w:noProof/>
                              <w:color w:val="000000"/>
                              <w:sz w:val="20"/>
                              <w:szCs w:val="20"/>
                            </w:rPr>
                          </w:pPr>
                          <w:r w:rsidRPr="005B031E">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00C3FF" id="_x0000_t202" coordsize="21600,21600" o:spt="202" path="m,l,21600r21600,l21600,xe">
              <v:stroke joinstyle="miter"/>
              <v:path gradientshapeok="t" o:connecttype="rect"/>
            </v:shapetype>
            <v:shape id="Text Box 2" o:spid="_x0000_s1026"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87LCwIAABo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" filled="f" stroked="f">
              <v:textbox style="mso-fit-shape-to-text:t" inset="20pt,0,0,15pt">
                <w:txbxContent>
                  <w:p w14:paraId="176E8B2F" w14:textId="06DE4E0A" w:rsidR="005B031E" w:rsidRPr="005B031E" w:rsidRDefault="005B031E" w:rsidP="005B031E">
                    <w:pPr>
                      <w:rPr>
                        <w:rFonts w:ascii="Calibri" w:eastAsia="Calibri" w:hAnsi="Calibri" w:cs="Calibri"/>
                        <w:noProof/>
                        <w:color w:val="000000"/>
                        <w:sz w:val="20"/>
                        <w:szCs w:val="20"/>
                      </w:rPr>
                    </w:pPr>
                    <w:r w:rsidRPr="005B031E">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CCA47" w14:textId="2C98EDA0" w:rsidR="005B031E" w:rsidRDefault="005B031E">
    <w:pPr>
      <w:pStyle w:val="Footer"/>
    </w:pPr>
    <w:r>
      <w:rPr>
        <w:noProof/>
      </w:rPr>
      <mc:AlternateContent>
        <mc:Choice Requires="wps">
          <w:drawing>
            <wp:anchor distT="0" distB="0" distL="0" distR="0" simplePos="0" relativeHeight="251660288" behindDoc="0" locked="0" layoutInCell="1" allowOverlap="1" wp14:anchorId="01E0D31E" wp14:editId="16145D6C">
              <wp:simplePos x="914400" y="9432471"/>
              <wp:positionH relativeFrom="page">
                <wp:align>left</wp:align>
              </wp:positionH>
              <wp:positionV relativeFrom="page">
                <wp:align>bottom</wp:align>
              </wp:positionV>
              <wp:extent cx="443865" cy="443865"/>
              <wp:effectExtent l="0" t="0" r="8255" b="0"/>
              <wp:wrapNone/>
              <wp:docPr id="3"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6FD57A" w14:textId="7F5D5F57" w:rsidR="005B031E" w:rsidRPr="005B031E" w:rsidRDefault="005B031E" w:rsidP="005B031E">
                          <w:pPr>
                            <w:rPr>
                              <w:rFonts w:ascii="Calibri" w:eastAsia="Calibri" w:hAnsi="Calibri" w:cs="Calibri"/>
                              <w:noProof/>
                              <w:color w:val="000000"/>
                              <w:sz w:val="20"/>
                              <w:szCs w:val="20"/>
                            </w:rPr>
                          </w:pPr>
                          <w:r w:rsidRPr="005B031E">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E0D31E" id="_x0000_t202" coordsize="21600,21600" o:spt="202" path="m,l,21600r21600,l21600,xe">
              <v:stroke joinstyle="miter"/>
              <v:path gradientshapeok="t" o:connecttype="rect"/>
            </v:shapetype>
            <v:shape id="Text Box 3" o:spid="_x0000_s1027"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" filled="f" stroked="f">
              <v:textbox style="mso-fit-shape-to-text:t" inset="20pt,0,0,15pt">
                <w:txbxContent>
                  <w:p w14:paraId="0A6FD57A" w14:textId="7F5D5F57" w:rsidR="005B031E" w:rsidRPr="005B031E" w:rsidRDefault="005B031E" w:rsidP="005B031E">
                    <w:pPr>
                      <w:rPr>
                        <w:rFonts w:ascii="Calibri" w:eastAsia="Calibri" w:hAnsi="Calibri" w:cs="Calibri"/>
                        <w:noProof/>
                        <w:color w:val="000000"/>
                        <w:sz w:val="20"/>
                        <w:szCs w:val="20"/>
                      </w:rPr>
                    </w:pPr>
                    <w:r w:rsidRPr="005B031E">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2EA5" w14:textId="601E51E6" w:rsidR="005B031E" w:rsidRDefault="005B031E">
    <w:pPr>
      <w:pStyle w:val="Footer"/>
    </w:pPr>
    <w:r>
      <w:rPr>
        <w:noProof/>
      </w:rPr>
      <mc:AlternateContent>
        <mc:Choice Requires="wps">
          <w:drawing>
            <wp:anchor distT="0" distB="0" distL="0" distR="0" simplePos="0" relativeHeight="251658240" behindDoc="0" locked="0" layoutInCell="1" allowOverlap="1" wp14:anchorId="0638C8AA" wp14:editId="0015E31C">
              <wp:simplePos x="635" y="635"/>
              <wp:positionH relativeFrom="page">
                <wp:align>left</wp:align>
              </wp:positionH>
              <wp:positionV relativeFrom="page">
                <wp:align>bottom</wp:align>
              </wp:positionV>
              <wp:extent cx="443865" cy="443865"/>
              <wp:effectExtent l="0" t="0" r="8255" b="0"/>
              <wp:wrapNone/>
              <wp:docPr id="1"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1DC75A" w14:textId="0C75A3B6" w:rsidR="005B031E" w:rsidRPr="005B031E" w:rsidRDefault="005B031E" w:rsidP="005B031E">
                          <w:pPr>
                            <w:rPr>
                              <w:rFonts w:ascii="Calibri" w:eastAsia="Calibri" w:hAnsi="Calibri" w:cs="Calibri"/>
                              <w:noProof/>
                              <w:color w:val="000000"/>
                              <w:sz w:val="20"/>
                              <w:szCs w:val="20"/>
                            </w:rPr>
                          </w:pPr>
                          <w:r w:rsidRPr="005B031E">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38C8AA" id="_x0000_t202" coordsize="21600,21600" o:spt="202" path="m,l,21600r21600,l21600,xe">
              <v:stroke joinstyle="miter"/>
              <v:path gradientshapeok="t" o:connecttype="rect"/>
            </v:shapetype>
            <v:shape id="Text Box 1" o:spid="_x0000_s1028" type="#_x0000_t202" alt="Confidential – Oracle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371DC75A" w14:textId="0C75A3B6" w:rsidR="005B031E" w:rsidRPr="005B031E" w:rsidRDefault="005B031E" w:rsidP="005B031E">
                    <w:pPr>
                      <w:rPr>
                        <w:rFonts w:ascii="Calibri" w:eastAsia="Calibri" w:hAnsi="Calibri" w:cs="Calibri"/>
                        <w:noProof/>
                        <w:color w:val="000000"/>
                        <w:sz w:val="20"/>
                        <w:szCs w:val="20"/>
                      </w:rPr>
                    </w:pPr>
                    <w:r w:rsidRPr="005B031E">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11960" w14:textId="77777777" w:rsidR="0040543F" w:rsidRDefault="0040543F" w:rsidP="005B031E">
      <w:r>
        <w:separator/>
      </w:r>
    </w:p>
  </w:footnote>
  <w:footnote w:type="continuationSeparator" w:id="0">
    <w:p w14:paraId="2194E526" w14:textId="77777777" w:rsidR="0040543F" w:rsidRDefault="0040543F" w:rsidP="005B0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69C9"/>
    <w:multiLevelType w:val="hybridMultilevel"/>
    <w:tmpl w:val="0DE2E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22F97"/>
    <w:multiLevelType w:val="hybridMultilevel"/>
    <w:tmpl w:val="08923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70A81"/>
    <w:multiLevelType w:val="hybridMultilevel"/>
    <w:tmpl w:val="343E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A6299"/>
    <w:multiLevelType w:val="hybridMultilevel"/>
    <w:tmpl w:val="6FAA40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C015F5"/>
    <w:multiLevelType w:val="hybridMultilevel"/>
    <w:tmpl w:val="EBD4BAB8"/>
    <w:lvl w:ilvl="0" w:tplc="73D66C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26E76"/>
    <w:multiLevelType w:val="hybridMultilevel"/>
    <w:tmpl w:val="A25C14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291504"/>
    <w:multiLevelType w:val="hybridMultilevel"/>
    <w:tmpl w:val="3B0A7F90"/>
    <w:lvl w:ilvl="0" w:tplc="E7A0AB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E116C"/>
    <w:multiLevelType w:val="hybridMultilevel"/>
    <w:tmpl w:val="07A6B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B937E7"/>
    <w:multiLevelType w:val="hybridMultilevel"/>
    <w:tmpl w:val="8A16D242"/>
    <w:lvl w:ilvl="0" w:tplc="2CA892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206B03"/>
    <w:multiLevelType w:val="hybridMultilevel"/>
    <w:tmpl w:val="FA5C5226"/>
    <w:lvl w:ilvl="0" w:tplc="8BA4A784">
      <w:start w:val="2"/>
      <w:numFmt w:val="bullet"/>
      <w:lvlText w:val="-"/>
      <w:lvlJc w:val="left"/>
      <w:pPr>
        <w:ind w:left="900" w:hanging="360"/>
      </w:pPr>
      <w:rPr>
        <w:rFonts w:ascii="Times New Roman" w:eastAsiaTheme="minorEastAsia"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AD048E9"/>
    <w:multiLevelType w:val="hybridMultilevel"/>
    <w:tmpl w:val="913AE5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D0630C"/>
    <w:multiLevelType w:val="hybridMultilevel"/>
    <w:tmpl w:val="05C8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A23A0"/>
    <w:multiLevelType w:val="hybridMultilevel"/>
    <w:tmpl w:val="CC8A7BB0"/>
    <w:lvl w:ilvl="0" w:tplc="70FCE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80D15"/>
    <w:multiLevelType w:val="hybridMultilevel"/>
    <w:tmpl w:val="9984F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07ABC"/>
    <w:multiLevelType w:val="hybridMultilevel"/>
    <w:tmpl w:val="F670EF0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5E5C2E"/>
    <w:multiLevelType w:val="hybridMultilevel"/>
    <w:tmpl w:val="211EFB60"/>
    <w:lvl w:ilvl="0" w:tplc="29A05E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C2377"/>
    <w:multiLevelType w:val="hybridMultilevel"/>
    <w:tmpl w:val="8D28B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22E5E"/>
    <w:multiLevelType w:val="hybridMultilevel"/>
    <w:tmpl w:val="020C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F607C9"/>
    <w:multiLevelType w:val="hybridMultilevel"/>
    <w:tmpl w:val="CAE678B6"/>
    <w:lvl w:ilvl="0" w:tplc="2CA8926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DC359B7"/>
    <w:multiLevelType w:val="hybridMultilevel"/>
    <w:tmpl w:val="F6B40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FC0B8E"/>
    <w:multiLevelType w:val="hybridMultilevel"/>
    <w:tmpl w:val="09A08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EE79C3"/>
    <w:multiLevelType w:val="hybridMultilevel"/>
    <w:tmpl w:val="F1E8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630C5"/>
    <w:multiLevelType w:val="hybridMultilevel"/>
    <w:tmpl w:val="5B2AD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64405"/>
    <w:multiLevelType w:val="hybridMultilevel"/>
    <w:tmpl w:val="8BCE0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DD7EF8"/>
    <w:multiLevelType w:val="hybridMultilevel"/>
    <w:tmpl w:val="1B6C5D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4683822">
    <w:abstractNumId w:val="0"/>
  </w:num>
  <w:num w:numId="2" w16cid:durableId="1669749706">
    <w:abstractNumId w:val="8"/>
  </w:num>
  <w:num w:numId="3" w16cid:durableId="1322470606">
    <w:abstractNumId w:val="10"/>
  </w:num>
  <w:num w:numId="4" w16cid:durableId="1642148893">
    <w:abstractNumId w:val="20"/>
  </w:num>
  <w:num w:numId="5" w16cid:durableId="2111466234">
    <w:abstractNumId w:val="13"/>
  </w:num>
  <w:num w:numId="6" w16cid:durableId="2044405817">
    <w:abstractNumId w:val="18"/>
  </w:num>
  <w:num w:numId="7" w16cid:durableId="883373284">
    <w:abstractNumId w:val="9"/>
  </w:num>
  <w:num w:numId="8" w16cid:durableId="632173397">
    <w:abstractNumId w:val="1"/>
  </w:num>
  <w:num w:numId="9" w16cid:durableId="963928383">
    <w:abstractNumId w:val="16"/>
  </w:num>
  <w:num w:numId="10" w16cid:durableId="909273320">
    <w:abstractNumId w:val="21"/>
  </w:num>
  <w:num w:numId="11" w16cid:durableId="731584737">
    <w:abstractNumId w:val="15"/>
  </w:num>
  <w:num w:numId="12" w16cid:durableId="1265727550">
    <w:abstractNumId w:val="3"/>
  </w:num>
  <w:num w:numId="13" w16cid:durableId="1799450101">
    <w:abstractNumId w:val="2"/>
  </w:num>
  <w:num w:numId="14" w16cid:durableId="780421159">
    <w:abstractNumId w:val="4"/>
  </w:num>
  <w:num w:numId="15" w16cid:durableId="1044327089">
    <w:abstractNumId w:val="14"/>
  </w:num>
  <w:num w:numId="16" w16cid:durableId="925919018">
    <w:abstractNumId w:val="23"/>
  </w:num>
  <w:num w:numId="17" w16cid:durableId="18170666">
    <w:abstractNumId w:val="6"/>
  </w:num>
  <w:num w:numId="18" w16cid:durableId="988366869">
    <w:abstractNumId w:val="24"/>
  </w:num>
  <w:num w:numId="19" w16cid:durableId="1207713927">
    <w:abstractNumId w:val="11"/>
  </w:num>
  <w:num w:numId="20" w16cid:durableId="2023193629">
    <w:abstractNumId w:val="12"/>
  </w:num>
  <w:num w:numId="21" w16cid:durableId="1885212998">
    <w:abstractNumId w:val="5"/>
  </w:num>
  <w:num w:numId="22" w16cid:durableId="1212957169">
    <w:abstractNumId w:val="22"/>
  </w:num>
  <w:num w:numId="23" w16cid:durableId="371659736">
    <w:abstractNumId w:val="19"/>
  </w:num>
  <w:num w:numId="24" w16cid:durableId="1461147357">
    <w:abstractNumId w:val="7"/>
  </w:num>
  <w:num w:numId="25" w16cid:durableId="968737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1E"/>
    <w:rsid w:val="00006256"/>
    <w:rsid w:val="00026F1F"/>
    <w:rsid w:val="000344FF"/>
    <w:rsid w:val="000359E3"/>
    <w:rsid w:val="0005404E"/>
    <w:rsid w:val="00173868"/>
    <w:rsid w:val="00175FC2"/>
    <w:rsid w:val="00192DF0"/>
    <w:rsid w:val="001E603A"/>
    <w:rsid w:val="002335E6"/>
    <w:rsid w:val="00253B21"/>
    <w:rsid w:val="002562EF"/>
    <w:rsid w:val="002716AE"/>
    <w:rsid w:val="00285789"/>
    <w:rsid w:val="002B646B"/>
    <w:rsid w:val="002C7290"/>
    <w:rsid w:val="002E4D0D"/>
    <w:rsid w:val="002E73DF"/>
    <w:rsid w:val="00321EA6"/>
    <w:rsid w:val="00326477"/>
    <w:rsid w:val="00350CF5"/>
    <w:rsid w:val="003A2007"/>
    <w:rsid w:val="003D4CDD"/>
    <w:rsid w:val="00404D99"/>
    <w:rsid w:val="0040543F"/>
    <w:rsid w:val="004101EF"/>
    <w:rsid w:val="004153B5"/>
    <w:rsid w:val="00462459"/>
    <w:rsid w:val="00466966"/>
    <w:rsid w:val="00486405"/>
    <w:rsid w:val="004952AB"/>
    <w:rsid w:val="004A391B"/>
    <w:rsid w:val="004E048F"/>
    <w:rsid w:val="0053477F"/>
    <w:rsid w:val="00575645"/>
    <w:rsid w:val="00595955"/>
    <w:rsid w:val="005B031E"/>
    <w:rsid w:val="006109E4"/>
    <w:rsid w:val="0061268C"/>
    <w:rsid w:val="00631AA7"/>
    <w:rsid w:val="0070052A"/>
    <w:rsid w:val="007046AF"/>
    <w:rsid w:val="00707FA1"/>
    <w:rsid w:val="007150CA"/>
    <w:rsid w:val="00747205"/>
    <w:rsid w:val="00765727"/>
    <w:rsid w:val="007A3E82"/>
    <w:rsid w:val="007B6392"/>
    <w:rsid w:val="007C5455"/>
    <w:rsid w:val="007D6584"/>
    <w:rsid w:val="007E2DAE"/>
    <w:rsid w:val="00827B43"/>
    <w:rsid w:val="00845172"/>
    <w:rsid w:val="00862DF2"/>
    <w:rsid w:val="00876A17"/>
    <w:rsid w:val="008D79DA"/>
    <w:rsid w:val="008F390E"/>
    <w:rsid w:val="00907E2B"/>
    <w:rsid w:val="0093650E"/>
    <w:rsid w:val="0096402B"/>
    <w:rsid w:val="00971736"/>
    <w:rsid w:val="009876F3"/>
    <w:rsid w:val="009A3D5D"/>
    <w:rsid w:val="009E145C"/>
    <w:rsid w:val="00A076B3"/>
    <w:rsid w:val="00A10913"/>
    <w:rsid w:val="00A1182F"/>
    <w:rsid w:val="00A27262"/>
    <w:rsid w:val="00A36F80"/>
    <w:rsid w:val="00A94E51"/>
    <w:rsid w:val="00AB73AE"/>
    <w:rsid w:val="00AD6BF2"/>
    <w:rsid w:val="00AD7D6A"/>
    <w:rsid w:val="00AF0553"/>
    <w:rsid w:val="00B02FAE"/>
    <w:rsid w:val="00B10105"/>
    <w:rsid w:val="00B716D7"/>
    <w:rsid w:val="00B7411A"/>
    <w:rsid w:val="00B741FE"/>
    <w:rsid w:val="00B768D7"/>
    <w:rsid w:val="00B94031"/>
    <w:rsid w:val="00BA24FF"/>
    <w:rsid w:val="00BA624D"/>
    <w:rsid w:val="00BA73F1"/>
    <w:rsid w:val="00BD341D"/>
    <w:rsid w:val="00C037BA"/>
    <w:rsid w:val="00C70CDF"/>
    <w:rsid w:val="00C81D23"/>
    <w:rsid w:val="00C96037"/>
    <w:rsid w:val="00CC1999"/>
    <w:rsid w:val="00CC3071"/>
    <w:rsid w:val="00CC5F37"/>
    <w:rsid w:val="00CF6C3F"/>
    <w:rsid w:val="00D1189D"/>
    <w:rsid w:val="00D27FB9"/>
    <w:rsid w:val="00DB71D6"/>
    <w:rsid w:val="00E00FC3"/>
    <w:rsid w:val="00E0499E"/>
    <w:rsid w:val="00E11C3D"/>
    <w:rsid w:val="00E21280"/>
    <w:rsid w:val="00E216CF"/>
    <w:rsid w:val="00E26334"/>
    <w:rsid w:val="00E4103B"/>
    <w:rsid w:val="00E64AEF"/>
    <w:rsid w:val="00E6717F"/>
    <w:rsid w:val="00EA5FF6"/>
    <w:rsid w:val="00EE24A9"/>
    <w:rsid w:val="00F12B5A"/>
    <w:rsid w:val="00F14F0B"/>
    <w:rsid w:val="00F3793D"/>
    <w:rsid w:val="00F40384"/>
    <w:rsid w:val="00F94586"/>
    <w:rsid w:val="00F94EB7"/>
    <w:rsid w:val="00FC2544"/>
    <w:rsid w:val="00FC4BC7"/>
    <w:rsid w:val="00FE19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805EC"/>
  <w15:chartTrackingRefBased/>
  <w15:docId w15:val="{1A578333-8E5A-4609-86A7-CD42888B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FC2"/>
    <w:pPr>
      <w:spacing w:after="0" w:line="240" w:lineRule="auto"/>
    </w:pPr>
    <w:rPr>
      <w:rFonts w:ascii="Times New Roman" w:eastAsia="Times New Roman" w:hAnsi="Times New Roman" w:cs="Times New Roman"/>
      <w:kern w:val="0"/>
      <w:sz w:val="24"/>
      <w:szCs w:val="24"/>
      <w:lang w:eastAsia="en-US"/>
      <w14:ligatures w14:val="none"/>
    </w:rPr>
  </w:style>
  <w:style w:type="paragraph" w:styleId="Heading1">
    <w:name w:val="heading 1"/>
    <w:basedOn w:val="Normal"/>
    <w:next w:val="Normal"/>
    <w:link w:val="Heading1Char"/>
    <w:uiPriority w:val="9"/>
    <w:qFormat/>
    <w:rsid w:val="00285789"/>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B031E"/>
    <w:pPr>
      <w:tabs>
        <w:tab w:val="center" w:pos="4680"/>
        <w:tab w:val="right" w:pos="9360"/>
      </w:tabs>
    </w:pPr>
    <w:rPr>
      <w:rFonts w:asciiTheme="minorHAnsi" w:eastAsiaTheme="minorEastAsia" w:hAnsiTheme="minorHAnsi" w:cstheme="minorBidi"/>
      <w:kern w:val="2"/>
      <w:sz w:val="22"/>
      <w:szCs w:val="22"/>
      <w:lang w:eastAsia="ja-JP"/>
      <w14:ligatures w14:val="standardContextual"/>
    </w:rPr>
  </w:style>
  <w:style w:type="character" w:customStyle="1" w:styleId="FooterChar">
    <w:name w:val="Footer Char"/>
    <w:basedOn w:val="DefaultParagraphFont"/>
    <w:link w:val="Footer"/>
    <w:uiPriority w:val="99"/>
    <w:rsid w:val="005B031E"/>
  </w:style>
  <w:style w:type="paragraph" w:styleId="Title">
    <w:name w:val="Title"/>
    <w:basedOn w:val="Normal"/>
    <w:next w:val="Normal"/>
    <w:link w:val="TitleChar"/>
    <w:uiPriority w:val="10"/>
    <w:qFormat/>
    <w:rsid w:val="0028578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5789"/>
    <w:rPr>
      <w:rFonts w:asciiTheme="majorHAnsi" w:eastAsiaTheme="majorEastAsia" w:hAnsiTheme="majorHAnsi" w:cstheme="majorBidi"/>
      <w:spacing w:val="-10"/>
      <w:kern w:val="28"/>
      <w:sz w:val="56"/>
      <w:szCs w:val="56"/>
      <w:lang w:eastAsia="en-US"/>
    </w:rPr>
  </w:style>
  <w:style w:type="character" w:styleId="Hyperlink">
    <w:name w:val="Hyperlink"/>
    <w:basedOn w:val="DefaultParagraphFont"/>
    <w:uiPriority w:val="99"/>
    <w:unhideWhenUsed/>
    <w:rsid w:val="00285789"/>
    <w:rPr>
      <w:color w:val="0563C1" w:themeColor="hyperlink"/>
      <w:u w:val="single"/>
    </w:rPr>
  </w:style>
  <w:style w:type="character" w:styleId="CommentReference">
    <w:name w:val="annotation reference"/>
    <w:basedOn w:val="DefaultParagraphFont"/>
    <w:uiPriority w:val="99"/>
    <w:semiHidden/>
    <w:unhideWhenUsed/>
    <w:rsid w:val="00285789"/>
    <w:rPr>
      <w:sz w:val="16"/>
      <w:szCs w:val="16"/>
    </w:rPr>
  </w:style>
  <w:style w:type="paragraph" w:styleId="CommentText">
    <w:name w:val="annotation text"/>
    <w:basedOn w:val="Normal"/>
    <w:link w:val="CommentTextChar"/>
    <w:uiPriority w:val="99"/>
    <w:unhideWhenUsed/>
    <w:rsid w:val="00285789"/>
    <w:rPr>
      <w:sz w:val="20"/>
      <w:szCs w:val="20"/>
    </w:rPr>
  </w:style>
  <w:style w:type="character" w:customStyle="1" w:styleId="CommentTextChar">
    <w:name w:val="Comment Text Char"/>
    <w:basedOn w:val="DefaultParagraphFont"/>
    <w:link w:val="CommentText"/>
    <w:uiPriority w:val="99"/>
    <w:rsid w:val="00285789"/>
    <w:rPr>
      <w:rFonts w:ascii="Times New Roman" w:eastAsia="Times New Roman" w:hAnsi="Times New Roman" w:cs="Times New Roman"/>
      <w:kern w:val="0"/>
      <w:sz w:val="20"/>
      <w:szCs w:val="20"/>
      <w:lang w:eastAsia="en-US"/>
      <w14:ligatures w14:val="none"/>
    </w:rPr>
  </w:style>
  <w:style w:type="paragraph" w:styleId="ListParagraph">
    <w:name w:val="List Paragraph"/>
    <w:basedOn w:val="Normal"/>
    <w:uiPriority w:val="34"/>
    <w:qFormat/>
    <w:rsid w:val="00285789"/>
    <w:pPr>
      <w:spacing w:after="160" w:line="259" w:lineRule="auto"/>
      <w:ind w:left="720"/>
      <w:contextualSpacing/>
    </w:pPr>
    <w:rPr>
      <w:rFonts w:asciiTheme="minorHAnsi" w:eastAsiaTheme="minorEastAsia" w:hAnsiTheme="minorHAnsi" w:cstheme="minorBidi"/>
      <w:kern w:val="2"/>
      <w:sz w:val="22"/>
      <w:szCs w:val="22"/>
      <w:lang w:eastAsia="ja-JP"/>
      <w14:ligatures w14:val="standardContextual"/>
    </w:rPr>
  </w:style>
  <w:style w:type="paragraph" w:styleId="CommentSubject">
    <w:name w:val="annotation subject"/>
    <w:basedOn w:val="CommentText"/>
    <w:next w:val="CommentText"/>
    <w:link w:val="CommentSubjectChar"/>
    <w:uiPriority w:val="99"/>
    <w:semiHidden/>
    <w:unhideWhenUsed/>
    <w:rsid w:val="00285789"/>
    <w:pPr>
      <w:spacing w:after="160"/>
    </w:pPr>
    <w:rPr>
      <w:rFonts w:asciiTheme="minorHAnsi" w:eastAsiaTheme="minorEastAsia" w:hAnsiTheme="minorHAnsi" w:cstheme="minorBidi"/>
      <w:b/>
      <w:bCs/>
      <w:kern w:val="2"/>
      <w:lang w:eastAsia="ja-JP"/>
      <w14:ligatures w14:val="standardContextual"/>
    </w:rPr>
  </w:style>
  <w:style w:type="character" w:customStyle="1" w:styleId="CommentSubjectChar">
    <w:name w:val="Comment Subject Char"/>
    <w:basedOn w:val="CommentTextChar"/>
    <w:link w:val="CommentSubject"/>
    <w:uiPriority w:val="99"/>
    <w:semiHidden/>
    <w:rsid w:val="00285789"/>
    <w:rPr>
      <w:rFonts w:ascii="Times New Roman" w:eastAsia="Times New Roman" w:hAnsi="Times New Roman" w:cs="Times New Roman"/>
      <w:b/>
      <w:bCs/>
      <w:kern w:val="0"/>
      <w:sz w:val="20"/>
      <w:szCs w:val="20"/>
      <w:lang w:eastAsia="en-US"/>
      <w14:ligatures w14:val="none"/>
    </w:rPr>
  </w:style>
  <w:style w:type="character" w:customStyle="1" w:styleId="Heading1Char">
    <w:name w:val="Heading 1 Char"/>
    <w:basedOn w:val="DefaultParagraphFont"/>
    <w:link w:val="Heading1"/>
    <w:uiPriority w:val="9"/>
    <w:rsid w:val="00285789"/>
    <w:rPr>
      <w:rFonts w:asciiTheme="majorHAnsi" w:eastAsiaTheme="majorEastAsia" w:hAnsiTheme="majorHAnsi" w:cstheme="majorBidi"/>
      <w:color w:val="2F5496" w:themeColor="accent1" w:themeShade="BF"/>
      <w:sz w:val="40"/>
      <w:szCs w:val="40"/>
      <w:lang w:eastAsia="en-US"/>
    </w:rPr>
  </w:style>
  <w:style w:type="paragraph" w:styleId="Caption">
    <w:name w:val="caption"/>
    <w:basedOn w:val="Normal"/>
    <w:next w:val="Normal"/>
    <w:uiPriority w:val="35"/>
    <w:unhideWhenUsed/>
    <w:qFormat/>
    <w:rsid w:val="007E2DAE"/>
    <w:pPr>
      <w:spacing w:after="200"/>
    </w:pPr>
    <w:rPr>
      <w:rFonts w:asciiTheme="minorHAnsi" w:eastAsiaTheme="minorHAnsi" w:hAnsiTheme="minorHAnsi" w:cstheme="minorBidi"/>
      <w:i/>
      <w:iCs/>
      <w:color w:val="44546A" w:themeColor="text2"/>
      <w:sz w:val="18"/>
      <w:szCs w:val="18"/>
    </w:rPr>
  </w:style>
  <w:style w:type="paragraph" w:styleId="Header">
    <w:name w:val="header"/>
    <w:basedOn w:val="Normal"/>
    <w:link w:val="HeaderChar"/>
    <w:uiPriority w:val="99"/>
    <w:unhideWhenUsed/>
    <w:rsid w:val="00462459"/>
    <w:pPr>
      <w:tabs>
        <w:tab w:val="center" w:pos="4680"/>
        <w:tab w:val="right" w:pos="9360"/>
      </w:tabs>
    </w:pPr>
    <w:rPr>
      <w:rFonts w:asciiTheme="minorHAnsi" w:eastAsiaTheme="minorEastAsia" w:hAnsiTheme="minorHAnsi" w:cstheme="minorBidi"/>
      <w:kern w:val="2"/>
      <w:sz w:val="22"/>
      <w:szCs w:val="22"/>
      <w:lang w:eastAsia="ja-JP"/>
      <w14:ligatures w14:val="standardContextual"/>
    </w:rPr>
  </w:style>
  <w:style w:type="character" w:customStyle="1" w:styleId="HeaderChar">
    <w:name w:val="Header Char"/>
    <w:basedOn w:val="DefaultParagraphFont"/>
    <w:link w:val="Header"/>
    <w:uiPriority w:val="99"/>
    <w:rsid w:val="00462459"/>
  </w:style>
  <w:style w:type="character" w:styleId="UnresolvedMention">
    <w:name w:val="Unresolved Mention"/>
    <w:basedOn w:val="DefaultParagraphFont"/>
    <w:uiPriority w:val="99"/>
    <w:semiHidden/>
    <w:unhideWhenUsed/>
    <w:rsid w:val="00D1189D"/>
    <w:rPr>
      <w:color w:val="605E5C"/>
      <w:shd w:val="clear" w:color="auto" w:fill="E1DFDD"/>
    </w:rPr>
  </w:style>
  <w:style w:type="character" w:styleId="FollowedHyperlink">
    <w:name w:val="FollowedHyperlink"/>
    <w:basedOn w:val="DefaultParagraphFont"/>
    <w:uiPriority w:val="99"/>
    <w:semiHidden/>
    <w:unhideWhenUsed/>
    <w:rsid w:val="0061268C"/>
    <w:rPr>
      <w:color w:val="954F72" w:themeColor="followedHyperlink"/>
      <w:u w:val="single"/>
    </w:rPr>
  </w:style>
  <w:style w:type="character" w:styleId="Strong">
    <w:name w:val="Strong"/>
    <w:basedOn w:val="DefaultParagraphFont"/>
    <w:uiPriority w:val="22"/>
    <w:qFormat/>
    <w:rsid w:val="00175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820534">
      <w:bodyDiv w:val="1"/>
      <w:marLeft w:val="0"/>
      <w:marRight w:val="0"/>
      <w:marTop w:val="0"/>
      <w:marBottom w:val="0"/>
      <w:divBdr>
        <w:top w:val="none" w:sz="0" w:space="0" w:color="auto"/>
        <w:left w:val="none" w:sz="0" w:space="0" w:color="auto"/>
        <w:bottom w:val="none" w:sz="0" w:space="0" w:color="auto"/>
        <w:right w:val="none" w:sz="0" w:space="0" w:color="auto"/>
      </w:divBdr>
      <w:divsChild>
        <w:div w:id="1874148819">
          <w:marLeft w:val="0"/>
          <w:marRight w:val="0"/>
          <w:marTop w:val="0"/>
          <w:marBottom w:val="0"/>
          <w:divBdr>
            <w:top w:val="none" w:sz="0" w:space="0" w:color="auto"/>
            <w:left w:val="none" w:sz="0" w:space="0" w:color="auto"/>
            <w:bottom w:val="none" w:sz="0" w:space="0" w:color="auto"/>
            <w:right w:val="none" w:sz="0" w:space="0" w:color="auto"/>
          </w:divBdr>
        </w:div>
      </w:divsChild>
    </w:div>
    <w:div w:id="172282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129.213.160.170/jhahn/return-agent-demo" TargetMode="External"/><Relationship Id="rId26" Type="http://schemas.openxmlformats.org/officeDocument/2006/relationships/hyperlink" Target="https://www.oracle.com/cloud/storage/object-storage/" TargetMode="External"/><Relationship Id="rId3" Type="http://schemas.openxmlformats.org/officeDocument/2006/relationships/styles" Target="styles.xml"/><Relationship Id="rId21" Type="http://schemas.openxmlformats.org/officeDocument/2006/relationships/hyperlink" Target="https://apex.oracle.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oracle-devrel/oracle-autonomous-database-samples/blob/main/apex/Ask-Oracle/README.md" TargetMode="External"/><Relationship Id="rId17" Type="http://schemas.openxmlformats.org/officeDocument/2006/relationships/hyperlink" Target="https://www.oracle.com/cloud/google/oracle-database-at-google-cloud/" TargetMode="External"/><Relationship Id="rId25" Type="http://schemas.openxmlformats.org/officeDocument/2006/relationships/hyperlink" Target="https://docs.oracle.com/en/database/oracle/machine-learning/oml-notebook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racle.com/cloud/aws/" TargetMode="External"/><Relationship Id="rId20" Type="http://schemas.openxmlformats.org/officeDocument/2006/relationships/hyperlink" Target="https://www.oracle.com/autonomous-database/" TargetMode="External"/><Relationship Id="rId29" Type="http://schemas.openxmlformats.org/officeDocument/2006/relationships/hyperlink" Target="https://github.com/oracle-devrel/oracle-autonomous-database-samples/tree/main/apex/Ask-Orac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29.213.160.170/jhahn/return-agent-demo" TargetMode="External"/><Relationship Id="rId24" Type="http://schemas.openxmlformats.org/officeDocument/2006/relationships/hyperlink" Target="https://docs.oracle.com/en-us/iaas/autonomous-database-serverless/doc/about-select-ai-agents.html"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oracle.com/cloud/azure/oracle-database-at-azure/" TargetMode="External"/><Relationship Id="rId23" Type="http://schemas.openxmlformats.org/officeDocument/2006/relationships/hyperlink" Target="https://docs.oracle.com/en-us/iaas/autonomous-database-serverless/doc/select-ai-retrieval-augmented-generation.html" TargetMode="External"/><Relationship Id="rId28" Type="http://schemas.openxmlformats.org/officeDocument/2006/relationships/hyperlink" Target="https://docs.oracle.com/en/database/oracle/oracle-database/26/nfcoa/ai_vector_search.html" TargetMode="External"/><Relationship Id="rId10" Type="http://schemas.openxmlformats.org/officeDocument/2006/relationships/image" Target="media/image3.png"/><Relationship Id="rId19" Type="http://schemas.openxmlformats.org/officeDocument/2006/relationships/hyperlink" Target="https://github.com/oracle-devrel/oracle-autonomous-database-samples/tree/main/apex"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otube.oracle.com/media/Demo+of+Select+AI+Agent+on+In-Database+Data/1_g580cemi" TargetMode="External"/><Relationship Id="rId22" Type="http://schemas.openxmlformats.org/officeDocument/2006/relationships/hyperlink" Target="https://www.oracle.com/autonomous-database/select-ai/" TargetMode="External"/><Relationship Id="rId27" Type="http://schemas.openxmlformats.org/officeDocument/2006/relationships/hyperlink" Target="https://docs.oracle.com/en-us/iaas/Content/generative-ai/overview.htm"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D8509-8A06-418F-A1B7-1A18222842DB}">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2670</TotalTime>
  <Pages>10</Pages>
  <Words>2520</Words>
  <Characters>14369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Youko Watari</dc:creator>
  <cp:keywords/>
  <dc:description/>
  <cp:lastModifiedBy>Joe Hahn</cp:lastModifiedBy>
  <cp:revision>58</cp:revision>
  <dcterms:created xsi:type="dcterms:W3CDTF">2025-07-24T00:56:00Z</dcterms:created>
  <dcterms:modified xsi:type="dcterms:W3CDTF">2026-03-30T21:08:00Z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2025-07-24T00:57:18Z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2ec6fcf2-a2be-4221-a233-adf4068923ee</vt:lpwstr>
  </property>
  <property fmtid="{D5CDD505-2E9C-101B-9397-08002B2CF9AE}" pid="11" name="MSIP_Label_a4de43ec-192a-49eb-8e54-baeb8c71bbbe_ContentBits">
    <vt:lpwstr>2</vt:lpwstr>
  </property>
</Properties>
</file>