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line="276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28575</wp:posOffset>
            </wp:positionH>
            <wp:positionV relativeFrom="paragraph">
              <wp:posOffset>171450</wp:posOffset>
            </wp:positionV>
            <wp:extent cy="1428750" cx="4143375"/>
            <wp:wrapSquare wrapText="bothSides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428750" cx="414337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pStyle w:val="Heading1"/>
        <w:spacing w:lineRule="auto" w:line="276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76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76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76"/>
        <w:jc w:val="right"/>
      </w:pPr>
      <w:bookmarkStart w:id="0" w:colFirst="0" w:name="h.7zt8n8n23l0" w:colLast="0"/>
      <w:bookmarkEnd w:id="0"/>
      <w:r w:rsidRPr="00000000" w:rsidR="00000000" w:rsidDel="00000000">
        <w:rPr>
          <w:i w:val="1"/>
          <w:rtl w:val="0"/>
        </w:rPr>
        <w:t xml:space="preserve">Session 7 Taking Care of Ourselves</w:t>
      </w:r>
    </w:p>
    <w:p w:rsidP="00000000" w:rsidRPr="00000000" w:rsidR="00000000" w:rsidDel="00000000" w:rsidRDefault="00000000">
      <w:pPr>
        <w:pStyle w:val="Heading2"/>
        <w:spacing w:lineRule="auto" w:line="276"/>
      </w:pPr>
      <w:bookmarkStart w:id="1" w:colFirst="0" w:name="h.hjkmg5ssii2" w:colLast="0"/>
      <w:bookmarkEnd w:id="1"/>
      <w:r w:rsidRPr="00000000" w:rsidR="00000000" w:rsidDel="00000000">
        <w:rPr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</w:pPr>
      <w:r w:rsidRPr="00000000" w:rsidR="00000000" w:rsidDel="00000000">
        <w:rPr>
          <w:rtl w:val="0"/>
        </w:rPr>
        <w:t xml:space="preserve">Welcome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</w:pPr>
      <w:r w:rsidRPr="00000000" w:rsidR="00000000" w:rsidDel="00000000">
        <w:rPr>
          <w:rtl w:val="0"/>
        </w:rPr>
        <w:t xml:space="preserve">Check in (Joe)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</w:pPr>
      <w:r w:rsidRPr="00000000" w:rsidR="00000000" w:rsidDel="00000000">
        <w:rPr>
          <w:rtl w:val="0"/>
        </w:rPr>
        <w:t xml:space="preserve">Review of Home Practice (Both)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Extended Being with Feelings Meditation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Sitting meditation for 20 minutes or 2 x 10 minutes daily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Reflection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</w:pPr>
      <w:r w:rsidRPr="00000000" w:rsidR="00000000" w:rsidDel="00000000">
        <w:rPr>
          <w:rtl w:val="0"/>
        </w:rPr>
        <w:t xml:space="preserve">Dis-identification/The Observer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Introduction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Meditation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Discussion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Meditation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</w:pPr>
      <w:r w:rsidRPr="00000000" w:rsidR="00000000" w:rsidDel="00000000">
        <w:rPr>
          <w:rtl w:val="0"/>
        </w:rPr>
        <w:t xml:space="preserve">Loving Kindness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Introduction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Meditation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b w:val="1"/>
          <w:rtl w:val="0"/>
        </w:rPr>
        <w:t xml:space="preserve">Break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Discussion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Loving kindness meditation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</w:pPr>
      <w:r w:rsidRPr="00000000" w:rsidR="00000000" w:rsidDel="00000000">
        <w:rPr>
          <w:rtl w:val="0"/>
        </w:rPr>
        <w:t xml:space="preserve">Home Practice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Alternate the loving kindness and dis-identification meditations, either on their own or as a lead in to your sitting meditation session.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Meditate for at least 20 minutes or 2 x 10 minutes daily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tl w:val="0"/>
        </w:rPr>
        <w:t xml:space="preserve">Think about your own future with mindfulness, responding to the questions on the sheet.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</w:pPr>
      <w:r w:rsidRPr="00000000" w:rsidR="00000000" w:rsidDel="00000000">
        <w:rPr>
          <w:rtl w:val="0"/>
        </w:rPr>
        <w:t xml:space="preserve">Check out </w:t>
      </w:r>
    </w:p>
    <w:p w:rsidP="00000000" w:rsidRPr="00000000" w:rsidR="00000000" w:rsidDel="00000000" w:rsidRDefault="00000000">
      <w:pPr>
        <w:spacing w:lineRule="auto" w:after="120" w:line="276"/>
      </w:pPr>
      <w:r w:rsidRPr="00000000" w:rsidR="00000000" w:rsidDel="00000000">
        <w:rPr>
          <w:color w:val="ff0000"/>
          <w:rtl w:val="0"/>
        </w:rPr>
        <w:t xml:space="preserve">This took 1.5 hours so it is about 30 minutes short, so we could add the mountain and the lake meditation.</w:t>
      </w:r>
      <w:r w:rsidRPr="00000000" w:rsidR="00000000" w:rsidDel="00000000">
        <w:rPr>
          <w:rtl w:val="0"/>
        </w:rPr>
      </w:r>
    </w:p>
    <w:sectPr>
      <w:headerReference r:id="rId6" w:type="default"/>
      <w:pgSz w:w="11906" w:h="16838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gif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7 - Agenda.docx</dc:title>
</cp:coreProperties>
</file>