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7E73" w14:textId="2BD75D25" w:rsidR="00082E8B" w:rsidRPr="00A27802" w:rsidRDefault="00082E8B" w:rsidP="00D44086">
      <w:pPr>
        <w:jc w:val="center"/>
        <w:rPr>
          <w:szCs w:val="24"/>
        </w:rPr>
      </w:pPr>
      <w:bookmarkStart w:id="0" w:name="_Hlk155707745"/>
      <w:r w:rsidRPr="00A27802">
        <w:rPr>
          <w:szCs w:val="24"/>
        </w:rPr>
        <w:t>Case Number:</w:t>
      </w:r>
      <w:r w:rsidRPr="00A27802">
        <w:rPr>
          <w:szCs w:val="24"/>
        </w:rPr>
        <w:tab/>
      </w:r>
      <w:r w:rsidR="0024566C" w:rsidRPr="00A27802">
        <w:rPr>
          <w:szCs w:val="24"/>
        </w:rPr>
        <w:t xml:space="preserve">  </w:t>
      </w:r>
      <w:r w:rsidR="0024566C" w:rsidRPr="00A27802">
        <w:rPr>
          <w:szCs w:val="24"/>
          <w:highlight w:val="yellow"/>
        </w:rPr>
        <w:t>XXXXXX</w:t>
      </w:r>
      <w:r w:rsidRPr="00A27802">
        <w:rPr>
          <w:szCs w:val="24"/>
        </w:rPr>
        <w:tab/>
        <w:t>NYC Case Number:</w:t>
      </w:r>
      <w:r w:rsidR="00D0389B" w:rsidRPr="00A27802">
        <w:rPr>
          <w:szCs w:val="24"/>
        </w:rPr>
        <w:t xml:space="preserve">  </w:t>
      </w:r>
      <w:r w:rsidR="00D0389B" w:rsidRPr="00A27802">
        <w:rPr>
          <w:szCs w:val="24"/>
        </w:rPr>
        <w:fldChar w:fldCharType="begin"/>
      </w:r>
      <w:r w:rsidR="00D0389B" w:rsidRPr="00A27802">
        <w:rPr>
          <w:szCs w:val="24"/>
        </w:rPr>
        <w:instrText xml:space="preserve"> MERGEFIELD Case </w:instrText>
      </w:r>
      <w:r w:rsidR="00D0389B" w:rsidRPr="00A27802">
        <w:rPr>
          <w:szCs w:val="24"/>
        </w:rPr>
        <w:fldChar w:fldCharType="separate"/>
      </w:r>
      <w:r w:rsidR="000D0325">
        <w:rPr>
          <w:noProof/>
          <w:szCs w:val="24"/>
        </w:rPr>
        <w:t>«Case»</w:t>
      </w:r>
      <w:r w:rsidR="00D0389B" w:rsidRPr="00A27802">
        <w:rPr>
          <w:szCs w:val="24"/>
        </w:rPr>
        <w:fldChar w:fldCharType="end"/>
      </w:r>
    </w:p>
    <w:bookmarkEnd w:id="0"/>
    <w:p w14:paraId="1DB33352" w14:textId="77777777" w:rsidR="00082E8B" w:rsidRPr="00A27802" w:rsidRDefault="00082E8B" w:rsidP="00D44086">
      <w:pPr>
        <w:jc w:val="center"/>
        <w:rPr>
          <w:b/>
          <w:bCs/>
          <w:szCs w:val="24"/>
          <w:u w:val="single"/>
        </w:rPr>
      </w:pPr>
    </w:p>
    <w:p w14:paraId="2F116832" w14:textId="174DC60A" w:rsidR="00541BB2" w:rsidRPr="00A27802" w:rsidRDefault="00D44086" w:rsidP="00D44086">
      <w:pPr>
        <w:jc w:val="center"/>
        <w:rPr>
          <w:b/>
          <w:bCs/>
          <w:szCs w:val="24"/>
          <w:u w:val="single"/>
        </w:rPr>
      </w:pPr>
      <w:r w:rsidRPr="00A27802">
        <w:rPr>
          <w:b/>
          <w:bCs/>
          <w:szCs w:val="24"/>
          <w:u w:val="single"/>
        </w:rPr>
        <w:t>FINDINGS OF FACT AND DECISION</w:t>
      </w:r>
    </w:p>
    <w:p w14:paraId="42B9BF2C" w14:textId="6AE7CC34" w:rsidR="00D44086" w:rsidRPr="00A27802" w:rsidRDefault="00D44086" w:rsidP="00D44086">
      <w:pPr>
        <w:rPr>
          <w:szCs w:val="24"/>
        </w:rPr>
      </w:pPr>
    </w:p>
    <w:p w14:paraId="50FD467F" w14:textId="37EEE5F4" w:rsidR="00D44086" w:rsidRPr="00A27802" w:rsidRDefault="00D44086" w:rsidP="00D44086">
      <w:pPr>
        <w:ind w:left="720" w:firstLine="720"/>
        <w:rPr>
          <w:szCs w:val="24"/>
        </w:rPr>
      </w:pPr>
      <w:r w:rsidRPr="00A27802">
        <w:rPr>
          <w:szCs w:val="24"/>
        </w:rPr>
        <w:t>Case Number:</w:t>
      </w:r>
      <w:r w:rsidRPr="00A27802">
        <w:rPr>
          <w:szCs w:val="24"/>
        </w:rPr>
        <w:tab/>
      </w:r>
      <w:r w:rsidRPr="00A27802">
        <w:rPr>
          <w:szCs w:val="24"/>
        </w:rPr>
        <w:tab/>
      </w:r>
      <w:r w:rsidRPr="00A27802">
        <w:rPr>
          <w:szCs w:val="24"/>
        </w:rPr>
        <w:tab/>
      </w:r>
      <w:r w:rsidRPr="00A27802">
        <w:rPr>
          <w:szCs w:val="24"/>
        </w:rPr>
        <w:tab/>
      </w:r>
      <w:r w:rsidR="00082E8B" w:rsidRPr="00A27802">
        <w:rPr>
          <w:szCs w:val="24"/>
        </w:rPr>
        <w:tab/>
      </w:r>
      <w:r w:rsidR="009C2ABC" w:rsidRPr="00A27802">
        <w:rPr>
          <w:szCs w:val="24"/>
        </w:rPr>
        <w:fldChar w:fldCharType="begin"/>
      </w:r>
      <w:r w:rsidR="009C2ABC" w:rsidRPr="00A27802">
        <w:rPr>
          <w:szCs w:val="24"/>
        </w:rPr>
        <w:instrText xml:space="preserve"> MERGEFIELD Case </w:instrText>
      </w:r>
      <w:r w:rsidR="009C2ABC" w:rsidRPr="00A27802">
        <w:rPr>
          <w:szCs w:val="24"/>
        </w:rPr>
        <w:fldChar w:fldCharType="separate"/>
      </w:r>
      <w:r w:rsidR="000D0325">
        <w:rPr>
          <w:noProof/>
          <w:szCs w:val="24"/>
        </w:rPr>
        <w:t>«Case»</w:t>
      </w:r>
      <w:r w:rsidR="009C2ABC" w:rsidRPr="00A27802">
        <w:rPr>
          <w:szCs w:val="24"/>
        </w:rPr>
        <w:fldChar w:fldCharType="end"/>
      </w:r>
    </w:p>
    <w:p w14:paraId="045DB296" w14:textId="33E9E6B0" w:rsidR="00D44086" w:rsidRPr="00A27802" w:rsidRDefault="00D44086" w:rsidP="00D44086">
      <w:pPr>
        <w:ind w:left="720" w:firstLine="720"/>
        <w:rPr>
          <w:szCs w:val="24"/>
        </w:rPr>
      </w:pPr>
      <w:r w:rsidRPr="00A27802">
        <w:rPr>
          <w:szCs w:val="24"/>
        </w:rPr>
        <w:t>Student’s Name</w:t>
      </w:r>
      <w:r w:rsidR="00F70366" w:rsidRPr="00A27802">
        <w:rPr>
          <w:rStyle w:val="FootnoteReference"/>
          <w:szCs w:val="24"/>
        </w:rPr>
        <w:footnoteReference w:id="1"/>
      </w:r>
      <w:r w:rsidRPr="00A27802">
        <w:rPr>
          <w:szCs w:val="24"/>
        </w:rPr>
        <w:t>:</w:t>
      </w:r>
      <w:r w:rsidRPr="00A27802">
        <w:rPr>
          <w:szCs w:val="24"/>
        </w:rPr>
        <w:tab/>
      </w:r>
      <w:r w:rsidRPr="00A27802">
        <w:rPr>
          <w:szCs w:val="24"/>
        </w:rPr>
        <w:tab/>
      </w:r>
      <w:r w:rsidRPr="00A27802">
        <w:rPr>
          <w:szCs w:val="24"/>
        </w:rPr>
        <w:tab/>
      </w:r>
      <w:r w:rsidR="00082E8B" w:rsidRPr="00A27802">
        <w:rPr>
          <w:szCs w:val="24"/>
        </w:rPr>
        <w:tab/>
      </w:r>
      <w:r w:rsidR="009C2ABC" w:rsidRPr="00A27802">
        <w:rPr>
          <w:szCs w:val="24"/>
        </w:rPr>
        <w:fldChar w:fldCharType="begin"/>
      </w:r>
      <w:r w:rsidR="009C2ABC" w:rsidRPr="00A27802">
        <w:rPr>
          <w:szCs w:val="24"/>
        </w:rPr>
        <w:instrText xml:space="preserve"> MERGEFIELD Last_Name </w:instrText>
      </w:r>
      <w:r w:rsidR="009C2ABC" w:rsidRPr="00A27802">
        <w:rPr>
          <w:szCs w:val="24"/>
        </w:rPr>
        <w:fldChar w:fldCharType="separate"/>
      </w:r>
      <w:r w:rsidR="000D0325">
        <w:rPr>
          <w:noProof/>
          <w:szCs w:val="24"/>
        </w:rPr>
        <w:t>«Last_Name»</w:t>
      </w:r>
      <w:r w:rsidR="009C2ABC" w:rsidRPr="00A27802">
        <w:rPr>
          <w:szCs w:val="24"/>
        </w:rPr>
        <w:fldChar w:fldCharType="end"/>
      </w:r>
      <w:r w:rsidR="009C2ABC" w:rsidRPr="00A27802">
        <w:rPr>
          <w:szCs w:val="24"/>
        </w:rPr>
        <w:t>,</w:t>
      </w:r>
      <w:r w:rsidR="00F70366" w:rsidRPr="00A27802">
        <w:rPr>
          <w:szCs w:val="24"/>
        </w:rPr>
        <w:t xml:space="preserve"> </w:t>
      </w:r>
      <w:r w:rsidR="009C2ABC" w:rsidRPr="00A27802">
        <w:rPr>
          <w:szCs w:val="24"/>
        </w:rPr>
        <w:fldChar w:fldCharType="begin"/>
      </w:r>
      <w:r w:rsidR="009C2ABC" w:rsidRPr="00A27802">
        <w:rPr>
          <w:szCs w:val="24"/>
        </w:rPr>
        <w:instrText xml:space="preserve"> MERGEFIELD First_Name </w:instrText>
      </w:r>
      <w:r w:rsidR="009C2ABC" w:rsidRPr="00A27802">
        <w:rPr>
          <w:szCs w:val="24"/>
        </w:rPr>
        <w:fldChar w:fldCharType="separate"/>
      </w:r>
      <w:r w:rsidR="000D0325">
        <w:rPr>
          <w:noProof/>
          <w:szCs w:val="24"/>
        </w:rPr>
        <w:t>«First_Name»</w:t>
      </w:r>
      <w:r w:rsidR="009C2ABC" w:rsidRPr="00A27802">
        <w:rPr>
          <w:szCs w:val="24"/>
        </w:rPr>
        <w:fldChar w:fldCharType="end"/>
      </w:r>
    </w:p>
    <w:p w14:paraId="0D40D82F" w14:textId="14444778" w:rsidR="00082E8B" w:rsidRPr="00A27802" w:rsidRDefault="00082E8B" w:rsidP="00D44086">
      <w:pPr>
        <w:ind w:left="720" w:firstLine="720"/>
        <w:rPr>
          <w:szCs w:val="24"/>
        </w:rPr>
      </w:pPr>
      <w:r w:rsidRPr="00A27802">
        <w:rPr>
          <w:szCs w:val="24"/>
        </w:rPr>
        <w:t>Date of Birth:</w:t>
      </w:r>
      <w:r w:rsidRPr="00A27802">
        <w:rPr>
          <w:szCs w:val="24"/>
        </w:rPr>
        <w:tab/>
      </w:r>
      <w:r w:rsidRPr="00A27802">
        <w:rPr>
          <w:szCs w:val="24"/>
        </w:rPr>
        <w:tab/>
      </w:r>
      <w:r w:rsidRPr="00A27802">
        <w:rPr>
          <w:szCs w:val="24"/>
        </w:rPr>
        <w:tab/>
      </w:r>
      <w:r w:rsidRPr="00A27802">
        <w:rPr>
          <w:szCs w:val="24"/>
        </w:rPr>
        <w:tab/>
      </w:r>
      <w:r w:rsidRPr="00A27802">
        <w:rPr>
          <w:szCs w:val="24"/>
        </w:rPr>
        <w:tab/>
      </w:r>
      <w:r w:rsidRPr="00A27802">
        <w:rPr>
          <w:szCs w:val="24"/>
        </w:rPr>
        <w:fldChar w:fldCharType="begin"/>
      </w:r>
      <w:r w:rsidRPr="00A27802">
        <w:rPr>
          <w:szCs w:val="24"/>
        </w:rPr>
        <w:instrText xml:space="preserve"> MERGEFIELD DOB </w:instrText>
      </w:r>
      <w:r w:rsidRPr="00A27802">
        <w:rPr>
          <w:szCs w:val="24"/>
        </w:rPr>
        <w:fldChar w:fldCharType="separate"/>
      </w:r>
      <w:r w:rsidR="000D0325">
        <w:rPr>
          <w:noProof/>
          <w:szCs w:val="24"/>
        </w:rPr>
        <w:t>«DOB»</w:t>
      </w:r>
      <w:r w:rsidRPr="00A27802">
        <w:rPr>
          <w:szCs w:val="24"/>
        </w:rPr>
        <w:fldChar w:fldCharType="end"/>
      </w:r>
    </w:p>
    <w:p w14:paraId="11C94911" w14:textId="083D996A" w:rsidR="00D44086" w:rsidRPr="00A27802" w:rsidRDefault="00D44086" w:rsidP="00D44086">
      <w:pPr>
        <w:ind w:left="720" w:firstLine="720"/>
        <w:rPr>
          <w:szCs w:val="24"/>
        </w:rPr>
      </w:pPr>
      <w:r w:rsidRPr="00A27802">
        <w:rPr>
          <w:szCs w:val="24"/>
        </w:rPr>
        <w:t>School District:</w:t>
      </w:r>
      <w:r w:rsidRPr="00A27802">
        <w:rPr>
          <w:szCs w:val="24"/>
        </w:rPr>
        <w:tab/>
      </w:r>
      <w:r w:rsidRPr="00A27802">
        <w:rPr>
          <w:szCs w:val="24"/>
        </w:rPr>
        <w:tab/>
      </w:r>
      <w:r w:rsidRPr="00A27802">
        <w:rPr>
          <w:szCs w:val="24"/>
        </w:rPr>
        <w:tab/>
      </w:r>
      <w:r w:rsidR="00082E8B" w:rsidRPr="00A27802">
        <w:rPr>
          <w:szCs w:val="24"/>
        </w:rPr>
        <w:tab/>
      </w:r>
      <w:r w:rsidR="00FE11F4" w:rsidRPr="00A27802">
        <w:rPr>
          <w:szCs w:val="24"/>
        </w:rPr>
        <w:t xml:space="preserve">N.Y.C. Dept. of Ed., District </w:t>
      </w:r>
      <w:r w:rsidR="00FE11F4" w:rsidRPr="00A27802">
        <w:rPr>
          <w:szCs w:val="24"/>
          <w:highlight w:val="yellow"/>
        </w:rPr>
        <w:t>#</w:t>
      </w:r>
    </w:p>
    <w:p w14:paraId="56822DF0" w14:textId="020A57B1" w:rsidR="00082E8B" w:rsidRPr="00A27802" w:rsidRDefault="00082E8B" w:rsidP="00D44086">
      <w:pPr>
        <w:ind w:left="720" w:firstLine="720"/>
        <w:rPr>
          <w:szCs w:val="24"/>
        </w:rPr>
      </w:pPr>
      <w:r w:rsidRPr="00A27802">
        <w:rPr>
          <w:szCs w:val="24"/>
        </w:rPr>
        <w:t>Hearing Requested by:</w:t>
      </w:r>
      <w:r w:rsidRPr="00A27802">
        <w:rPr>
          <w:szCs w:val="24"/>
        </w:rPr>
        <w:tab/>
      </w:r>
      <w:r w:rsidRPr="00A27802">
        <w:rPr>
          <w:szCs w:val="24"/>
        </w:rPr>
        <w:tab/>
      </w:r>
      <w:r w:rsidRPr="00A27802">
        <w:rPr>
          <w:szCs w:val="24"/>
        </w:rPr>
        <w:tab/>
      </w:r>
      <w:r w:rsidRPr="00A27802">
        <w:rPr>
          <w:szCs w:val="24"/>
        </w:rPr>
        <w:fldChar w:fldCharType="begin"/>
      </w:r>
      <w:r w:rsidRPr="00A27802">
        <w:rPr>
          <w:szCs w:val="24"/>
        </w:rPr>
        <w:instrText xml:space="preserve"> MERGEFIELD Parents_Name </w:instrText>
      </w:r>
      <w:r w:rsidRPr="00A27802">
        <w:rPr>
          <w:szCs w:val="24"/>
        </w:rPr>
        <w:fldChar w:fldCharType="separate"/>
      </w:r>
      <w:r w:rsidR="000D0325">
        <w:rPr>
          <w:noProof/>
          <w:szCs w:val="24"/>
        </w:rPr>
        <w:t>«Parents_Name»</w:t>
      </w:r>
      <w:r w:rsidRPr="00A27802">
        <w:rPr>
          <w:szCs w:val="24"/>
        </w:rPr>
        <w:fldChar w:fldCharType="end"/>
      </w:r>
      <w:r w:rsidR="00F70366" w:rsidRPr="00A27802">
        <w:rPr>
          <w:szCs w:val="24"/>
        </w:rPr>
        <w:t xml:space="preserve"> </w:t>
      </w:r>
      <w:r w:rsidRPr="00A27802">
        <w:rPr>
          <w:szCs w:val="24"/>
        </w:rPr>
        <w:t>(“Parent(s)”)</w:t>
      </w:r>
    </w:p>
    <w:p w14:paraId="61CED5F9" w14:textId="0ED13D6E" w:rsidR="00082E8B" w:rsidRPr="00A27802" w:rsidRDefault="00082E8B" w:rsidP="00D44086">
      <w:pPr>
        <w:ind w:left="720" w:firstLine="720"/>
        <w:rPr>
          <w:szCs w:val="24"/>
        </w:rPr>
      </w:pPr>
      <w:r w:rsidRPr="00A27802">
        <w:rPr>
          <w:szCs w:val="24"/>
        </w:rPr>
        <w:t>Request Date/Date Complaint Filed:</w:t>
      </w:r>
      <w:r w:rsidR="00A27802">
        <w:rPr>
          <w:szCs w:val="24"/>
        </w:rPr>
        <w:tab/>
      </w:r>
      <w:r w:rsidRPr="00A27802">
        <w:rPr>
          <w:szCs w:val="24"/>
        </w:rPr>
        <w:tab/>
      </w:r>
      <w:r w:rsidRPr="00A27802">
        <w:rPr>
          <w:szCs w:val="24"/>
        </w:rPr>
        <w:fldChar w:fldCharType="begin"/>
      </w:r>
      <w:r w:rsidRPr="00A27802">
        <w:rPr>
          <w:szCs w:val="24"/>
        </w:rPr>
        <w:instrText xml:space="preserve"> MERGEFIELD Request_Date </w:instrText>
      </w:r>
      <w:r w:rsidRPr="00A27802">
        <w:rPr>
          <w:szCs w:val="24"/>
        </w:rPr>
        <w:fldChar w:fldCharType="separate"/>
      </w:r>
      <w:r w:rsidR="000D0325">
        <w:rPr>
          <w:noProof/>
          <w:szCs w:val="24"/>
        </w:rPr>
        <w:t>«Request_Date»</w:t>
      </w:r>
      <w:r w:rsidRPr="00A27802">
        <w:rPr>
          <w:szCs w:val="24"/>
        </w:rPr>
        <w:fldChar w:fldCharType="end"/>
      </w:r>
    </w:p>
    <w:p w14:paraId="47210B57" w14:textId="2B15F292" w:rsidR="00082E8B" w:rsidRPr="00A27802" w:rsidRDefault="00082E8B" w:rsidP="00082E8B">
      <w:pPr>
        <w:ind w:left="720" w:firstLine="720"/>
        <w:rPr>
          <w:szCs w:val="24"/>
        </w:rPr>
      </w:pPr>
      <w:r w:rsidRPr="00A27802">
        <w:rPr>
          <w:szCs w:val="24"/>
        </w:rPr>
        <w:t>Date</w:t>
      </w:r>
      <w:r w:rsidRPr="00A27802">
        <w:rPr>
          <w:szCs w:val="24"/>
          <w:highlight w:val="yellow"/>
        </w:rPr>
        <w:t>(s)</w:t>
      </w:r>
      <w:r w:rsidRPr="00A27802">
        <w:rPr>
          <w:szCs w:val="24"/>
        </w:rPr>
        <w:t xml:space="preserve"> of Hearing:</w:t>
      </w:r>
      <w:r w:rsidRPr="00A27802">
        <w:rPr>
          <w:szCs w:val="24"/>
        </w:rPr>
        <w:tab/>
      </w:r>
      <w:r w:rsidRPr="00A27802">
        <w:rPr>
          <w:szCs w:val="24"/>
        </w:rPr>
        <w:tab/>
      </w:r>
      <w:r w:rsidRPr="00A27802">
        <w:rPr>
          <w:szCs w:val="24"/>
        </w:rPr>
        <w:tab/>
      </w:r>
      <w:r w:rsidRPr="00A27802">
        <w:rPr>
          <w:szCs w:val="24"/>
        </w:rPr>
        <w:tab/>
      </w:r>
      <w:r w:rsidRPr="00A27802">
        <w:rPr>
          <w:szCs w:val="24"/>
        </w:rPr>
        <w:fldChar w:fldCharType="begin"/>
      </w:r>
      <w:r w:rsidRPr="00A27802">
        <w:rPr>
          <w:szCs w:val="24"/>
        </w:rPr>
        <w:instrText xml:space="preserve"> MERGEFIELD Hearing_Date </w:instrText>
      </w:r>
      <w:r w:rsidRPr="00A27802">
        <w:rPr>
          <w:szCs w:val="24"/>
        </w:rPr>
        <w:fldChar w:fldCharType="separate"/>
      </w:r>
      <w:r w:rsidR="000D0325">
        <w:rPr>
          <w:noProof/>
          <w:szCs w:val="24"/>
        </w:rPr>
        <w:t>«Hearing_Date»</w:t>
      </w:r>
      <w:r w:rsidRPr="00A27802">
        <w:rPr>
          <w:szCs w:val="24"/>
        </w:rPr>
        <w:fldChar w:fldCharType="end"/>
      </w:r>
    </w:p>
    <w:p w14:paraId="68799D46" w14:textId="1D252075" w:rsidR="00082E8B" w:rsidRPr="00A27802" w:rsidRDefault="00082E8B" w:rsidP="00082E8B">
      <w:pPr>
        <w:ind w:left="720" w:firstLine="720"/>
        <w:rPr>
          <w:szCs w:val="24"/>
        </w:rPr>
      </w:pPr>
      <w:commentRangeStart w:id="2"/>
      <w:r w:rsidRPr="00A27802">
        <w:rPr>
          <w:szCs w:val="24"/>
        </w:rPr>
        <w:t>Actual Record Closed Date</w:t>
      </w:r>
      <w:commentRangeEnd w:id="2"/>
      <w:r w:rsidRPr="00A27802">
        <w:rPr>
          <w:rStyle w:val="CommentReference"/>
          <w:sz w:val="24"/>
          <w:szCs w:val="24"/>
        </w:rPr>
        <w:commentReference w:id="2"/>
      </w:r>
      <w:r w:rsidRPr="00A27802">
        <w:rPr>
          <w:szCs w:val="24"/>
        </w:rPr>
        <w:t>:</w:t>
      </w:r>
      <w:r w:rsidRPr="00A27802">
        <w:rPr>
          <w:szCs w:val="24"/>
        </w:rPr>
        <w:tab/>
      </w:r>
      <w:r w:rsidRPr="00A27802">
        <w:rPr>
          <w:szCs w:val="24"/>
        </w:rPr>
        <w:tab/>
      </w:r>
      <w:r w:rsidRPr="00A27802">
        <w:rPr>
          <w:szCs w:val="24"/>
        </w:rPr>
        <w:tab/>
      </w:r>
      <w:r w:rsidRPr="00A27802">
        <w:rPr>
          <w:szCs w:val="24"/>
        </w:rPr>
        <w:fldChar w:fldCharType="begin"/>
      </w:r>
      <w:r w:rsidRPr="00A27802">
        <w:rPr>
          <w:szCs w:val="24"/>
        </w:rPr>
        <w:instrText xml:space="preserve"> MERGEFIELD Record_Close_Date </w:instrText>
      </w:r>
      <w:r w:rsidRPr="00A27802">
        <w:rPr>
          <w:szCs w:val="24"/>
        </w:rPr>
        <w:fldChar w:fldCharType="separate"/>
      </w:r>
      <w:r w:rsidR="000D0325">
        <w:rPr>
          <w:noProof/>
          <w:szCs w:val="24"/>
        </w:rPr>
        <w:t>«Record_Close_Date»</w:t>
      </w:r>
      <w:r w:rsidRPr="00A27802">
        <w:rPr>
          <w:szCs w:val="24"/>
        </w:rPr>
        <w:fldChar w:fldCharType="end"/>
      </w:r>
      <w:r w:rsidRPr="00A27802">
        <w:rPr>
          <w:szCs w:val="24"/>
        </w:rPr>
        <w:t xml:space="preserve"> </w:t>
      </w:r>
    </w:p>
    <w:p w14:paraId="4AFEAB8C" w14:textId="77777777" w:rsidR="00082E8B" w:rsidRPr="00A27802" w:rsidRDefault="00082E8B" w:rsidP="00082E8B">
      <w:pPr>
        <w:ind w:left="720" w:firstLine="720"/>
        <w:rPr>
          <w:szCs w:val="24"/>
        </w:rPr>
      </w:pPr>
      <w:r w:rsidRPr="00A27802">
        <w:rPr>
          <w:szCs w:val="24"/>
        </w:rPr>
        <w:t>Date of Decision:</w:t>
      </w:r>
      <w:r w:rsidRPr="00A27802">
        <w:rPr>
          <w:szCs w:val="24"/>
        </w:rPr>
        <w:tab/>
      </w:r>
      <w:r w:rsidRPr="00A27802">
        <w:rPr>
          <w:szCs w:val="24"/>
        </w:rPr>
        <w:tab/>
      </w:r>
      <w:r w:rsidRPr="00A27802">
        <w:rPr>
          <w:szCs w:val="24"/>
        </w:rPr>
        <w:tab/>
      </w:r>
      <w:r w:rsidRPr="00A27802">
        <w:rPr>
          <w:szCs w:val="24"/>
        </w:rPr>
        <w:tab/>
      </w:r>
      <w:r w:rsidRPr="00A27802">
        <w:rPr>
          <w:szCs w:val="24"/>
          <w:highlight w:val="yellow"/>
        </w:rPr>
        <w:t>XX/XX/202X</w:t>
      </w:r>
    </w:p>
    <w:p w14:paraId="2CFE1E44" w14:textId="769D1386" w:rsidR="00082E8B" w:rsidRPr="00A27802" w:rsidRDefault="00082E8B" w:rsidP="00082E8B">
      <w:pPr>
        <w:ind w:left="720" w:firstLine="720"/>
        <w:rPr>
          <w:szCs w:val="24"/>
        </w:rPr>
      </w:pPr>
      <w:r w:rsidRPr="00A27802">
        <w:rPr>
          <w:szCs w:val="24"/>
        </w:rPr>
        <w:t>Date of Distribution:</w:t>
      </w:r>
      <w:r w:rsidRPr="00A27802">
        <w:rPr>
          <w:szCs w:val="24"/>
        </w:rPr>
        <w:tab/>
      </w:r>
      <w:r w:rsidRPr="00A27802">
        <w:rPr>
          <w:szCs w:val="24"/>
        </w:rPr>
        <w:tab/>
      </w:r>
      <w:r w:rsidRPr="00A27802">
        <w:rPr>
          <w:szCs w:val="24"/>
        </w:rPr>
        <w:tab/>
      </w:r>
      <w:r w:rsidRPr="00A27802">
        <w:rPr>
          <w:szCs w:val="24"/>
        </w:rPr>
        <w:tab/>
      </w:r>
      <w:r w:rsidRPr="00A27802">
        <w:rPr>
          <w:szCs w:val="24"/>
          <w:highlight w:val="yellow"/>
        </w:rPr>
        <w:t>XX/XX/202X</w:t>
      </w:r>
      <w:r w:rsidRPr="00A27802">
        <w:rPr>
          <w:szCs w:val="24"/>
        </w:rPr>
        <w:tab/>
      </w:r>
    </w:p>
    <w:p w14:paraId="0302F61E" w14:textId="52C252BB" w:rsidR="00082E8B" w:rsidRPr="00A27802" w:rsidRDefault="00082E8B" w:rsidP="00082E8B">
      <w:pPr>
        <w:ind w:left="720" w:firstLine="720"/>
        <w:rPr>
          <w:rFonts w:asciiTheme="minorHAnsi" w:hAnsiTheme="minorHAnsi" w:cstheme="minorHAnsi"/>
          <w:bCs/>
          <w:szCs w:val="24"/>
        </w:rPr>
      </w:pPr>
      <w:bookmarkStart w:id="3" w:name="_Hlk155707685"/>
      <w:r w:rsidRPr="00A27802">
        <w:rPr>
          <w:rFonts w:cs="Times New Roman"/>
          <w:bCs/>
          <w:szCs w:val="24"/>
        </w:rPr>
        <w:t>Time Sensitive</w:t>
      </w:r>
      <w:r w:rsidRPr="00A27802">
        <w:rPr>
          <w:rFonts w:cs="Times New Roman"/>
          <w:bCs/>
          <w:szCs w:val="24"/>
        </w:rPr>
        <w:tab/>
      </w:r>
      <w:r w:rsidRPr="00A27802">
        <w:rPr>
          <w:rFonts w:asciiTheme="minorHAnsi" w:hAnsiTheme="minorHAnsi" w:cstheme="minorHAnsi"/>
          <w:bCs/>
          <w:szCs w:val="24"/>
        </w:rPr>
        <w:tab/>
      </w:r>
      <w:r w:rsidRPr="00A27802">
        <w:rPr>
          <w:rFonts w:asciiTheme="minorHAnsi" w:hAnsiTheme="minorHAnsi" w:cstheme="minorHAnsi"/>
          <w:bCs/>
          <w:szCs w:val="24"/>
        </w:rPr>
        <w:tab/>
      </w:r>
      <w:r w:rsidRPr="00A27802">
        <w:rPr>
          <w:rFonts w:asciiTheme="minorHAnsi" w:hAnsiTheme="minorHAnsi" w:cstheme="minorHAnsi"/>
          <w:bCs/>
          <w:szCs w:val="24"/>
        </w:rPr>
        <w:tab/>
      </w:r>
      <w:sdt>
        <w:sdtPr>
          <w:rPr>
            <w:rFonts w:cs="Times New Roman"/>
            <w:bCs/>
            <w:szCs w:val="24"/>
          </w:rPr>
          <w:id w:val="167071957"/>
          <w:placeholder>
            <w:docPart w:val="1BC03C0E02CB45E4835E030BC50DC6B9"/>
          </w:placeholder>
          <w:showingPlcHdr/>
          <w:dropDownList>
            <w:listItem w:value="Choose an item."/>
            <w:listItem w:displayText="Yes" w:value="Yes"/>
            <w:listItem w:displayText="No" w:value="No"/>
          </w:dropDownList>
        </w:sdtPr>
        <w:sdtEndPr/>
        <w:sdtContent>
          <w:r w:rsidRPr="00A27802">
            <w:rPr>
              <w:rStyle w:val="PlaceholderText"/>
              <w:szCs w:val="24"/>
            </w:rPr>
            <w:t>Choose an item.</w:t>
          </w:r>
        </w:sdtContent>
      </w:sdt>
    </w:p>
    <w:bookmarkEnd w:id="3"/>
    <w:p w14:paraId="50F17158" w14:textId="4BC2434F" w:rsidR="00D44086" w:rsidRPr="00A27802" w:rsidRDefault="00D44086" w:rsidP="00082E8B">
      <w:pPr>
        <w:ind w:left="720" w:firstLine="720"/>
        <w:rPr>
          <w:szCs w:val="24"/>
        </w:rPr>
      </w:pPr>
      <w:r w:rsidRPr="00A27802">
        <w:rPr>
          <w:szCs w:val="24"/>
        </w:rPr>
        <w:t>Impartial Hearing Officer:</w:t>
      </w:r>
      <w:r w:rsidRPr="00A27802">
        <w:rPr>
          <w:szCs w:val="24"/>
        </w:rPr>
        <w:tab/>
      </w:r>
      <w:r w:rsidRPr="00A27802">
        <w:rPr>
          <w:szCs w:val="24"/>
        </w:rPr>
        <w:tab/>
      </w:r>
      <w:r w:rsidR="00082E8B" w:rsidRPr="00A27802">
        <w:rPr>
          <w:szCs w:val="24"/>
        </w:rPr>
        <w:tab/>
      </w:r>
      <w:r w:rsidR="009C2ABC" w:rsidRPr="00A27802">
        <w:rPr>
          <w:szCs w:val="24"/>
        </w:rPr>
        <w:t>Corey Forster, Esq.</w:t>
      </w:r>
    </w:p>
    <w:p w14:paraId="5E96C138" w14:textId="587F5E67" w:rsidR="00C1548F" w:rsidRDefault="00C1548F" w:rsidP="00D44086">
      <w:pPr>
        <w:ind w:left="720" w:firstLine="720"/>
        <w:rPr>
          <w:sz w:val="25"/>
          <w:szCs w:val="25"/>
        </w:rPr>
      </w:pPr>
    </w:p>
    <w:p w14:paraId="216077A9" w14:textId="77777777" w:rsidR="006E35D4" w:rsidRDefault="006E35D4">
      <w:pPr>
        <w:rPr>
          <w:sz w:val="25"/>
          <w:szCs w:val="25"/>
        </w:rPr>
      </w:pPr>
      <w:r>
        <w:rPr>
          <w:sz w:val="25"/>
          <w:szCs w:val="25"/>
        </w:rPr>
        <w:br w:type="page"/>
      </w:r>
    </w:p>
    <w:p w14:paraId="1CB7BC86" w14:textId="4F36759E" w:rsidR="00822EC1" w:rsidRPr="00822EC1" w:rsidRDefault="00822EC1" w:rsidP="00822EC1">
      <w:pPr>
        <w:pStyle w:val="Heading3"/>
        <w:spacing w:before="0"/>
      </w:pPr>
      <w:r w:rsidRPr="00822EC1">
        <w:lastRenderedPageBreak/>
        <w:t>NAMES AND TITLES OF PERSONS WHO APPEARED ON</w:t>
      </w:r>
      <w:r w:rsidR="008F124F">
        <w:t xml:space="preserve"> </w:t>
      </w:r>
      <w:r w:rsidR="00B34F0E" w:rsidRPr="00B34F0E">
        <w:rPr>
          <w:highlight w:val="yellow"/>
        </w:rPr>
        <w:fldChar w:fldCharType="begin"/>
      </w:r>
      <w:r w:rsidR="00B34F0E" w:rsidRPr="00B34F0E">
        <w:rPr>
          <w:highlight w:val="yellow"/>
        </w:rPr>
        <w:instrText xml:space="preserve"> MERGEFIELD Hearing_Date </w:instrText>
      </w:r>
      <w:r w:rsidR="00B34F0E" w:rsidRPr="00B34F0E">
        <w:rPr>
          <w:highlight w:val="yellow"/>
        </w:rPr>
        <w:fldChar w:fldCharType="separate"/>
      </w:r>
      <w:r w:rsidR="000D0325">
        <w:rPr>
          <w:noProof/>
          <w:highlight w:val="yellow"/>
        </w:rPr>
        <w:t>«Hearing_Date»</w:t>
      </w:r>
      <w:r w:rsidR="00B34F0E" w:rsidRPr="00B34F0E">
        <w:rPr>
          <w:noProof/>
          <w:highlight w:val="yellow"/>
        </w:rPr>
        <w:fldChar w:fldCharType="end"/>
      </w:r>
      <w:r w:rsidRPr="00822EC1">
        <w:t xml:space="preserve"> </w:t>
      </w:r>
    </w:p>
    <w:p w14:paraId="4C6509F8" w14:textId="77777777" w:rsidR="008F124F" w:rsidRDefault="008F124F" w:rsidP="00822EC1">
      <w:pPr>
        <w:rPr>
          <w:rFonts w:cs="Times New Roman"/>
          <w:szCs w:val="24"/>
          <w:u w:val="single"/>
        </w:rPr>
      </w:pPr>
    </w:p>
    <w:p w14:paraId="4FC82CE2" w14:textId="366E9C0A" w:rsidR="00822EC1" w:rsidRPr="00822EC1" w:rsidRDefault="00822EC1" w:rsidP="00822EC1">
      <w:pPr>
        <w:rPr>
          <w:rFonts w:cs="Times New Roman"/>
          <w:szCs w:val="24"/>
          <w:u w:val="single"/>
        </w:rPr>
      </w:pPr>
      <w:r w:rsidRPr="00822EC1">
        <w:rPr>
          <w:rFonts w:cs="Times New Roman"/>
          <w:szCs w:val="24"/>
          <w:u w:val="single"/>
        </w:rPr>
        <w:t>For the Student:</w:t>
      </w:r>
    </w:p>
    <w:sdt>
      <w:sdtPr>
        <w:rPr>
          <w:rFonts w:cs="Times New Roman"/>
          <w:szCs w:val="24"/>
        </w:rPr>
        <w:alias w:val="Persons Appearing for Student"/>
        <w:tag w:val="Persons Appearing for Student"/>
        <w:id w:val="-1627930210"/>
        <w:placeholder>
          <w:docPart w:val="BC9BC85E04DC4563A6FAF52F3F77953B"/>
        </w:placeholder>
        <w:temporary/>
        <w:showingPlcHdr/>
        <w:text/>
      </w:sdtPr>
      <w:sdtEndPr/>
      <w:sdtContent>
        <w:p w14:paraId="4D6EA986" w14:textId="77777777" w:rsidR="00822EC1" w:rsidRPr="00822EC1" w:rsidRDefault="00822EC1" w:rsidP="00822EC1">
          <w:pPr>
            <w:rPr>
              <w:rFonts w:cs="Times New Roman"/>
              <w:szCs w:val="24"/>
            </w:rPr>
          </w:pPr>
          <w:r w:rsidRPr="00822EC1">
            <w:rPr>
              <w:rStyle w:val="PlaceholderText"/>
              <w:rFonts w:cs="Times New Roman"/>
              <w:szCs w:val="24"/>
              <w:highlight w:val="yellow"/>
            </w:rPr>
            <w:t>Enter information. Press “enter” to add more as needed.</w:t>
          </w:r>
        </w:p>
      </w:sdtContent>
    </w:sdt>
    <w:p w14:paraId="7553EF9F" w14:textId="77777777" w:rsidR="008F124F" w:rsidRDefault="008F124F" w:rsidP="00822EC1">
      <w:pPr>
        <w:rPr>
          <w:rFonts w:cs="Times New Roman"/>
          <w:szCs w:val="24"/>
          <w:u w:val="single"/>
        </w:rPr>
      </w:pPr>
    </w:p>
    <w:p w14:paraId="296A6833" w14:textId="350AAB21" w:rsidR="00822EC1" w:rsidRPr="00822EC1" w:rsidRDefault="00822EC1" w:rsidP="00822EC1">
      <w:pPr>
        <w:rPr>
          <w:rFonts w:cs="Times New Roman"/>
          <w:szCs w:val="24"/>
          <w:u w:val="single"/>
        </w:rPr>
      </w:pPr>
      <w:r w:rsidRPr="00822EC1">
        <w:rPr>
          <w:rFonts w:cs="Times New Roman"/>
          <w:szCs w:val="24"/>
          <w:u w:val="single"/>
        </w:rPr>
        <w:t>For the Department of Education:</w:t>
      </w:r>
    </w:p>
    <w:sdt>
      <w:sdtPr>
        <w:rPr>
          <w:rFonts w:cs="Times New Roman"/>
          <w:szCs w:val="24"/>
        </w:rPr>
        <w:alias w:val="Persons Appearing for DOE"/>
        <w:tag w:val="Persons Appearing for DOE"/>
        <w:id w:val="580636908"/>
        <w:placeholder>
          <w:docPart w:val="0A2AB00AEDFE4E6B86CC2D7372BE54A9"/>
        </w:placeholder>
        <w:temporary/>
        <w:showingPlcHdr/>
        <w15:color w:val="000000"/>
        <w:text/>
      </w:sdtPr>
      <w:sdtEndPr/>
      <w:sdtContent>
        <w:p w14:paraId="722C434B" w14:textId="77777777" w:rsidR="00822EC1" w:rsidRPr="00822EC1" w:rsidRDefault="00822EC1" w:rsidP="00822EC1">
          <w:pPr>
            <w:rPr>
              <w:rFonts w:cs="Times New Roman"/>
              <w:szCs w:val="24"/>
            </w:rPr>
          </w:pPr>
          <w:r w:rsidRPr="00822EC1">
            <w:rPr>
              <w:rStyle w:val="PlaceholderText"/>
              <w:rFonts w:cs="Times New Roman"/>
              <w:szCs w:val="24"/>
              <w:highlight w:val="yellow"/>
            </w:rPr>
            <w:t>Enter information. Press “enter” to add more as needed.</w:t>
          </w:r>
        </w:p>
      </w:sdtContent>
    </w:sdt>
    <w:p w14:paraId="42B136F0" w14:textId="6A413CC3" w:rsidR="00822EC1" w:rsidRPr="00822EC1" w:rsidRDefault="00822EC1">
      <w:pPr>
        <w:rPr>
          <w:rFonts w:cs="Times New Roman"/>
          <w:szCs w:val="24"/>
        </w:rPr>
      </w:pPr>
      <w:r w:rsidRPr="00822EC1">
        <w:rPr>
          <w:rFonts w:cs="Times New Roman"/>
          <w:b/>
          <w:szCs w:val="24"/>
          <w:u w:val="single"/>
        </w:rPr>
        <w:br w:type="page"/>
      </w:r>
    </w:p>
    <w:p w14:paraId="6ECA146E" w14:textId="4F63CCB6" w:rsidR="0060570B" w:rsidRDefault="0060570B" w:rsidP="00D74F70">
      <w:pPr>
        <w:spacing w:line="360" w:lineRule="auto"/>
        <w:jc w:val="both"/>
        <w:rPr>
          <w:rFonts w:cs="Times New Roman"/>
          <w:b/>
          <w:szCs w:val="24"/>
          <w:u w:val="single"/>
        </w:rPr>
      </w:pPr>
      <w:bookmarkStart w:id="4" w:name="_Hlk155707851"/>
      <w:r>
        <w:rPr>
          <w:rFonts w:cs="Times New Roman"/>
          <w:b/>
          <w:szCs w:val="24"/>
          <w:u w:val="single"/>
        </w:rPr>
        <w:lastRenderedPageBreak/>
        <w:t>JURISDICTION</w:t>
      </w:r>
    </w:p>
    <w:p w14:paraId="630B9FB2" w14:textId="77777777" w:rsidR="0060570B" w:rsidRPr="0060570B" w:rsidRDefault="0060570B" w:rsidP="00D74F70">
      <w:pPr>
        <w:spacing w:line="360" w:lineRule="auto"/>
        <w:jc w:val="both"/>
        <w:rPr>
          <w:rFonts w:cs="Times New Roman"/>
          <w:b/>
          <w:szCs w:val="24"/>
          <w:u w:val="single"/>
        </w:rPr>
      </w:pPr>
    </w:p>
    <w:p w14:paraId="597EB7EB" w14:textId="4FFA52CB" w:rsidR="0060570B" w:rsidRDefault="0060570B" w:rsidP="00D74F70">
      <w:pPr>
        <w:spacing w:line="360" w:lineRule="auto"/>
        <w:ind w:firstLine="720"/>
        <w:jc w:val="both"/>
        <w:rPr>
          <w:rFonts w:cs="Times New Roman"/>
          <w:bCs/>
          <w:szCs w:val="24"/>
        </w:rPr>
      </w:pPr>
      <w:r w:rsidRPr="00713044">
        <w:rPr>
          <w:rFonts w:cs="Times New Roman"/>
          <w:bCs/>
          <w:szCs w:val="24"/>
        </w:rPr>
        <w:t>This proceeding arises under the Individuals with Disabilities Education Act (“IDEA”), 20 U.S.C. §§ 1400-1482; the federal regulations implementing IDEA, 34 C.F.R. §§ 300.1, et seq.; Article 89 of the New York State Education Law; and the New York State regulations at 8 NYCRR § Part 200, et seq.</w:t>
      </w:r>
    </w:p>
    <w:p w14:paraId="51471B7F" w14:textId="77777777" w:rsidR="0060570B" w:rsidRPr="00713044" w:rsidRDefault="0060570B" w:rsidP="00D74F70">
      <w:pPr>
        <w:spacing w:line="360" w:lineRule="auto"/>
        <w:ind w:firstLine="720"/>
        <w:jc w:val="both"/>
        <w:rPr>
          <w:rFonts w:cs="Times New Roman"/>
          <w:bCs/>
          <w:szCs w:val="24"/>
        </w:rPr>
      </w:pPr>
    </w:p>
    <w:p w14:paraId="443FBB8C" w14:textId="6D62AB3A" w:rsidR="0060570B" w:rsidRDefault="0060570B" w:rsidP="00D74F70">
      <w:pPr>
        <w:spacing w:line="360" w:lineRule="auto"/>
        <w:ind w:firstLine="720"/>
        <w:jc w:val="both"/>
        <w:rPr>
          <w:b/>
          <w:bCs/>
          <w:u w:val="single"/>
        </w:rPr>
      </w:pPr>
      <w:r w:rsidRPr="00713044">
        <w:rPr>
          <w:rFonts w:cs="Times New Roman"/>
          <w:bCs/>
          <w:szCs w:val="24"/>
        </w:rPr>
        <w:t>The undersigned Impartial Hearing Officer (“IHO”) is a certified New York State Special Education Hearing Officer, employed by the New York City Office of Administrative Trials and Hearings (“OATH”) as a Special Education Impartial Hearing Officer, and meets all of the qualifications and requirements outlined in both federal and state statute which grant the IHO the authority to adjudicate this hearing.  Furthermore, the IHO is not currently, nor has ever been, an employee of the NYC Department of Education, and does not have any personal or professional interest or bias that conflicts with his objectivity to hear this matter.</w:t>
      </w:r>
    </w:p>
    <w:bookmarkEnd w:id="4"/>
    <w:p w14:paraId="241C5A8A" w14:textId="77777777" w:rsidR="0060570B" w:rsidRDefault="0060570B" w:rsidP="00D74F70">
      <w:pPr>
        <w:spacing w:line="360" w:lineRule="auto"/>
        <w:rPr>
          <w:b/>
          <w:bCs/>
          <w:u w:val="single"/>
        </w:rPr>
      </w:pPr>
    </w:p>
    <w:p w14:paraId="1F350B18" w14:textId="5C0AC45F" w:rsidR="00D44086" w:rsidRPr="00A8711B" w:rsidRDefault="00A8711B" w:rsidP="00D74F70">
      <w:pPr>
        <w:spacing w:line="360" w:lineRule="auto"/>
        <w:rPr>
          <w:b/>
          <w:bCs/>
          <w:u w:val="single"/>
        </w:rPr>
      </w:pPr>
      <w:r>
        <w:rPr>
          <w:b/>
          <w:bCs/>
          <w:u w:val="single"/>
        </w:rPr>
        <w:t>BACKGROUND</w:t>
      </w:r>
    </w:p>
    <w:p w14:paraId="7755A9EF" w14:textId="5DB3362B" w:rsidR="00D44086" w:rsidRDefault="00D44086" w:rsidP="00D74F70">
      <w:pPr>
        <w:spacing w:line="360" w:lineRule="auto"/>
      </w:pPr>
    </w:p>
    <w:p w14:paraId="3F31F586" w14:textId="54412217" w:rsidR="00A45EFA" w:rsidRPr="000B362F" w:rsidRDefault="00A45EFA" w:rsidP="00D74F70">
      <w:pPr>
        <w:spacing w:line="360" w:lineRule="auto"/>
        <w:jc w:val="both"/>
      </w:pPr>
      <w:r>
        <w:tab/>
      </w:r>
      <w:r w:rsidR="00351C67">
        <w:t>Parent</w:t>
      </w:r>
      <w:r>
        <w:t xml:space="preserve">, through counsel, filed a </w:t>
      </w:r>
      <w:r w:rsidR="000B362F">
        <w:t>Due Process Complaint</w:t>
      </w:r>
      <w:r w:rsidR="00DE6162">
        <w:t xml:space="preserve"> </w:t>
      </w:r>
      <w:r>
        <w:t>(“</w:t>
      </w:r>
      <w:r w:rsidR="000B362F">
        <w:t>DPC</w:t>
      </w:r>
      <w:r>
        <w:t xml:space="preserve">”) on or about </w:t>
      </w:r>
      <w:r w:rsidR="00B8501F">
        <w:fldChar w:fldCharType="begin"/>
      </w:r>
      <w:r w:rsidR="00B8501F">
        <w:instrText xml:space="preserve"> MERGEFIELD Request_Date </w:instrText>
      </w:r>
      <w:r w:rsidR="00B8501F">
        <w:fldChar w:fldCharType="separate"/>
      </w:r>
      <w:r w:rsidR="000D0325">
        <w:rPr>
          <w:noProof/>
        </w:rPr>
        <w:t>«Request_Date»</w:t>
      </w:r>
      <w:r w:rsidR="00B8501F">
        <w:rPr>
          <w:noProof/>
        </w:rPr>
        <w:fldChar w:fldCharType="end"/>
      </w:r>
      <w:r>
        <w:t xml:space="preserve">. In the </w:t>
      </w:r>
      <w:r w:rsidR="7969B26E">
        <w:t>DPC</w:t>
      </w:r>
      <w:r>
        <w:t xml:space="preserve">, </w:t>
      </w:r>
      <w:r w:rsidR="00351C67">
        <w:t>P</w:t>
      </w:r>
      <w:r>
        <w:t>arent allege</w:t>
      </w:r>
      <w:r w:rsidR="00351C67">
        <w:t>s</w:t>
      </w:r>
      <w:r>
        <w:t xml:space="preserve"> that the Department of Education (“DOE”</w:t>
      </w:r>
      <w:r w:rsidR="003658B8">
        <w:t xml:space="preserve"> or “the District”</w:t>
      </w:r>
      <w:r>
        <w:t xml:space="preserve">) failed to offer </w:t>
      </w:r>
      <w:r w:rsidR="003F0839">
        <w:t>S</w:t>
      </w:r>
      <w:r>
        <w:t xml:space="preserve">tudent a free appropriate public education (“FAPE”)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rsidR="000B362F">
        <w:t xml:space="preserve"> </w:t>
      </w:r>
      <w:r>
        <w:t>school year.</w:t>
      </w:r>
      <w:r w:rsidR="00036462">
        <w:t xml:space="preserve"> </w:t>
      </w:r>
      <w:r w:rsidR="001062BF" w:rsidRPr="004F643A">
        <w:rPr>
          <w:highlight w:val="yellow"/>
        </w:rPr>
        <w:t>[EXHIBIT]</w:t>
      </w:r>
      <w:r w:rsidR="00036462">
        <w:t>.</w:t>
      </w:r>
      <w:r w:rsidR="001C6F9D">
        <w:rPr>
          <w:rStyle w:val="FootnoteReference"/>
        </w:rPr>
        <w:footnoteReference w:id="2"/>
      </w:r>
      <w:r w:rsidR="00036462">
        <w:t xml:space="preserve"> </w:t>
      </w:r>
      <w:r>
        <w:t xml:space="preserve">By way of relief, </w:t>
      </w:r>
      <w:r w:rsidR="00351C67">
        <w:t>P</w:t>
      </w:r>
      <w:r>
        <w:t xml:space="preserve">arent </w:t>
      </w:r>
      <w:r w:rsidR="00351C67">
        <w:t>s</w:t>
      </w:r>
      <w:r>
        <w:t>eek</w:t>
      </w:r>
      <w:r w:rsidR="00351C67">
        <w:t>s</w:t>
      </w:r>
      <w:r>
        <w:t xml:space="preserve"> an award of </w:t>
      </w:r>
      <w:r w:rsidRPr="00361A42">
        <w:rPr>
          <w:highlight w:val="green"/>
        </w:rPr>
        <w:t>tuition reimbursement</w:t>
      </w:r>
      <w:r w:rsidR="00361A42" w:rsidRPr="00361A42">
        <w:rPr>
          <w:highlight w:val="green"/>
        </w:rPr>
        <w:t>/direct tuition funding</w:t>
      </w:r>
      <w:r>
        <w:t xml:space="preserve"> for </w:t>
      </w:r>
      <w:r w:rsidR="00351C67">
        <w:t>S</w:t>
      </w:r>
      <w:r>
        <w:t xml:space="preserve">tudent’s attendance </w:t>
      </w:r>
      <w:r w:rsidR="000A415E">
        <w:t xml:space="preserve">during the </w:t>
      </w:r>
      <w:r w:rsidR="00351C67" w:rsidRPr="48BA5448">
        <w:fldChar w:fldCharType="begin"/>
      </w:r>
      <w:r w:rsidR="00351C67">
        <w:instrText xml:space="preserve"> MERGEFIELD School_Years </w:instrText>
      </w:r>
      <w:r w:rsidR="00351C67" w:rsidRPr="48BA5448">
        <w:fldChar w:fldCharType="separate"/>
      </w:r>
      <w:r w:rsidR="000D0325">
        <w:rPr>
          <w:noProof/>
        </w:rPr>
        <w:t>«School_Years»</w:t>
      </w:r>
      <w:r w:rsidR="00351C67" w:rsidRPr="48BA5448">
        <w:rPr>
          <w:noProof/>
        </w:rPr>
        <w:fldChar w:fldCharType="end"/>
      </w:r>
      <w:r w:rsidR="000A415E">
        <w:t xml:space="preserve"> school year </w:t>
      </w:r>
      <w:r>
        <w:t>at</w:t>
      </w:r>
      <w:r w:rsidR="00936F6E">
        <w:t xml:space="preserve"> </w:t>
      </w:r>
      <w:r w:rsidRPr="008853C5">
        <w:t xml:space="preserve">Private </w:t>
      </w:r>
      <w:r w:rsidR="00B458B9" w:rsidRPr="008853C5">
        <w:t>School</w:t>
      </w:r>
      <w:r w:rsidRPr="008853C5">
        <w:t xml:space="preserve">, a private program not approved by the Commissioner of </w:t>
      </w:r>
      <w:r w:rsidR="00B458B9" w:rsidRPr="008853C5">
        <w:t>Education</w:t>
      </w:r>
      <w:r w:rsidRPr="008853C5">
        <w:t xml:space="preserve"> for the education of students with disabilities</w:t>
      </w:r>
      <w:r>
        <w:t xml:space="preserve">. </w:t>
      </w:r>
      <w:r w:rsidR="000F6281" w:rsidRPr="48BA5448">
        <w:rPr>
          <w:i/>
          <w:iCs/>
        </w:rPr>
        <w:t>Id</w:t>
      </w:r>
      <w:r w:rsidR="000F6281">
        <w:t xml:space="preserve">. </w:t>
      </w:r>
      <w:r>
        <w:t xml:space="preserve">Furthermore, </w:t>
      </w:r>
      <w:r w:rsidR="00351C67">
        <w:t>P</w:t>
      </w:r>
      <w:r>
        <w:t>arent allege</w:t>
      </w:r>
      <w:r w:rsidR="00351C67">
        <w:t>s</w:t>
      </w:r>
      <w:r>
        <w:t xml:space="preserve"> that the</w:t>
      </w:r>
      <w:r w:rsidR="00330612">
        <w:t xml:space="preserve"> placement is appropriate considering Student’s specific needs and the</w:t>
      </w:r>
      <w:r>
        <w:t xml:space="preserve"> equities support their claim for </w:t>
      </w:r>
      <w:r w:rsidRPr="00361A42">
        <w:rPr>
          <w:highlight w:val="green"/>
        </w:rPr>
        <w:t>tuition reimbursement</w:t>
      </w:r>
      <w:r w:rsidR="000B362F" w:rsidRPr="00361A42">
        <w:rPr>
          <w:highlight w:val="green"/>
        </w:rPr>
        <w:t xml:space="preserve"> and direct tuition funding</w:t>
      </w:r>
      <w:r w:rsidR="000B362F">
        <w:t xml:space="preserve"> for the school year</w:t>
      </w:r>
      <w:r w:rsidR="0A93F50F" w:rsidRPr="00372211">
        <w:rPr>
          <w:highlight w:val="yellow"/>
        </w:rPr>
        <w:t>(</w:t>
      </w:r>
      <w:r w:rsidR="000B362F" w:rsidRPr="00372211">
        <w:rPr>
          <w:highlight w:val="yellow"/>
        </w:rPr>
        <w:t>s</w:t>
      </w:r>
      <w:r w:rsidR="18F7EF18" w:rsidRPr="00372211">
        <w:rPr>
          <w:highlight w:val="yellow"/>
        </w:rPr>
        <w:t>)</w:t>
      </w:r>
      <w:r w:rsidR="000B362F">
        <w:t xml:space="preserve"> at issue</w:t>
      </w:r>
      <w:r>
        <w:t>.</w:t>
      </w:r>
      <w:r w:rsidR="000F6281">
        <w:t xml:space="preserve"> </w:t>
      </w:r>
      <w:r w:rsidR="000F6281" w:rsidRPr="48BA5448">
        <w:rPr>
          <w:i/>
          <w:iCs/>
        </w:rPr>
        <w:t>Id</w:t>
      </w:r>
      <w:r w:rsidR="000F6281">
        <w:t>.</w:t>
      </w:r>
      <w:r>
        <w:t xml:space="preserve"> In light of the foregoing and as more fully discussed below, I find that a) the DOE failed to </w:t>
      </w:r>
      <w:r w:rsidR="0F2DD9C8">
        <w:t xml:space="preserve">prove </w:t>
      </w:r>
      <w:r>
        <w:t xml:space="preserve">its burden that it offered </w:t>
      </w:r>
      <w:r w:rsidR="00351C67">
        <w:lastRenderedPageBreak/>
        <w:t>S</w:t>
      </w:r>
      <w:r>
        <w:t>tudent</w:t>
      </w:r>
      <w:r w:rsidR="28B5CF52">
        <w:t xml:space="preserve"> a</w:t>
      </w:r>
      <w:r>
        <w:t xml:space="preserve"> FAPE for the </w:t>
      </w:r>
      <w:r w:rsidR="00351C67" w:rsidRPr="48BA5448">
        <w:fldChar w:fldCharType="begin"/>
      </w:r>
      <w:r w:rsidR="00351C67">
        <w:instrText xml:space="preserve"> MERGEFIELD School_Years </w:instrText>
      </w:r>
      <w:r w:rsidR="00351C67" w:rsidRPr="48BA5448">
        <w:fldChar w:fldCharType="separate"/>
      </w:r>
      <w:r w:rsidR="000D0325">
        <w:rPr>
          <w:noProof/>
        </w:rPr>
        <w:t>«School_Years»</w:t>
      </w:r>
      <w:r w:rsidR="00351C67" w:rsidRPr="48BA5448">
        <w:rPr>
          <w:noProof/>
        </w:rPr>
        <w:fldChar w:fldCharType="end"/>
      </w:r>
      <w:r>
        <w:t xml:space="preserve"> school year</w:t>
      </w:r>
      <w:r w:rsidR="00C85D3D" w:rsidRPr="00C85D3D">
        <w:rPr>
          <w:highlight w:val="yellow"/>
        </w:rPr>
        <w:t>(s)</w:t>
      </w:r>
      <w:r>
        <w:t xml:space="preserve">, b) Private </w:t>
      </w:r>
      <w:r w:rsidR="00837073">
        <w:t>School</w:t>
      </w:r>
      <w:r>
        <w:t xml:space="preserve"> offers </w:t>
      </w:r>
      <w:r w:rsidR="00351C67">
        <w:t>S</w:t>
      </w:r>
      <w:r>
        <w:t xml:space="preserve">tudent specially designed instruction sufficient to meet </w:t>
      </w:r>
      <w:r w:rsidR="00351C67">
        <w:t>S</w:t>
      </w:r>
      <w:r>
        <w:t xml:space="preserve">tudent’s needs, and c) the equities support </w:t>
      </w:r>
      <w:r w:rsidR="00351C67">
        <w:t>Parent’s requested relief</w:t>
      </w:r>
      <w:r w:rsidR="005F7CAB">
        <w:t xml:space="preserve"> </w:t>
      </w:r>
      <w:r w:rsidR="005F7CAB" w:rsidRPr="005F7CAB">
        <w:rPr>
          <w:highlight w:val="yellow"/>
        </w:rPr>
        <w:t>including door-to-door transportation services to and from Private School</w:t>
      </w:r>
      <w:r w:rsidR="005F7CAB">
        <w:t>.</w:t>
      </w:r>
    </w:p>
    <w:p w14:paraId="24B390EC" w14:textId="77777777" w:rsidR="00A45EFA" w:rsidRDefault="00A45EFA" w:rsidP="00D74F70">
      <w:pPr>
        <w:spacing w:line="360" w:lineRule="auto"/>
      </w:pPr>
    </w:p>
    <w:p w14:paraId="499762EA" w14:textId="24D6BAB0" w:rsidR="00A8711B" w:rsidRDefault="00A8711B" w:rsidP="00D74F70">
      <w:pPr>
        <w:spacing w:line="360" w:lineRule="auto"/>
        <w:rPr>
          <w:b/>
          <w:bCs/>
          <w:u w:val="single"/>
        </w:rPr>
      </w:pPr>
      <w:r>
        <w:rPr>
          <w:b/>
          <w:bCs/>
          <w:u w:val="single"/>
        </w:rPr>
        <w:t>PROCEDURAL HIST</w:t>
      </w:r>
      <w:r w:rsidR="004157B9">
        <w:rPr>
          <w:b/>
          <w:bCs/>
          <w:u w:val="single"/>
        </w:rPr>
        <w:t>O</w:t>
      </w:r>
      <w:r>
        <w:rPr>
          <w:b/>
          <w:bCs/>
          <w:u w:val="single"/>
        </w:rPr>
        <w:t>RY</w:t>
      </w:r>
    </w:p>
    <w:p w14:paraId="0B6B358B" w14:textId="0015BE05" w:rsidR="00A8711B" w:rsidRDefault="00A8711B" w:rsidP="00D74F70">
      <w:pPr>
        <w:spacing w:line="360" w:lineRule="auto"/>
        <w:rPr>
          <w:b/>
          <w:bCs/>
          <w:u w:val="single"/>
        </w:rPr>
      </w:pPr>
    </w:p>
    <w:p w14:paraId="0B5A7657" w14:textId="7158DB52" w:rsidR="0034641F" w:rsidRDefault="00A45EFA" w:rsidP="00D74F70">
      <w:pPr>
        <w:spacing w:line="360" w:lineRule="auto"/>
        <w:jc w:val="both"/>
      </w:pPr>
      <w:r>
        <w:tab/>
      </w:r>
      <w:r w:rsidR="00004603">
        <w:t>I</w:t>
      </w:r>
      <w:bookmarkStart w:id="5" w:name="_Hlk155617299"/>
      <w:r w:rsidR="002E7977">
        <w:t xml:space="preserve"> was appointed on </w:t>
      </w:r>
      <w:r w:rsidR="00B04883">
        <w:fldChar w:fldCharType="begin"/>
      </w:r>
      <w:r w:rsidR="00B04883">
        <w:instrText xml:space="preserve"> MERGEFIELD Appointment_Date </w:instrText>
      </w:r>
      <w:r w:rsidR="00B04883">
        <w:fldChar w:fldCharType="separate"/>
      </w:r>
      <w:r w:rsidR="000D0325">
        <w:rPr>
          <w:noProof/>
        </w:rPr>
        <w:t>«Appointment_Date»</w:t>
      </w:r>
      <w:r w:rsidR="00B04883">
        <w:rPr>
          <w:noProof/>
        </w:rPr>
        <w:fldChar w:fldCharType="end"/>
      </w:r>
      <w:r w:rsidR="002E7977">
        <w:t xml:space="preserve">. On </w:t>
      </w:r>
      <w:r w:rsidR="002E7977" w:rsidRPr="00162DB3">
        <w:rPr>
          <w:highlight w:val="yellow"/>
        </w:rPr>
        <w:t>[DATE]</w:t>
      </w:r>
      <w:r w:rsidR="002E7977">
        <w:t xml:space="preserve">, </w:t>
      </w:r>
      <w:r w:rsidR="002E7977" w:rsidRPr="00162DB3">
        <w:t>I</w:t>
      </w:r>
      <w:r w:rsidR="002E7977">
        <w:t xml:space="preserve"> issued an Order directing Parent’s Representative and a DOE Representative (“the Parties”) to appear on </w:t>
      </w:r>
      <w:r w:rsidR="00B04883">
        <w:fldChar w:fldCharType="begin"/>
      </w:r>
      <w:r w:rsidR="00B04883">
        <w:instrText xml:space="preserve"> MERGEFIELD PHC_Date </w:instrText>
      </w:r>
      <w:r w:rsidR="00B04883">
        <w:fldChar w:fldCharType="separate"/>
      </w:r>
      <w:r w:rsidR="000D0325">
        <w:rPr>
          <w:noProof/>
        </w:rPr>
        <w:t>«PHC_Date»</w:t>
      </w:r>
      <w:r w:rsidR="00B04883">
        <w:rPr>
          <w:noProof/>
        </w:rPr>
        <w:fldChar w:fldCharType="end"/>
      </w:r>
      <w:r w:rsidR="002E7977">
        <w:rPr>
          <w:noProof/>
        </w:rPr>
        <w:t xml:space="preserve"> for a </w:t>
      </w:r>
      <w:r w:rsidR="002E7977" w:rsidRPr="00B8501F">
        <w:rPr>
          <w:noProof/>
          <w:highlight w:val="green"/>
        </w:rPr>
        <w:t>Settlement Conference and a</w:t>
      </w:r>
      <w:r w:rsidR="002E7977">
        <w:rPr>
          <w:noProof/>
        </w:rPr>
        <w:t xml:space="preserve"> Pre-Hearing Conference</w:t>
      </w:r>
      <w:r w:rsidR="000D0325">
        <w:rPr>
          <w:noProof/>
        </w:rPr>
        <w:t xml:space="preserve"> (“PHC”)</w:t>
      </w:r>
      <w:r w:rsidR="002E7977">
        <w:rPr>
          <w:noProof/>
        </w:rPr>
        <w:t>.</w:t>
      </w:r>
      <w:r w:rsidR="002E7977" w:rsidRPr="00B8501F">
        <w:rPr>
          <w:rStyle w:val="FootnoteReference"/>
          <w:highlight w:val="green"/>
        </w:rPr>
        <w:footnoteReference w:id="3"/>
      </w:r>
      <w:r w:rsidR="002E7977">
        <w:t xml:space="preserve">  </w:t>
      </w:r>
      <w:r w:rsidR="002E7977">
        <w:rPr>
          <w:rFonts w:cs="Times New Roman"/>
          <w:szCs w:val="24"/>
        </w:rPr>
        <w:t>My Order also included rules regarding how the</w:t>
      </w:r>
      <w:r w:rsidR="00DE5972">
        <w:rPr>
          <w:rFonts w:cs="Times New Roman"/>
          <w:szCs w:val="24"/>
        </w:rPr>
        <w:t xml:space="preserve"> Due Process Hearing</w:t>
      </w:r>
      <w:r w:rsidR="002E7977">
        <w:rPr>
          <w:rFonts w:cs="Times New Roman"/>
          <w:szCs w:val="24"/>
        </w:rPr>
        <w:t xml:space="preserve"> </w:t>
      </w:r>
      <w:r w:rsidR="00DE5972">
        <w:rPr>
          <w:rFonts w:cs="Times New Roman"/>
          <w:szCs w:val="24"/>
        </w:rPr>
        <w:t>(“</w:t>
      </w:r>
      <w:r w:rsidR="002E7977">
        <w:rPr>
          <w:rFonts w:cs="Times New Roman"/>
          <w:szCs w:val="24"/>
        </w:rPr>
        <w:t>DPH</w:t>
      </w:r>
      <w:r w:rsidR="00DE5972">
        <w:rPr>
          <w:rFonts w:cs="Times New Roman"/>
          <w:szCs w:val="24"/>
        </w:rPr>
        <w:t>”)</w:t>
      </w:r>
      <w:r w:rsidR="002E7977">
        <w:rPr>
          <w:rFonts w:cs="Times New Roman"/>
          <w:szCs w:val="24"/>
        </w:rPr>
        <w:t xml:space="preserve"> would be conducted</w:t>
      </w:r>
      <w:r w:rsidR="006F65A9">
        <w:rPr>
          <w:rFonts w:cs="Times New Roman"/>
          <w:szCs w:val="24"/>
        </w:rPr>
        <w:t xml:space="preserve">.  </w:t>
      </w:r>
      <w:r w:rsidR="006F65A9" w:rsidRPr="00101A16">
        <w:rPr>
          <w:rFonts w:cs="Times New Roman"/>
          <w:i/>
          <w:iCs/>
          <w:szCs w:val="24"/>
          <w:highlight w:val="green"/>
        </w:rPr>
        <w:t xml:space="preserve">See </w:t>
      </w:r>
      <w:r w:rsidR="002E7977" w:rsidRPr="00101A16">
        <w:rPr>
          <w:rFonts w:cs="Times New Roman"/>
          <w:szCs w:val="24"/>
          <w:highlight w:val="green"/>
        </w:rPr>
        <w:t>I</w:t>
      </w:r>
      <w:r w:rsidR="002E7977" w:rsidRPr="008D399B">
        <w:rPr>
          <w:rFonts w:cs="Times New Roman"/>
          <w:szCs w:val="24"/>
          <w:highlight w:val="green"/>
        </w:rPr>
        <w:t>HO Ex. I</w:t>
      </w:r>
      <w:r w:rsidR="002E7977">
        <w:rPr>
          <w:rFonts w:cs="Times New Roman"/>
          <w:szCs w:val="24"/>
        </w:rPr>
        <w:t>.</w:t>
      </w:r>
      <w:r w:rsidR="0064132A">
        <w:t xml:space="preserve"> </w:t>
      </w:r>
      <w:bookmarkEnd w:id="5"/>
      <w:r w:rsidR="000D0325">
        <w:t>At the PHC, t</w:t>
      </w:r>
      <w:r w:rsidR="0064132A">
        <w:t xml:space="preserve">he </w:t>
      </w:r>
      <w:r w:rsidR="00065C36">
        <w:t>P</w:t>
      </w:r>
      <w:r w:rsidR="0064132A">
        <w:t xml:space="preserve">arties indicated that </w:t>
      </w:r>
      <w:r w:rsidR="00FA4086" w:rsidRPr="00C324F9">
        <w:rPr>
          <w:highlight w:val="yellow"/>
        </w:rPr>
        <w:t>[THINGS]</w:t>
      </w:r>
      <w:r w:rsidR="0064132A">
        <w:t xml:space="preserve">. </w:t>
      </w:r>
      <w:r w:rsidR="00FA4086" w:rsidRPr="00A769F6">
        <w:rPr>
          <w:highlight w:val="yellow"/>
        </w:rPr>
        <w:t>[</w:t>
      </w:r>
      <w:r w:rsidR="0064132A" w:rsidRPr="00A769F6">
        <w:rPr>
          <w:highlight w:val="yellow"/>
        </w:rPr>
        <w:t>At that time, the parties jointly moved for an extension of the compliance period, which I granted</w:t>
      </w:r>
      <w:r w:rsidR="00FA4086" w:rsidRPr="00A769F6">
        <w:rPr>
          <w:highlight w:val="yellow"/>
        </w:rPr>
        <w:t>]</w:t>
      </w:r>
      <w:r w:rsidR="0064132A" w:rsidRPr="00A769F6">
        <w:rPr>
          <w:highlight w:val="yellow"/>
        </w:rPr>
        <w:t>.</w:t>
      </w:r>
      <w:r w:rsidR="0064132A">
        <w:t xml:space="preserve"> </w:t>
      </w:r>
    </w:p>
    <w:p w14:paraId="7150E01B" w14:textId="46B26724" w:rsidR="00004603" w:rsidRDefault="00004603" w:rsidP="00D74F70">
      <w:pPr>
        <w:spacing w:line="360" w:lineRule="auto"/>
        <w:jc w:val="both"/>
      </w:pPr>
    </w:p>
    <w:p w14:paraId="452BA951" w14:textId="00DA38AE" w:rsidR="00004603" w:rsidRDefault="00004603" w:rsidP="00D74F70">
      <w:pPr>
        <w:spacing w:line="360" w:lineRule="auto"/>
        <w:jc w:val="both"/>
      </w:pPr>
      <w:r>
        <w:tab/>
        <w:t xml:space="preserve">On </w:t>
      </w:r>
      <w:r w:rsidR="00B8501F">
        <w:fldChar w:fldCharType="begin"/>
      </w:r>
      <w:r w:rsidR="00B8501F">
        <w:instrText xml:space="preserve"> MERGEFIELD Hearing_Date </w:instrText>
      </w:r>
      <w:r w:rsidR="00B8501F">
        <w:fldChar w:fldCharType="separate"/>
      </w:r>
      <w:r w:rsidR="000D0325">
        <w:rPr>
          <w:noProof/>
        </w:rPr>
        <w:t>«Hearing_Date»</w:t>
      </w:r>
      <w:r w:rsidR="00B8501F">
        <w:rPr>
          <w:noProof/>
        </w:rPr>
        <w:fldChar w:fldCharType="end"/>
      </w:r>
      <w:r>
        <w:t xml:space="preserve">, </w:t>
      </w:r>
      <w:r w:rsidR="00C665D1">
        <w:t>the Parties</w:t>
      </w:r>
      <w:r>
        <w:t xml:space="preserve"> appeared for a virtual hearing.</w:t>
      </w:r>
      <w:r w:rsidR="00C32F0C">
        <w:t xml:space="preserve"> </w:t>
      </w:r>
      <w:r w:rsidR="001062BF" w:rsidRPr="00A769F6">
        <w:rPr>
          <w:highlight w:val="yellow"/>
        </w:rPr>
        <w:t>[</w:t>
      </w:r>
      <w:r w:rsidR="00C32F0C" w:rsidRPr="00A769F6">
        <w:rPr>
          <w:highlight w:val="yellow"/>
        </w:rPr>
        <w:t>DOE did not seek to introduce witness testimony nor any other evidence.</w:t>
      </w:r>
      <w:r w:rsidRPr="00A769F6">
        <w:rPr>
          <w:highlight w:val="yellow"/>
        </w:rPr>
        <w:t xml:space="preserve"> </w:t>
      </w:r>
      <w:r w:rsidR="0064132A" w:rsidRPr="00A769F6">
        <w:rPr>
          <w:highlight w:val="yellow"/>
        </w:rPr>
        <w:t xml:space="preserve">DOE conceded it had failed to offer the Student </w:t>
      </w:r>
      <w:r w:rsidR="00C13E67" w:rsidRPr="00A769F6">
        <w:rPr>
          <w:highlight w:val="yellow"/>
        </w:rPr>
        <w:t>an appropriate education</w:t>
      </w:r>
      <w:r w:rsidR="0064132A" w:rsidRPr="00A769F6">
        <w:rPr>
          <w:highlight w:val="yellow"/>
        </w:rPr>
        <w:t xml:space="preserve"> for the school year</w:t>
      </w:r>
      <w:r w:rsidR="232D2D81" w:rsidRPr="00A769F6">
        <w:rPr>
          <w:highlight w:val="yellow"/>
        </w:rPr>
        <w:t>(</w:t>
      </w:r>
      <w:r w:rsidR="0064132A" w:rsidRPr="00A769F6">
        <w:rPr>
          <w:highlight w:val="yellow"/>
        </w:rPr>
        <w:t>s</w:t>
      </w:r>
      <w:r w:rsidR="7876F679" w:rsidRPr="00A769F6">
        <w:rPr>
          <w:highlight w:val="yellow"/>
        </w:rPr>
        <w:t>)</w:t>
      </w:r>
      <w:r w:rsidR="0064132A" w:rsidRPr="00A769F6">
        <w:rPr>
          <w:highlight w:val="yellow"/>
        </w:rPr>
        <w:t xml:space="preserve"> at issue.</w:t>
      </w:r>
      <w:r w:rsidR="001062BF" w:rsidRPr="00A769F6">
        <w:rPr>
          <w:highlight w:val="yellow"/>
        </w:rPr>
        <w:t>]</w:t>
      </w:r>
      <w:r w:rsidR="001062BF">
        <w:t xml:space="preserve"> </w:t>
      </w:r>
      <w:r w:rsidR="001062BF" w:rsidRPr="00A769F6">
        <w:rPr>
          <w:highlight w:val="yellow"/>
        </w:rPr>
        <w:t>OR</w:t>
      </w:r>
      <w:r w:rsidR="001062BF">
        <w:t xml:space="preserve"> </w:t>
      </w:r>
      <w:r w:rsidR="001062BF" w:rsidRPr="00A769F6">
        <w:rPr>
          <w:highlight w:val="yellow"/>
        </w:rPr>
        <w:t xml:space="preserve">[DOE submitted </w:t>
      </w:r>
      <w:r w:rsidR="00C11ACD" w:rsidRPr="00C11ACD">
        <w:rPr>
          <w:highlight w:val="green"/>
        </w:rPr>
        <w:t>NUMBER</w:t>
      </w:r>
      <w:r w:rsidR="001062BF" w:rsidRPr="00C11ACD">
        <w:rPr>
          <w:highlight w:val="green"/>
        </w:rPr>
        <w:t xml:space="preserve"> </w:t>
      </w:r>
      <w:r w:rsidR="001062BF" w:rsidRPr="00A769F6">
        <w:rPr>
          <w:highlight w:val="yellow"/>
        </w:rPr>
        <w:t xml:space="preserve">exhibits into the </w:t>
      </w:r>
      <w:r w:rsidR="006C3DFE" w:rsidRPr="00A769F6">
        <w:rPr>
          <w:highlight w:val="yellow"/>
        </w:rPr>
        <w:t>record but</w:t>
      </w:r>
      <w:r w:rsidR="001062BF" w:rsidRPr="00A769F6">
        <w:rPr>
          <w:highlight w:val="yellow"/>
        </w:rPr>
        <w:t xml:space="preserve"> presented no witnesses for testimony.]</w:t>
      </w:r>
      <w:r w:rsidR="0064132A">
        <w:t xml:space="preserve"> </w:t>
      </w:r>
      <w:r w:rsidR="00351C67">
        <w:t>P</w:t>
      </w:r>
      <w:r w:rsidR="0064132A">
        <w:t xml:space="preserve">arent submitted </w:t>
      </w:r>
      <w:r w:rsidR="00C11ACD" w:rsidRPr="00C11ACD">
        <w:rPr>
          <w:highlight w:val="yellow"/>
        </w:rPr>
        <w:t>NUMBER</w:t>
      </w:r>
      <w:r w:rsidR="0064132A">
        <w:t xml:space="preserve"> exhibits into the record </w:t>
      </w:r>
      <w:r w:rsidR="003276A9" w:rsidRPr="00A769F6">
        <w:rPr>
          <w:highlight w:val="yellow"/>
        </w:rPr>
        <w:t>[</w:t>
      </w:r>
      <w:r w:rsidR="0064132A" w:rsidRPr="00A769F6">
        <w:rPr>
          <w:highlight w:val="yellow"/>
        </w:rPr>
        <w:t>on consent of DOE</w:t>
      </w:r>
      <w:r w:rsidR="003276A9" w:rsidRPr="00A769F6">
        <w:rPr>
          <w:highlight w:val="yellow"/>
        </w:rPr>
        <w:t>]</w:t>
      </w:r>
      <w:r w:rsidR="00C11ACD">
        <w:t xml:space="preserve">, including </w:t>
      </w:r>
      <w:r w:rsidR="00C11ACD" w:rsidRPr="00C11ACD">
        <w:rPr>
          <w:highlight w:val="yellow"/>
        </w:rPr>
        <w:t>[an]</w:t>
      </w:r>
      <w:r w:rsidR="00C11ACD">
        <w:t xml:space="preserve"> </w:t>
      </w:r>
      <w:r w:rsidR="0064132A" w:rsidRPr="00347521">
        <w:t>affidavit</w:t>
      </w:r>
      <w:r w:rsidR="003276A9" w:rsidRPr="00347521">
        <w:rPr>
          <w:highlight w:val="yellow"/>
        </w:rPr>
        <w:t>(s)</w:t>
      </w:r>
      <w:r w:rsidR="0064132A" w:rsidRPr="00347521">
        <w:t xml:space="preserve">, </w:t>
      </w:r>
      <w:r w:rsidR="00A769F6" w:rsidRPr="00347521">
        <w:rPr>
          <w:highlight w:val="yellow"/>
        </w:rPr>
        <w:t>from</w:t>
      </w:r>
      <w:r w:rsidR="00A769F6" w:rsidRPr="00347521">
        <w:t xml:space="preserve"> </w:t>
      </w:r>
      <w:r w:rsidR="00C11ACD" w:rsidRPr="00C11ACD">
        <w:rPr>
          <w:highlight w:val="yellow"/>
        </w:rPr>
        <w:t>WITNESS</w:t>
      </w:r>
      <w:r w:rsidR="00A769F6" w:rsidRPr="00347521">
        <w:t xml:space="preserve">, </w:t>
      </w:r>
      <w:r w:rsidR="00C11ACD" w:rsidRPr="00C11ACD">
        <w:rPr>
          <w:highlight w:val="yellow"/>
        </w:rPr>
        <w:t>WITNESS</w:t>
      </w:r>
      <w:r w:rsidR="00A769F6" w:rsidRPr="00347521">
        <w:t xml:space="preserve">, and </w:t>
      </w:r>
      <w:r w:rsidR="00C11ACD" w:rsidRPr="00C11ACD">
        <w:rPr>
          <w:highlight w:val="yellow"/>
        </w:rPr>
        <w:t>WITNESS</w:t>
      </w:r>
      <w:r w:rsidR="0004329A" w:rsidRPr="00347521">
        <w:t>.</w:t>
      </w:r>
      <w:r w:rsidR="0064132A" w:rsidRPr="00347521">
        <w:t xml:space="preserve"> </w:t>
      </w:r>
      <w:r w:rsidR="00FE4D46" w:rsidRPr="00347521">
        <w:rPr>
          <w:highlight w:val="yellow"/>
        </w:rPr>
        <w:t>I accepted all affidavits into the record</w:t>
      </w:r>
      <w:r w:rsidR="00FE4D46">
        <w:rPr>
          <w:highlight w:val="yellow"/>
        </w:rPr>
        <w:t xml:space="preserve"> and </w:t>
      </w:r>
      <w:r w:rsidR="0064132A" w:rsidRPr="00347521">
        <w:rPr>
          <w:highlight w:val="yellow"/>
        </w:rPr>
        <w:t xml:space="preserve">DOE </w:t>
      </w:r>
      <w:r w:rsidR="5179AE08" w:rsidRPr="00347521">
        <w:rPr>
          <w:highlight w:val="yellow"/>
        </w:rPr>
        <w:t>elected not</w:t>
      </w:r>
      <w:r w:rsidR="0064132A" w:rsidRPr="00347521">
        <w:rPr>
          <w:highlight w:val="yellow"/>
        </w:rPr>
        <w:t xml:space="preserve"> to cross-examine the affiants. </w:t>
      </w:r>
      <w:r w:rsidR="00946E2F">
        <w:rPr>
          <w:highlight w:val="yellow"/>
        </w:rPr>
        <w:t xml:space="preserve"> </w:t>
      </w:r>
      <w:r w:rsidR="00FE4D46">
        <w:t>Both Parties</w:t>
      </w:r>
      <w:r w:rsidR="002B2DA9">
        <w:t xml:space="preserve"> rested </w:t>
      </w:r>
      <w:r w:rsidR="00FE4D46">
        <w:t>before each offering</w:t>
      </w:r>
      <w:r w:rsidR="00837073">
        <w:t xml:space="preserve"> an oral closing</w:t>
      </w:r>
      <w:r w:rsidR="002B2DA9">
        <w:t xml:space="preserve"> </w:t>
      </w:r>
      <w:r w:rsidR="00FE4D46">
        <w:t xml:space="preserve">statement.  </w:t>
      </w:r>
      <w:r w:rsidR="00641FF3">
        <w:t>Tr.</w:t>
      </w:r>
      <w:r w:rsidR="68649F1A">
        <w:t xml:space="preserve"> </w:t>
      </w:r>
      <w:r w:rsidR="68649F1A" w:rsidRPr="48BA5448">
        <w:rPr>
          <w:highlight w:val="yellow"/>
        </w:rPr>
        <w:t>XX</w:t>
      </w:r>
      <w:r w:rsidR="00FE4D46">
        <w:t>.</w:t>
      </w:r>
      <w:r w:rsidR="002B2DA9">
        <w:rPr>
          <w:rStyle w:val="FootnoteReference"/>
        </w:rPr>
        <w:footnoteReference w:id="4"/>
      </w:r>
      <w:r w:rsidR="002B2DA9">
        <w:t xml:space="preserve"> </w:t>
      </w:r>
      <w:r w:rsidR="002B2DA9" w:rsidRPr="002B2DA9">
        <w:t xml:space="preserve"> </w:t>
      </w:r>
      <w:r>
        <w:t xml:space="preserve"> </w:t>
      </w:r>
    </w:p>
    <w:p w14:paraId="2168D620" w14:textId="4DEB426C" w:rsidR="008C50B8" w:rsidRDefault="008C50B8" w:rsidP="00D74F70">
      <w:pPr>
        <w:spacing w:line="360" w:lineRule="auto"/>
      </w:pPr>
    </w:p>
    <w:p w14:paraId="1BF0C504" w14:textId="139E2B35" w:rsidR="00A8711B" w:rsidRPr="00A8711B" w:rsidRDefault="00A8711B" w:rsidP="00D74F70">
      <w:pPr>
        <w:spacing w:line="360" w:lineRule="auto"/>
        <w:rPr>
          <w:b/>
          <w:bCs/>
          <w:u w:val="single"/>
        </w:rPr>
      </w:pPr>
      <w:r>
        <w:rPr>
          <w:b/>
          <w:bCs/>
          <w:u w:val="single"/>
        </w:rPr>
        <w:t>FINDINGS OF FACT</w:t>
      </w:r>
      <w:r w:rsidR="00F15871">
        <w:rPr>
          <w:b/>
          <w:bCs/>
          <w:u w:val="single"/>
        </w:rPr>
        <w:t xml:space="preserve"> AND DECISION</w:t>
      </w:r>
    </w:p>
    <w:p w14:paraId="40274FB0" w14:textId="408D955B" w:rsidR="00D44086" w:rsidRDefault="00D44086" w:rsidP="00D74F70">
      <w:pPr>
        <w:spacing w:line="360" w:lineRule="auto"/>
      </w:pPr>
    </w:p>
    <w:p w14:paraId="7E4F6392" w14:textId="47895A20" w:rsidR="0064132A" w:rsidRDefault="0064132A" w:rsidP="00D74F70">
      <w:pPr>
        <w:spacing w:line="360" w:lineRule="auto"/>
        <w:ind w:firstLine="720"/>
        <w:jc w:val="both"/>
        <w:rPr>
          <w:rFonts w:cs="Times New Roman"/>
          <w:szCs w:val="24"/>
        </w:rPr>
      </w:pPr>
      <w:r>
        <w:rPr>
          <w:rFonts w:cs="Times New Roman"/>
        </w:rPr>
        <w:t>After a full review of the record generated at hearing, I make the following findings of fact and determinations.</w:t>
      </w:r>
      <w:r w:rsidR="000F79E3">
        <w:rPr>
          <w:rFonts w:cs="Times New Roman"/>
        </w:rPr>
        <w:t xml:space="preserve">  Unless otherwise noted, I found the witness</w:t>
      </w:r>
      <w:r w:rsidR="000F79E3" w:rsidRPr="000F79E3">
        <w:rPr>
          <w:rFonts w:cs="Times New Roman"/>
          <w:highlight w:val="yellow"/>
        </w:rPr>
        <w:t>(es)</w:t>
      </w:r>
      <w:r w:rsidR="000F79E3">
        <w:rPr>
          <w:rFonts w:cs="Times New Roman"/>
        </w:rPr>
        <w:t xml:space="preserve"> to be credible.</w:t>
      </w:r>
    </w:p>
    <w:p w14:paraId="4843437A" w14:textId="77777777" w:rsidR="0064132A" w:rsidRDefault="0064132A" w:rsidP="00D74F70">
      <w:pPr>
        <w:autoSpaceDE w:val="0"/>
        <w:autoSpaceDN w:val="0"/>
        <w:adjustRightInd w:val="0"/>
        <w:spacing w:line="360" w:lineRule="auto"/>
        <w:ind w:firstLine="720"/>
        <w:jc w:val="both"/>
        <w:rPr>
          <w:rFonts w:cs="Times New Roman"/>
          <w:szCs w:val="24"/>
        </w:rPr>
      </w:pPr>
    </w:p>
    <w:p w14:paraId="0999960A" w14:textId="32B6F235" w:rsidR="001E73A0" w:rsidRDefault="0050093A" w:rsidP="00D74F70">
      <w:pPr>
        <w:autoSpaceDE w:val="0"/>
        <w:autoSpaceDN w:val="0"/>
        <w:adjustRightInd w:val="0"/>
        <w:spacing w:line="360" w:lineRule="auto"/>
        <w:ind w:firstLine="720"/>
        <w:jc w:val="both"/>
        <w:rPr>
          <w:rFonts w:cs="Times New Roman"/>
          <w:szCs w:val="24"/>
        </w:rPr>
      </w:pPr>
      <w:r w:rsidRPr="004B572F">
        <w:rPr>
          <w:rFonts w:cs="Times New Roman"/>
          <w:szCs w:val="24"/>
          <w:highlight w:val="yellow"/>
        </w:rPr>
        <w:lastRenderedPageBreak/>
        <w:t>[</w:t>
      </w:r>
      <w:r w:rsidR="001E73A0" w:rsidRPr="004B572F">
        <w:rPr>
          <w:rFonts w:cs="Times New Roman"/>
          <w:szCs w:val="24"/>
          <w:highlight w:val="yellow"/>
        </w:rPr>
        <w:t>Identify IEP if in record, otherwise merely describe the child</w:t>
      </w:r>
      <w:r w:rsidR="00A25688" w:rsidRPr="004B572F">
        <w:rPr>
          <w:rFonts w:cs="Times New Roman"/>
          <w:szCs w:val="24"/>
          <w:highlight w:val="yellow"/>
        </w:rPr>
        <w:t xml:space="preserve"> – diagnosis, classification, abilities, and needs.</w:t>
      </w:r>
      <w:r w:rsidRPr="004B572F">
        <w:rPr>
          <w:rFonts w:cs="Times New Roman"/>
          <w:szCs w:val="24"/>
          <w:highlight w:val="yellow"/>
        </w:rPr>
        <w:t>]</w:t>
      </w:r>
    </w:p>
    <w:p w14:paraId="2F76A0A4" w14:textId="4A5B7854" w:rsidR="0030054F" w:rsidRDefault="0030054F" w:rsidP="00D74F70">
      <w:pPr>
        <w:autoSpaceDE w:val="0"/>
        <w:autoSpaceDN w:val="0"/>
        <w:adjustRightInd w:val="0"/>
        <w:spacing w:line="360" w:lineRule="auto"/>
        <w:ind w:firstLine="720"/>
        <w:jc w:val="both"/>
        <w:rPr>
          <w:rFonts w:cs="Times New Roman"/>
          <w:szCs w:val="24"/>
        </w:rPr>
      </w:pPr>
      <w:r>
        <w:rPr>
          <w:rFonts w:cs="Times New Roman"/>
          <w:szCs w:val="24"/>
        </w:rPr>
        <w:t xml:space="preserve">Student is a </w:t>
      </w:r>
      <w:r w:rsidRPr="0030054F">
        <w:rPr>
          <w:rFonts w:cs="Times New Roman"/>
          <w:szCs w:val="24"/>
          <w:highlight w:val="yellow"/>
        </w:rPr>
        <w:t>[AGE]</w:t>
      </w:r>
      <w:r>
        <w:rPr>
          <w:rFonts w:cs="Times New Roman"/>
          <w:szCs w:val="24"/>
        </w:rPr>
        <w:t xml:space="preserve"> student who is in the </w:t>
      </w:r>
      <w:r w:rsidRPr="0030054F">
        <w:rPr>
          <w:rFonts w:cs="Times New Roman"/>
          <w:szCs w:val="24"/>
          <w:highlight w:val="yellow"/>
        </w:rPr>
        <w:t>[GRADE]</w:t>
      </w:r>
      <w:r>
        <w:rPr>
          <w:rFonts w:cs="Times New Roman"/>
          <w:szCs w:val="24"/>
        </w:rPr>
        <w:t xml:space="preserve"> grade for the </w:t>
      </w:r>
      <w:r>
        <w:rPr>
          <w:rFonts w:cs="Times New Roman"/>
          <w:szCs w:val="24"/>
        </w:rPr>
        <w:fldChar w:fldCharType="begin"/>
      </w:r>
      <w:r>
        <w:rPr>
          <w:rFonts w:cs="Times New Roman"/>
          <w:szCs w:val="24"/>
        </w:rPr>
        <w:instrText xml:space="preserve"> MERGEFIELD School_Years </w:instrText>
      </w:r>
      <w:r>
        <w:rPr>
          <w:rFonts w:cs="Times New Roman"/>
          <w:szCs w:val="24"/>
        </w:rPr>
        <w:fldChar w:fldCharType="separate"/>
      </w:r>
      <w:r w:rsidR="000D0325">
        <w:rPr>
          <w:rFonts w:cs="Times New Roman"/>
          <w:noProof/>
          <w:szCs w:val="24"/>
        </w:rPr>
        <w:t>«School_Years»</w:t>
      </w:r>
      <w:r>
        <w:rPr>
          <w:rFonts w:cs="Times New Roman"/>
          <w:szCs w:val="24"/>
        </w:rPr>
        <w:fldChar w:fldCharType="end"/>
      </w:r>
      <w:r>
        <w:rPr>
          <w:rFonts w:cs="Times New Roman"/>
          <w:szCs w:val="24"/>
        </w:rPr>
        <w:t xml:space="preserve"> school year.</w:t>
      </w:r>
      <w:r w:rsidR="009351C6" w:rsidRPr="009351C6">
        <w:t xml:space="preserve"> </w:t>
      </w:r>
      <w:r w:rsidR="009351C6" w:rsidRPr="009351C6">
        <w:rPr>
          <w:rFonts w:cs="Times New Roman"/>
          <w:szCs w:val="24"/>
        </w:rPr>
        <w:t xml:space="preserve">Student has been diagnosed with </w:t>
      </w:r>
      <w:r w:rsidR="009351C6">
        <w:rPr>
          <w:rFonts w:cs="Times New Roman"/>
          <w:szCs w:val="24"/>
        </w:rPr>
        <w:t>[INSERT DIAGNOSES]</w:t>
      </w:r>
      <w:r w:rsidR="009351C6" w:rsidRPr="009351C6">
        <w:rPr>
          <w:rFonts w:cs="Times New Roman"/>
          <w:szCs w:val="24"/>
        </w:rPr>
        <w:t xml:space="preserve">.  </w:t>
      </w:r>
      <w:r w:rsidR="009351C6" w:rsidRPr="009351C6">
        <w:rPr>
          <w:rFonts w:cs="Times New Roman"/>
          <w:i/>
          <w:iCs/>
          <w:szCs w:val="24"/>
        </w:rPr>
        <w:t>See</w:t>
      </w:r>
      <w:r w:rsidR="009351C6" w:rsidRPr="009351C6">
        <w:rPr>
          <w:rFonts w:cs="Times New Roman"/>
          <w:szCs w:val="24"/>
        </w:rPr>
        <w:t xml:space="preserve"> </w:t>
      </w:r>
      <w:r w:rsidR="009351C6">
        <w:rPr>
          <w:rFonts w:cs="Times New Roman"/>
          <w:szCs w:val="24"/>
        </w:rPr>
        <w:t xml:space="preserve">Ex. </w:t>
      </w:r>
      <w:r w:rsidR="009351C6" w:rsidRPr="009351C6">
        <w:rPr>
          <w:rFonts w:cs="Times New Roman"/>
          <w:szCs w:val="24"/>
          <w:highlight w:val="yellow"/>
        </w:rPr>
        <w:t>[INSERT RELEVANT EXHIBITS]</w:t>
      </w:r>
      <w:r w:rsidR="009351C6" w:rsidRPr="009351C6">
        <w:rPr>
          <w:rFonts w:cs="Times New Roman"/>
          <w:szCs w:val="24"/>
        </w:rPr>
        <w:t xml:space="preserve">.  DOE’s Committee on Special Education (“CSE”) classified Student as a student with a Learning Disability for the </w:t>
      </w:r>
      <w:r w:rsidR="00DE52F9">
        <w:rPr>
          <w:rFonts w:cs="Times New Roman"/>
          <w:szCs w:val="24"/>
        </w:rPr>
        <w:fldChar w:fldCharType="begin"/>
      </w:r>
      <w:r w:rsidR="00DE52F9">
        <w:rPr>
          <w:rFonts w:cs="Times New Roman"/>
          <w:szCs w:val="24"/>
        </w:rPr>
        <w:instrText xml:space="preserve"> MERGEFIELD School_Years </w:instrText>
      </w:r>
      <w:r w:rsidR="00DE52F9">
        <w:rPr>
          <w:rFonts w:cs="Times New Roman"/>
          <w:szCs w:val="24"/>
        </w:rPr>
        <w:fldChar w:fldCharType="separate"/>
      </w:r>
      <w:r w:rsidR="000D0325">
        <w:rPr>
          <w:rFonts w:cs="Times New Roman"/>
          <w:noProof/>
          <w:szCs w:val="24"/>
        </w:rPr>
        <w:t>«School_Years»</w:t>
      </w:r>
      <w:r w:rsidR="00DE52F9">
        <w:rPr>
          <w:rFonts w:cs="Times New Roman"/>
          <w:szCs w:val="24"/>
        </w:rPr>
        <w:fldChar w:fldCharType="end"/>
      </w:r>
      <w:r w:rsidR="00DE52F9">
        <w:rPr>
          <w:rFonts w:cs="Times New Roman"/>
          <w:szCs w:val="24"/>
        </w:rPr>
        <w:t xml:space="preserve"> </w:t>
      </w:r>
      <w:r w:rsidR="009351C6" w:rsidRPr="009351C6">
        <w:rPr>
          <w:rFonts w:cs="Times New Roman"/>
          <w:szCs w:val="24"/>
        </w:rPr>
        <w:t xml:space="preserve">school year.  </w:t>
      </w:r>
      <w:r w:rsidR="009351C6" w:rsidRPr="00DE52F9">
        <w:rPr>
          <w:rFonts w:cs="Times New Roman"/>
          <w:i/>
          <w:iCs/>
          <w:szCs w:val="24"/>
        </w:rPr>
        <w:t>See</w:t>
      </w:r>
      <w:r w:rsidR="009351C6" w:rsidRPr="009351C6">
        <w:rPr>
          <w:rFonts w:cs="Times New Roman"/>
          <w:szCs w:val="24"/>
        </w:rPr>
        <w:t xml:space="preserve"> </w:t>
      </w:r>
      <w:r w:rsidR="00DE52F9">
        <w:rPr>
          <w:rFonts w:cs="Times New Roman"/>
          <w:szCs w:val="24"/>
        </w:rPr>
        <w:t xml:space="preserve">Ex. </w:t>
      </w:r>
      <w:r w:rsidR="00DE52F9" w:rsidRPr="009351C6">
        <w:rPr>
          <w:rFonts w:cs="Times New Roman"/>
          <w:szCs w:val="24"/>
          <w:highlight w:val="yellow"/>
        </w:rPr>
        <w:t>[INSERT RELEVANT EXHIBITS]</w:t>
      </w:r>
      <w:r w:rsidR="00DE52F9" w:rsidRPr="009351C6">
        <w:rPr>
          <w:rFonts w:cs="Times New Roman"/>
          <w:szCs w:val="24"/>
        </w:rPr>
        <w:t>.</w:t>
      </w:r>
    </w:p>
    <w:p w14:paraId="4F242B78" w14:textId="39A489F0" w:rsidR="004B1C94" w:rsidRDefault="004B1C94" w:rsidP="00D74F70">
      <w:pPr>
        <w:autoSpaceDE w:val="0"/>
        <w:autoSpaceDN w:val="0"/>
        <w:adjustRightInd w:val="0"/>
        <w:spacing w:line="360" w:lineRule="auto"/>
        <w:ind w:firstLine="720"/>
        <w:jc w:val="both"/>
        <w:rPr>
          <w:rFonts w:cs="Times New Roman"/>
          <w:szCs w:val="24"/>
        </w:rPr>
      </w:pPr>
    </w:p>
    <w:p w14:paraId="784C92E0" w14:textId="2893FB90" w:rsidR="004B1C94" w:rsidRDefault="004B1C94" w:rsidP="00D74F70">
      <w:pPr>
        <w:autoSpaceDE w:val="0"/>
        <w:autoSpaceDN w:val="0"/>
        <w:adjustRightInd w:val="0"/>
        <w:spacing w:line="360" w:lineRule="auto"/>
        <w:ind w:firstLine="720"/>
        <w:jc w:val="both"/>
        <w:rPr>
          <w:rFonts w:cs="Times New Roman"/>
        </w:rPr>
      </w:pPr>
      <w:r w:rsidRPr="39D5617E">
        <w:rPr>
          <w:rFonts w:cs="Times New Roman"/>
        </w:rPr>
        <w:t xml:space="preserve">Student was evaluated by </w:t>
      </w:r>
      <w:r w:rsidRPr="004B1C94">
        <w:rPr>
          <w:rFonts w:cs="Times New Roman"/>
          <w:highlight w:val="yellow"/>
        </w:rPr>
        <w:t>[EXPERT]</w:t>
      </w:r>
      <w:r w:rsidRPr="39D5617E">
        <w:rPr>
          <w:rFonts w:cs="Times New Roman"/>
        </w:rPr>
        <w:t xml:space="preserve"> in </w:t>
      </w:r>
      <w:r w:rsidRPr="004B1C94">
        <w:rPr>
          <w:rFonts w:cs="Times New Roman"/>
          <w:highlight w:val="yellow"/>
        </w:rPr>
        <w:t>[MONTH]</w:t>
      </w:r>
      <w:r>
        <w:rPr>
          <w:rFonts w:cs="Times New Roman"/>
        </w:rPr>
        <w:t xml:space="preserve"> of </w:t>
      </w:r>
      <w:r w:rsidRPr="004B1C94">
        <w:rPr>
          <w:rFonts w:cs="Times New Roman"/>
          <w:highlight w:val="yellow"/>
        </w:rPr>
        <w:t>[YEAR]</w:t>
      </w:r>
      <w:r w:rsidRPr="39D5617E">
        <w:rPr>
          <w:rFonts w:cs="Times New Roman"/>
        </w:rPr>
        <w:t xml:space="preserve">.  </w:t>
      </w:r>
      <w:r w:rsidRPr="004B1C94">
        <w:rPr>
          <w:rFonts w:cs="Times New Roman"/>
          <w:highlight w:val="yellow"/>
        </w:rPr>
        <w:t>[EXPERT]</w:t>
      </w:r>
      <w:r>
        <w:rPr>
          <w:rFonts w:cs="Times New Roman"/>
        </w:rPr>
        <w:t xml:space="preserve"> found that </w:t>
      </w:r>
      <w:r w:rsidRPr="39D5617E">
        <w:rPr>
          <w:rFonts w:cs="Times New Roman"/>
        </w:rPr>
        <w:t xml:space="preserve">Student </w:t>
      </w:r>
      <w:r w:rsidRPr="004B1C94">
        <w:rPr>
          <w:rFonts w:cs="Times New Roman"/>
          <w:highlight w:val="yellow"/>
        </w:rPr>
        <w:t>[INSERT FINDINGS]</w:t>
      </w:r>
      <w:r>
        <w:rPr>
          <w:rFonts w:cs="Times New Roman"/>
        </w:rPr>
        <w:t>.</w:t>
      </w:r>
      <w:r w:rsidRPr="39D5617E">
        <w:rPr>
          <w:rFonts w:cs="Times New Roman"/>
        </w:rPr>
        <w:t xml:space="preserve">  </w:t>
      </w:r>
      <w:r w:rsidRPr="009351C6">
        <w:rPr>
          <w:rFonts w:cs="Times New Roman"/>
          <w:i/>
          <w:iCs/>
          <w:szCs w:val="24"/>
        </w:rPr>
        <w:t>See</w:t>
      </w:r>
      <w:r w:rsidRPr="009351C6">
        <w:rPr>
          <w:rFonts w:cs="Times New Roman"/>
          <w:szCs w:val="24"/>
        </w:rPr>
        <w:t xml:space="preserve"> </w:t>
      </w:r>
      <w:r>
        <w:rPr>
          <w:rFonts w:cs="Times New Roman"/>
          <w:szCs w:val="24"/>
        </w:rPr>
        <w:t xml:space="preserve">Ex. </w:t>
      </w:r>
      <w:r w:rsidRPr="009351C6">
        <w:rPr>
          <w:rFonts w:cs="Times New Roman"/>
          <w:szCs w:val="24"/>
          <w:highlight w:val="yellow"/>
        </w:rPr>
        <w:t>[INSERT RELEVANT EXHIBITS]</w:t>
      </w:r>
      <w:r w:rsidRPr="009351C6">
        <w:rPr>
          <w:rFonts w:cs="Times New Roman"/>
          <w:szCs w:val="24"/>
        </w:rPr>
        <w:t>.</w:t>
      </w:r>
      <w:r>
        <w:rPr>
          <w:rFonts w:cs="Times New Roman"/>
          <w:szCs w:val="24"/>
        </w:rPr>
        <w:t xml:space="preserve">  </w:t>
      </w:r>
      <w:r w:rsidRPr="39D5617E">
        <w:rPr>
          <w:rFonts w:cs="Times New Roman"/>
        </w:rPr>
        <w:t xml:space="preserve">Ultimately, </w:t>
      </w:r>
      <w:r w:rsidRPr="004B1C94">
        <w:rPr>
          <w:rFonts w:cs="Times New Roman"/>
          <w:highlight w:val="yellow"/>
        </w:rPr>
        <w:t>[EXPERT]</w:t>
      </w:r>
      <w:r>
        <w:rPr>
          <w:rFonts w:cs="Times New Roman"/>
        </w:rPr>
        <w:t xml:space="preserve"> </w:t>
      </w:r>
      <w:r w:rsidRPr="39D5617E">
        <w:rPr>
          <w:rFonts w:cs="Times New Roman"/>
        </w:rPr>
        <w:t xml:space="preserve">recommended </w:t>
      </w:r>
      <w:r w:rsidRPr="004B1C94">
        <w:rPr>
          <w:rFonts w:cs="Times New Roman"/>
          <w:highlight w:val="yellow"/>
        </w:rPr>
        <w:t>[INSERT RECOMMENDATIONS]</w:t>
      </w:r>
      <w:r>
        <w:rPr>
          <w:rFonts w:cs="Times New Roman"/>
        </w:rPr>
        <w:t>.</w:t>
      </w:r>
      <w:r w:rsidRPr="39D5617E">
        <w:rPr>
          <w:rFonts w:cs="Times New Roman"/>
        </w:rPr>
        <w:t xml:space="preserve">  </w:t>
      </w:r>
      <w:r w:rsidRPr="39D5617E">
        <w:rPr>
          <w:rFonts w:cs="Times New Roman"/>
          <w:i/>
          <w:iCs/>
        </w:rPr>
        <w:t>Id.</w:t>
      </w:r>
    </w:p>
    <w:p w14:paraId="5026985B" w14:textId="73AFBB1D" w:rsidR="006B3CE2" w:rsidRDefault="006B3CE2" w:rsidP="00D74F70">
      <w:pPr>
        <w:autoSpaceDE w:val="0"/>
        <w:autoSpaceDN w:val="0"/>
        <w:adjustRightInd w:val="0"/>
        <w:spacing w:line="360" w:lineRule="auto"/>
        <w:ind w:firstLine="720"/>
        <w:jc w:val="both"/>
        <w:rPr>
          <w:rFonts w:cs="Times New Roman"/>
        </w:rPr>
      </w:pPr>
    </w:p>
    <w:p w14:paraId="19C5B876" w14:textId="11A648EE" w:rsidR="006B3CE2" w:rsidRDefault="006B3CE2" w:rsidP="00D74F70">
      <w:pPr>
        <w:autoSpaceDE w:val="0"/>
        <w:autoSpaceDN w:val="0"/>
        <w:adjustRightInd w:val="0"/>
        <w:spacing w:line="360" w:lineRule="auto"/>
        <w:ind w:firstLine="720"/>
        <w:jc w:val="both"/>
        <w:rPr>
          <w:rFonts w:cs="Times New Roman"/>
        </w:rPr>
      </w:pPr>
      <w:r w:rsidRPr="39D5617E">
        <w:rPr>
          <w:rFonts w:cs="Times New Roman"/>
        </w:rPr>
        <w:t xml:space="preserve">Upon receipt of the </w:t>
      </w:r>
      <w:r w:rsidRPr="006B3CE2">
        <w:rPr>
          <w:rFonts w:cs="Times New Roman"/>
          <w:highlight w:val="yellow"/>
        </w:rPr>
        <w:t>[EXPERT]</w:t>
      </w:r>
      <w:r>
        <w:rPr>
          <w:rFonts w:cs="Times New Roman"/>
        </w:rPr>
        <w:t xml:space="preserve">’s </w:t>
      </w:r>
      <w:r w:rsidRPr="006B3CE2">
        <w:rPr>
          <w:rFonts w:cs="Times New Roman"/>
          <w:highlight w:val="yellow"/>
        </w:rPr>
        <w:t>[MONTH/YEAR]</w:t>
      </w:r>
      <w:r w:rsidRPr="39D5617E">
        <w:rPr>
          <w:rFonts w:cs="Times New Roman"/>
        </w:rPr>
        <w:t xml:space="preserve"> report, </w:t>
      </w:r>
      <w:r w:rsidRPr="006B3CE2">
        <w:rPr>
          <w:rFonts w:cs="Times New Roman"/>
          <w:highlight w:val="yellow"/>
        </w:rPr>
        <w:t>Parent provided DOE a copy.</w:t>
      </w:r>
      <w:r w:rsidRPr="39D5617E">
        <w:rPr>
          <w:rFonts w:cs="Times New Roman"/>
        </w:rPr>
        <w:t xml:space="preserve">  </w:t>
      </w:r>
      <w:r w:rsidRPr="009351C6">
        <w:rPr>
          <w:rFonts w:cs="Times New Roman"/>
          <w:i/>
          <w:iCs/>
          <w:szCs w:val="24"/>
        </w:rPr>
        <w:t>See</w:t>
      </w:r>
      <w:r w:rsidRPr="009351C6">
        <w:rPr>
          <w:rFonts w:cs="Times New Roman"/>
          <w:szCs w:val="24"/>
        </w:rPr>
        <w:t xml:space="preserve"> </w:t>
      </w:r>
      <w:r>
        <w:rPr>
          <w:rFonts w:cs="Times New Roman"/>
          <w:szCs w:val="24"/>
        </w:rPr>
        <w:t xml:space="preserve">Ex. </w:t>
      </w:r>
      <w:r w:rsidRPr="009351C6">
        <w:rPr>
          <w:rFonts w:cs="Times New Roman"/>
          <w:szCs w:val="24"/>
          <w:highlight w:val="yellow"/>
        </w:rPr>
        <w:t>[INSERT RELEVANT EXHIBITS]</w:t>
      </w:r>
      <w:r w:rsidRPr="39D5617E">
        <w:rPr>
          <w:rFonts w:cs="Times New Roman"/>
        </w:rPr>
        <w:t xml:space="preserve">.  </w:t>
      </w:r>
      <w:r w:rsidRPr="006B3CE2">
        <w:rPr>
          <w:rFonts w:cs="Times New Roman"/>
          <w:highlight w:val="yellow"/>
        </w:rPr>
        <w:t>[INSERT ADDITIONAL COOPERATION ON PARENT’S PART AND THINGS THEY DID TO GET DOE TO PROPERLY PLACE STUDENT]</w:t>
      </w:r>
      <w:r>
        <w:rPr>
          <w:rFonts w:cs="Times New Roman"/>
        </w:rPr>
        <w:t xml:space="preserve">. </w:t>
      </w:r>
      <w:r w:rsidR="00A23093" w:rsidRPr="009351C6">
        <w:rPr>
          <w:rFonts w:cs="Times New Roman"/>
          <w:i/>
          <w:iCs/>
          <w:szCs w:val="24"/>
        </w:rPr>
        <w:t>See</w:t>
      </w:r>
      <w:r w:rsidR="00A23093" w:rsidRPr="009351C6">
        <w:rPr>
          <w:rFonts w:cs="Times New Roman"/>
          <w:szCs w:val="24"/>
        </w:rPr>
        <w:t xml:space="preserve"> </w:t>
      </w:r>
      <w:r w:rsidR="00A23093">
        <w:rPr>
          <w:rFonts w:cs="Times New Roman"/>
          <w:szCs w:val="24"/>
        </w:rPr>
        <w:t xml:space="preserve">Ex. </w:t>
      </w:r>
      <w:r w:rsidR="00A23093" w:rsidRPr="009351C6">
        <w:rPr>
          <w:rFonts w:cs="Times New Roman"/>
          <w:szCs w:val="24"/>
          <w:highlight w:val="yellow"/>
        </w:rPr>
        <w:t>[INSERT RELEVANT EXHIBITS]</w:t>
      </w:r>
      <w:r w:rsidR="00A23093">
        <w:rPr>
          <w:rFonts w:cs="Times New Roman"/>
          <w:szCs w:val="24"/>
        </w:rPr>
        <w:t xml:space="preserve">.  </w:t>
      </w:r>
      <w:r w:rsidRPr="39D5617E">
        <w:rPr>
          <w:rFonts w:cs="Times New Roman"/>
        </w:rPr>
        <w:t xml:space="preserve">Parent </w:t>
      </w:r>
      <w:r>
        <w:rPr>
          <w:rFonts w:cs="Times New Roman"/>
        </w:rPr>
        <w:t>subsequently</w:t>
      </w:r>
      <w:r w:rsidRPr="39D5617E">
        <w:rPr>
          <w:rFonts w:cs="Times New Roman"/>
        </w:rPr>
        <w:t xml:space="preserve"> unilaterally placed Student at Private School for the </w:t>
      </w:r>
      <w:r>
        <w:rPr>
          <w:rFonts w:cs="Times New Roman"/>
        </w:rPr>
        <w:fldChar w:fldCharType="begin"/>
      </w:r>
      <w:r>
        <w:rPr>
          <w:rFonts w:cs="Times New Roman"/>
        </w:rPr>
        <w:instrText xml:space="preserve"> MERGEFIELD School_Years </w:instrText>
      </w:r>
      <w:r>
        <w:rPr>
          <w:rFonts w:cs="Times New Roman"/>
        </w:rPr>
        <w:fldChar w:fldCharType="separate"/>
      </w:r>
      <w:r w:rsidR="000D0325">
        <w:rPr>
          <w:rFonts w:cs="Times New Roman"/>
          <w:noProof/>
        </w:rPr>
        <w:t>«School_Years»</w:t>
      </w:r>
      <w:r>
        <w:rPr>
          <w:rFonts w:cs="Times New Roman"/>
        </w:rPr>
        <w:fldChar w:fldCharType="end"/>
      </w:r>
      <w:r w:rsidRPr="39D5617E">
        <w:rPr>
          <w:rFonts w:cs="Times New Roman"/>
        </w:rPr>
        <w:t xml:space="preserve"> school year. </w:t>
      </w:r>
      <w:r>
        <w:rPr>
          <w:rFonts w:cs="Times New Roman"/>
        </w:rPr>
        <w:t xml:space="preserve"> </w:t>
      </w:r>
      <w:r w:rsidRPr="009351C6">
        <w:rPr>
          <w:rFonts w:cs="Times New Roman"/>
          <w:i/>
          <w:iCs/>
          <w:szCs w:val="24"/>
        </w:rPr>
        <w:t>See</w:t>
      </w:r>
      <w:r w:rsidRPr="009351C6">
        <w:rPr>
          <w:rFonts w:cs="Times New Roman"/>
          <w:szCs w:val="24"/>
        </w:rPr>
        <w:t xml:space="preserve"> </w:t>
      </w:r>
      <w:r>
        <w:rPr>
          <w:rFonts w:cs="Times New Roman"/>
          <w:szCs w:val="24"/>
        </w:rPr>
        <w:t xml:space="preserve">Ex. </w:t>
      </w:r>
      <w:r w:rsidRPr="009351C6">
        <w:rPr>
          <w:rFonts w:cs="Times New Roman"/>
          <w:szCs w:val="24"/>
          <w:highlight w:val="yellow"/>
        </w:rPr>
        <w:t>[INSERT RELEVANT EXHIBITS]</w:t>
      </w:r>
      <w:r>
        <w:rPr>
          <w:rFonts w:cs="Times New Roman"/>
          <w:szCs w:val="24"/>
        </w:rPr>
        <w:t>.</w:t>
      </w:r>
      <w:r w:rsidRPr="39D5617E">
        <w:rPr>
          <w:rFonts w:cs="Times New Roman"/>
        </w:rPr>
        <w:t xml:space="preserve">  </w:t>
      </w:r>
    </w:p>
    <w:p w14:paraId="514254CB" w14:textId="77777777" w:rsidR="006B3CE2" w:rsidRDefault="006B3CE2" w:rsidP="00D74F70">
      <w:pPr>
        <w:autoSpaceDE w:val="0"/>
        <w:autoSpaceDN w:val="0"/>
        <w:adjustRightInd w:val="0"/>
        <w:spacing w:line="360" w:lineRule="auto"/>
        <w:ind w:firstLine="720"/>
        <w:jc w:val="both"/>
        <w:rPr>
          <w:rFonts w:cs="Times New Roman"/>
          <w:szCs w:val="24"/>
        </w:rPr>
      </w:pPr>
    </w:p>
    <w:p w14:paraId="78BBC5FC" w14:textId="1AD82843" w:rsidR="006B3CE2" w:rsidRPr="0033057F" w:rsidRDefault="006B3CE2" w:rsidP="00D74F70">
      <w:pPr>
        <w:autoSpaceDE w:val="0"/>
        <w:autoSpaceDN w:val="0"/>
        <w:adjustRightInd w:val="0"/>
        <w:spacing w:line="360" w:lineRule="auto"/>
        <w:ind w:firstLine="720"/>
        <w:jc w:val="both"/>
        <w:rPr>
          <w:rFonts w:cs="Times New Roman"/>
        </w:rPr>
      </w:pPr>
      <w:r w:rsidRPr="39D5617E">
        <w:rPr>
          <w:rFonts w:cs="Times New Roman"/>
        </w:rPr>
        <w:t xml:space="preserve">By way of a </w:t>
      </w:r>
      <w:r>
        <w:rPr>
          <w:rFonts w:cs="Times New Roman"/>
        </w:rPr>
        <w:t xml:space="preserve">Ten-Day Notice (“TDN”) </w:t>
      </w:r>
      <w:r w:rsidRPr="39D5617E">
        <w:rPr>
          <w:rFonts w:cs="Times New Roman"/>
        </w:rPr>
        <w:t xml:space="preserve">dated </w:t>
      </w:r>
      <w:r w:rsidR="007412F0" w:rsidRPr="007412F0">
        <w:rPr>
          <w:rFonts w:cs="Times New Roman"/>
          <w:highlight w:val="yellow"/>
        </w:rPr>
        <w:t>[DATE]</w:t>
      </w:r>
      <w:r w:rsidRPr="39D5617E">
        <w:rPr>
          <w:rFonts w:cs="Times New Roman"/>
        </w:rPr>
        <w:t xml:space="preserve">, Parent informed </w:t>
      </w:r>
      <w:r>
        <w:rPr>
          <w:rFonts w:cs="Times New Roman"/>
        </w:rPr>
        <w:t>DOE</w:t>
      </w:r>
      <w:r w:rsidRPr="39D5617E">
        <w:rPr>
          <w:rFonts w:cs="Times New Roman"/>
        </w:rPr>
        <w:t xml:space="preserve"> of Student’s learning deficits and struggles with the development of </w:t>
      </w:r>
      <w:r w:rsidRPr="001375BF">
        <w:rPr>
          <w:rFonts w:cs="Times New Roman"/>
          <w:highlight w:val="yellow"/>
        </w:rPr>
        <w:t>her</w:t>
      </w:r>
      <w:r w:rsidRPr="39D5617E">
        <w:rPr>
          <w:rFonts w:cs="Times New Roman"/>
        </w:rPr>
        <w:t xml:space="preserve"> academic skills throughout </w:t>
      </w:r>
      <w:r w:rsidRPr="001375BF">
        <w:rPr>
          <w:rFonts w:cs="Times New Roman"/>
          <w:highlight w:val="yellow"/>
        </w:rPr>
        <w:t>her</w:t>
      </w:r>
      <w:r w:rsidRPr="39D5617E">
        <w:rPr>
          <w:rFonts w:cs="Times New Roman"/>
        </w:rPr>
        <w:t xml:space="preserve"> school career. </w:t>
      </w:r>
      <w:r w:rsidRPr="39D5617E">
        <w:rPr>
          <w:rFonts w:cs="Times New Roman"/>
          <w:i/>
          <w:iCs/>
        </w:rPr>
        <w:t>See generally</w:t>
      </w:r>
      <w:r w:rsidRPr="39D5617E">
        <w:rPr>
          <w:rFonts w:cs="Times New Roman"/>
        </w:rPr>
        <w:t xml:space="preserve">, </w:t>
      </w:r>
      <w:r w:rsidR="007412F0">
        <w:rPr>
          <w:rFonts w:cs="Times New Roman"/>
          <w:szCs w:val="24"/>
        </w:rPr>
        <w:t xml:space="preserve">Ex. </w:t>
      </w:r>
      <w:r w:rsidR="007412F0" w:rsidRPr="009351C6">
        <w:rPr>
          <w:rFonts w:cs="Times New Roman"/>
          <w:szCs w:val="24"/>
          <w:highlight w:val="yellow"/>
        </w:rPr>
        <w:t xml:space="preserve">[INSERT </w:t>
      </w:r>
      <w:r w:rsidR="007412F0">
        <w:rPr>
          <w:rFonts w:cs="Times New Roman"/>
          <w:szCs w:val="24"/>
          <w:highlight w:val="yellow"/>
        </w:rPr>
        <w:t>TDN</w:t>
      </w:r>
      <w:r w:rsidR="007412F0" w:rsidRPr="009351C6">
        <w:rPr>
          <w:rFonts w:cs="Times New Roman"/>
          <w:szCs w:val="24"/>
          <w:highlight w:val="yellow"/>
        </w:rPr>
        <w:t xml:space="preserve"> EXHIBIT]</w:t>
      </w:r>
      <w:r w:rsidRPr="39D5617E">
        <w:rPr>
          <w:rFonts w:cs="Times New Roman"/>
        </w:rPr>
        <w:t xml:space="preserve">. </w:t>
      </w:r>
      <w:r>
        <w:rPr>
          <w:rFonts w:cs="Times New Roman"/>
        </w:rPr>
        <w:t>DOE failed to respond</w:t>
      </w:r>
      <w:r w:rsidRPr="39D5617E">
        <w:rPr>
          <w:rFonts w:cs="Times New Roman"/>
        </w:rPr>
        <w:t xml:space="preserve"> to </w:t>
      </w:r>
      <w:r>
        <w:rPr>
          <w:rFonts w:cs="Times New Roman"/>
        </w:rPr>
        <w:t>Parent’s TDN.</w:t>
      </w:r>
    </w:p>
    <w:p w14:paraId="7D94B321" w14:textId="77777777" w:rsidR="0064132A" w:rsidRDefault="0064132A" w:rsidP="00D74F70">
      <w:pPr>
        <w:autoSpaceDE w:val="0"/>
        <w:autoSpaceDN w:val="0"/>
        <w:adjustRightInd w:val="0"/>
        <w:spacing w:line="360" w:lineRule="auto"/>
        <w:rPr>
          <w:rFonts w:cs="Times New Roman"/>
          <w:szCs w:val="24"/>
        </w:rPr>
      </w:pPr>
    </w:p>
    <w:p w14:paraId="71334696" w14:textId="77777777" w:rsidR="00653788" w:rsidRDefault="00653788" w:rsidP="00D74F70">
      <w:pPr>
        <w:autoSpaceDE w:val="0"/>
        <w:autoSpaceDN w:val="0"/>
        <w:adjustRightInd w:val="0"/>
        <w:spacing w:line="360" w:lineRule="auto"/>
        <w:rPr>
          <w:rFonts w:cs="Times New Roman"/>
          <w:i/>
          <w:iCs/>
          <w:szCs w:val="24"/>
          <w:u w:val="single"/>
        </w:rPr>
      </w:pPr>
      <w:r w:rsidRPr="00CC0D92">
        <w:rPr>
          <w:rFonts w:cs="Times New Roman"/>
          <w:i/>
          <w:iCs/>
          <w:szCs w:val="24"/>
          <w:u w:val="single"/>
        </w:rPr>
        <w:t>Burden</w:t>
      </w:r>
    </w:p>
    <w:p w14:paraId="5727EC37" w14:textId="77777777" w:rsidR="00653788" w:rsidRPr="00CC0D92" w:rsidRDefault="00653788" w:rsidP="00D74F70">
      <w:pPr>
        <w:autoSpaceDE w:val="0"/>
        <w:autoSpaceDN w:val="0"/>
        <w:adjustRightInd w:val="0"/>
        <w:spacing w:line="360" w:lineRule="auto"/>
        <w:rPr>
          <w:rFonts w:cs="Times New Roman"/>
          <w:i/>
          <w:iCs/>
          <w:szCs w:val="24"/>
          <w:u w:val="single"/>
        </w:rPr>
      </w:pPr>
    </w:p>
    <w:p w14:paraId="319DE069" w14:textId="77777777" w:rsidR="00653788" w:rsidRDefault="00653788" w:rsidP="00D74F70">
      <w:pPr>
        <w:autoSpaceDE w:val="0"/>
        <w:autoSpaceDN w:val="0"/>
        <w:adjustRightInd w:val="0"/>
        <w:spacing w:line="360" w:lineRule="auto"/>
        <w:ind w:firstLine="720"/>
        <w:jc w:val="both"/>
        <w:rPr>
          <w:rFonts w:cs="Times New Roman"/>
          <w:szCs w:val="24"/>
        </w:rPr>
      </w:pPr>
      <w:r w:rsidRPr="00F15871">
        <w:rPr>
          <w:rFonts w:cs="Times New Roman"/>
          <w:szCs w:val="24"/>
        </w:rPr>
        <w:t>School districts have the burden of proof, including the burden of persuasion and burden of</w:t>
      </w:r>
      <w:r>
        <w:rPr>
          <w:rFonts w:cs="Times New Roman"/>
          <w:szCs w:val="24"/>
        </w:rPr>
        <w:t xml:space="preserve"> </w:t>
      </w:r>
      <w:r w:rsidRPr="00F15871">
        <w:rPr>
          <w:rFonts w:cs="Times New Roman"/>
          <w:szCs w:val="24"/>
        </w:rPr>
        <w:t xml:space="preserve">production, in IDEA due process hearings, except that a parent or person in </w:t>
      </w:r>
      <w:r>
        <w:rPr>
          <w:rFonts w:cs="Times New Roman"/>
          <w:szCs w:val="24"/>
        </w:rPr>
        <w:t xml:space="preserve">a </w:t>
      </w:r>
      <w:r w:rsidRPr="00F15871">
        <w:rPr>
          <w:rFonts w:cs="Times New Roman"/>
          <w:szCs w:val="24"/>
        </w:rPr>
        <w:t>parental relationship seeking</w:t>
      </w:r>
      <w:r>
        <w:rPr>
          <w:rFonts w:cs="Times New Roman"/>
          <w:szCs w:val="24"/>
        </w:rPr>
        <w:t xml:space="preserve"> </w:t>
      </w:r>
      <w:r w:rsidRPr="00F15871">
        <w:rPr>
          <w:rFonts w:cs="Times New Roman"/>
          <w:szCs w:val="24"/>
        </w:rPr>
        <w:t>tuition reimbursement for a unilateral parental placement has the burden of persuasion and burden of</w:t>
      </w:r>
      <w:r>
        <w:rPr>
          <w:rFonts w:cs="Times New Roman"/>
          <w:szCs w:val="24"/>
        </w:rPr>
        <w:t xml:space="preserve"> </w:t>
      </w:r>
      <w:r w:rsidRPr="00F15871">
        <w:rPr>
          <w:rFonts w:cs="Times New Roman"/>
          <w:szCs w:val="24"/>
        </w:rPr>
        <w:t>production on the appropriateness of such placement</w:t>
      </w:r>
      <w:r>
        <w:rPr>
          <w:rFonts w:cs="Times New Roman"/>
          <w:szCs w:val="24"/>
        </w:rPr>
        <w:t xml:space="preserve">.  </w:t>
      </w:r>
      <w:r>
        <w:rPr>
          <w:rFonts w:cs="Times New Roman"/>
          <w:i/>
          <w:iCs/>
          <w:szCs w:val="24"/>
        </w:rPr>
        <w:t xml:space="preserve">See </w:t>
      </w:r>
      <w:r w:rsidRPr="00F15871">
        <w:rPr>
          <w:rFonts w:cs="Times New Roman"/>
          <w:szCs w:val="24"/>
        </w:rPr>
        <w:t>NYS Educ. Law § 4404(1)(c).</w:t>
      </w:r>
    </w:p>
    <w:p w14:paraId="10B6DB3D" w14:textId="77777777" w:rsidR="00653788" w:rsidRDefault="00653788" w:rsidP="00D74F70">
      <w:pPr>
        <w:autoSpaceDE w:val="0"/>
        <w:autoSpaceDN w:val="0"/>
        <w:adjustRightInd w:val="0"/>
        <w:spacing w:line="360" w:lineRule="auto"/>
        <w:ind w:firstLine="720"/>
        <w:rPr>
          <w:rFonts w:cs="Times New Roman"/>
          <w:szCs w:val="24"/>
        </w:rPr>
      </w:pPr>
    </w:p>
    <w:p w14:paraId="52056463" w14:textId="77777777" w:rsidR="00653788" w:rsidRDefault="00653788" w:rsidP="00D74F70">
      <w:pPr>
        <w:autoSpaceDE w:val="0"/>
        <w:autoSpaceDN w:val="0"/>
        <w:adjustRightInd w:val="0"/>
        <w:spacing w:line="360" w:lineRule="auto"/>
        <w:rPr>
          <w:rFonts w:cs="Times New Roman"/>
          <w:i/>
          <w:iCs/>
          <w:szCs w:val="24"/>
          <w:u w:val="single"/>
        </w:rPr>
      </w:pPr>
      <w:r w:rsidRPr="00C1510F">
        <w:rPr>
          <w:rFonts w:cs="Times New Roman"/>
          <w:i/>
          <w:iCs/>
          <w:szCs w:val="24"/>
          <w:u w:val="single"/>
        </w:rPr>
        <w:t>Prong I</w:t>
      </w:r>
    </w:p>
    <w:p w14:paraId="33E910C4" w14:textId="77777777" w:rsidR="00653788" w:rsidRDefault="00653788" w:rsidP="00D74F70">
      <w:pPr>
        <w:autoSpaceDE w:val="0"/>
        <w:autoSpaceDN w:val="0"/>
        <w:adjustRightInd w:val="0"/>
        <w:spacing w:line="360" w:lineRule="auto"/>
        <w:rPr>
          <w:rFonts w:cs="Times New Roman"/>
          <w:i/>
          <w:iCs/>
          <w:szCs w:val="24"/>
          <w:u w:val="single"/>
        </w:rPr>
      </w:pPr>
    </w:p>
    <w:p w14:paraId="09EC977B" w14:textId="0F351123" w:rsidR="00CC0D92" w:rsidRDefault="00653788" w:rsidP="00D74F70">
      <w:pPr>
        <w:autoSpaceDE w:val="0"/>
        <w:autoSpaceDN w:val="0"/>
        <w:adjustRightInd w:val="0"/>
        <w:spacing w:line="360" w:lineRule="auto"/>
        <w:ind w:firstLine="720"/>
        <w:jc w:val="both"/>
        <w:rPr>
          <w:rFonts w:cs="Times New Roman"/>
          <w:i/>
          <w:iCs/>
          <w:szCs w:val="24"/>
        </w:rPr>
      </w:pPr>
      <w:r w:rsidRPr="00F15871">
        <w:rPr>
          <w:rFonts w:cs="Times New Roman"/>
          <w:szCs w:val="24"/>
        </w:rPr>
        <w:t>The IDEA provides that children with disabilities are entitled to a Free Appropriate Public</w:t>
      </w:r>
      <w:r>
        <w:rPr>
          <w:rFonts w:cs="Times New Roman"/>
          <w:szCs w:val="24"/>
        </w:rPr>
        <w:t xml:space="preserve"> </w:t>
      </w:r>
      <w:r w:rsidRPr="00F15871">
        <w:rPr>
          <w:rFonts w:cs="Times New Roman"/>
          <w:szCs w:val="24"/>
        </w:rPr>
        <w:t>Education (</w:t>
      </w:r>
      <w:r>
        <w:rPr>
          <w:rFonts w:cs="Times New Roman"/>
          <w:szCs w:val="24"/>
        </w:rPr>
        <w:t>“</w:t>
      </w:r>
      <w:r w:rsidRPr="00F15871">
        <w:rPr>
          <w:rFonts w:cs="Times New Roman"/>
          <w:szCs w:val="24"/>
        </w:rPr>
        <w:t>FAPE</w:t>
      </w:r>
      <w:r>
        <w:rPr>
          <w:rFonts w:cs="Times New Roman"/>
          <w:szCs w:val="24"/>
        </w:rPr>
        <w:t>”</w:t>
      </w:r>
      <w:r w:rsidRPr="00F15871">
        <w:rPr>
          <w:rFonts w:cs="Times New Roman"/>
          <w:szCs w:val="24"/>
        </w:rPr>
        <w:t>)</w:t>
      </w:r>
      <w:r>
        <w:rPr>
          <w:rFonts w:cs="Times New Roman"/>
          <w:szCs w:val="24"/>
        </w:rPr>
        <w:t xml:space="preserve">.  </w:t>
      </w:r>
      <w:r>
        <w:rPr>
          <w:rFonts w:cs="Times New Roman"/>
          <w:i/>
          <w:iCs/>
          <w:szCs w:val="24"/>
        </w:rPr>
        <w:t xml:space="preserve">See </w:t>
      </w:r>
      <w:r w:rsidRPr="00F15871">
        <w:rPr>
          <w:rFonts w:cs="Times New Roman"/>
          <w:szCs w:val="24"/>
        </w:rPr>
        <w:t>20 U.S.C. § 1400 (d)(1)(A). A FAPE consists of specialized education and</w:t>
      </w:r>
      <w:r>
        <w:rPr>
          <w:rFonts w:cs="Times New Roman"/>
          <w:szCs w:val="24"/>
        </w:rPr>
        <w:t xml:space="preserve"> </w:t>
      </w:r>
      <w:r w:rsidRPr="00F15871">
        <w:rPr>
          <w:rFonts w:cs="Times New Roman"/>
          <w:szCs w:val="24"/>
        </w:rPr>
        <w:t>related services designed to meet a student’s unique needs, provided in conformity with a</w:t>
      </w:r>
      <w:r>
        <w:rPr>
          <w:rFonts w:cs="Times New Roman"/>
          <w:szCs w:val="24"/>
        </w:rPr>
        <w:t xml:space="preserve"> </w:t>
      </w:r>
      <w:r w:rsidRPr="00F15871">
        <w:rPr>
          <w:rFonts w:cs="Times New Roman"/>
          <w:szCs w:val="24"/>
        </w:rPr>
        <w:t>comprehensive written Individualized Education Program (“IEP”)</w:t>
      </w:r>
      <w:r>
        <w:rPr>
          <w:rFonts w:cs="Times New Roman"/>
          <w:szCs w:val="24"/>
        </w:rPr>
        <w:t xml:space="preserve">.  </w:t>
      </w:r>
      <w:r>
        <w:rPr>
          <w:rFonts w:cs="Times New Roman"/>
          <w:i/>
          <w:iCs/>
          <w:szCs w:val="24"/>
        </w:rPr>
        <w:t xml:space="preserve">See </w:t>
      </w:r>
      <w:r w:rsidRPr="00F15871">
        <w:rPr>
          <w:rFonts w:cs="Times New Roman"/>
          <w:szCs w:val="24"/>
        </w:rPr>
        <w:t>34 C.F.R. § 300.13. A school</w:t>
      </w:r>
      <w:r>
        <w:rPr>
          <w:rFonts w:cs="Times New Roman"/>
          <w:szCs w:val="24"/>
        </w:rPr>
        <w:t xml:space="preserve"> </w:t>
      </w:r>
      <w:r w:rsidRPr="00F15871">
        <w:rPr>
          <w:rFonts w:cs="Times New Roman"/>
          <w:szCs w:val="24"/>
        </w:rPr>
        <w:t>district has offered a student a FAPE when (a) the board of education complies with the procedural</w:t>
      </w:r>
      <w:r>
        <w:rPr>
          <w:rFonts w:cs="Times New Roman"/>
          <w:szCs w:val="24"/>
        </w:rPr>
        <w:t xml:space="preserve"> </w:t>
      </w:r>
      <w:r w:rsidRPr="00F15871">
        <w:rPr>
          <w:rFonts w:cs="Times New Roman"/>
          <w:szCs w:val="24"/>
        </w:rPr>
        <w:t>requirements set forth in the IDEA; and (b) the IEP is developed through the IDEA</w:t>
      </w:r>
      <w:r>
        <w:rPr>
          <w:rFonts w:cs="Times New Roman"/>
          <w:szCs w:val="24"/>
        </w:rPr>
        <w:t>’</w:t>
      </w:r>
      <w:r w:rsidRPr="00F15871">
        <w:rPr>
          <w:rFonts w:cs="Times New Roman"/>
          <w:szCs w:val="24"/>
        </w:rPr>
        <w:t>s procedures and is</w:t>
      </w:r>
      <w:r>
        <w:rPr>
          <w:rFonts w:cs="Times New Roman"/>
          <w:szCs w:val="24"/>
        </w:rPr>
        <w:t xml:space="preserve"> </w:t>
      </w:r>
      <w:r w:rsidRPr="00F15871">
        <w:rPr>
          <w:rFonts w:cs="Times New Roman"/>
          <w:szCs w:val="24"/>
        </w:rPr>
        <w:t>reasonably calculated to enable the student to receive educational benefits</w:t>
      </w:r>
      <w:r>
        <w:rPr>
          <w:rFonts w:cs="Times New Roman"/>
          <w:szCs w:val="24"/>
        </w:rPr>
        <w:t xml:space="preserve">.  </w:t>
      </w:r>
      <w:r>
        <w:rPr>
          <w:rFonts w:cs="Times New Roman"/>
          <w:i/>
          <w:iCs/>
          <w:szCs w:val="24"/>
        </w:rPr>
        <w:t>See</w:t>
      </w:r>
      <w:r w:rsidRPr="00F15871">
        <w:rPr>
          <w:rFonts w:cs="Times New Roman"/>
          <w:szCs w:val="24"/>
        </w:rPr>
        <w:t xml:space="preserve"> </w:t>
      </w:r>
      <w:r w:rsidRPr="00F15871">
        <w:rPr>
          <w:rFonts w:cs="Times New Roman"/>
          <w:i/>
          <w:iCs/>
          <w:szCs w:val="24"/>
        </w:rPr>
        <w:t>Bd. of Educ. of the Hendrick</w:t>
      </w:r>
      <w:r>
        <w:rPr>
          <w:rFonts w:cs="Times New Roman"/>
          <w:i/>
          <w:iCs/>
          <w:szCs w:val="24"/>
        </w:rPr>
        <w:t xml:space="preserve"> </w:t>
      </w:r>
      <w:r w:rsidRPr="00F15871">
        <w:rPr>
          <w:rFonts w:cs="Times New Roman"/>
          <w:i/>
          <w:iCs/>
          <w:szCs w:val="24"/>
        </w:rPr>
        <w:t>Hudson Cent. Sch. Dist. v. Rowley</w:t>
      </w:r>
      <w:r w:rsidRPr="00F15871">
        <w:rPr>
          <w:rFonts w:cs="Times New Roman"/>
          <w:szCs w:val="24"/>
        </w:rPr>
        <w:t>, 458 U.S. 176, 206-07 (1982). In order to meet its substantive FAPE</w:t>
      </w:r>
      <w:r>
        <w:rPr>
          <w:rFonts w:cs="Times New Roman"/>
          <w:szCs w:val="24"/>
        </w:rPr>
        <w:t xml:space="preserve"> </w:t>
      </w:r>
      <w:r w:rsidRPr="00F15871">
        <w:rPr>
          <w:rFonts w:cs="Times New Roman"/>
          <w:szCs w:val="24"/>
        </w:rPr>
        <w:t>obligations, a district must offer a student an IEP that is “reasonably calculated to enable a child to</w:t>
      </w:r>
      <w:r>
        <w:rPr>
          <w:rFonts w:cs="Times New Roman"/>
          <w:szCs w:val="24"/>
        </w:rPr>
        <w:t xml:space="preserve"> </w:t>
      </w:r>
      <w:r w:rsidRPr="00F15871">
        <w:rPr>
          <w:rFonts w:cs="Times New Roman"/>
          <w:szCs w:val="24"/>
        </w:rPr>
        <w:t xml:space="preserve">make progress appropriate in light of the child’s circumstances.” </w:t>
      </w:r>
      <w:r w:rsidRPr="00F15871">
        <w:rPr>
          <w:rFonts w:cs="Times New Roman"/>
          <w:i/>
          <w:iCs/>
          <w:szCs w:val="24"/>
        </w:rPr>
        <w:t>Endrew F. v. Douglas County Sch.</w:t>
      </w:r>
      <w:r>
        <w:rPr>
          <w:rFonts w:cs="Times New Roman"/>
          <w:i/>
          <w:iCs/>
          <w:szCs w:val="24"/>
        </w:rPr>
        <w:t xml:space="preserve"> </w:t>
      </w:r>
      <w:r w:rsidRPr="00F15871">
        <w:rPr>
          <w:rFonts w:cs="Times New Roman"/>
          <w:i/>
          <w:iCs/>
          <w:szCs w:val="24"/>
        </w:rPr>
        <w:t>Dist. RE-1</w:t>
      </w:r>
      <w:r w:rsidRPr="00F15871">
        <w:rPr>
          <w:rFonts w:cs="Times New Roman"/>
          <w:szCs w:val="24"/>
        </w:rPr>
        <w:t xml:space="preserve">, 137 S.Ct. 988, </w:t>
      </w:r>
      <w:r>
        <w:rPr>
          <w:rFonts w:cs="Times New Roman"/>
          <w:szCs w:val="24"/>
        </w:rPr>
        <w:t>999</w:t>
      </w:r>
      <w:r w:rsidRPr="00F15871">
        <w:rPr>
          <w:rFonts w:cs="Times New Roman"/>
          <w:szCs w:val="24"/>
        </w:rPr>
        <w:t xml:space="preserve"> (2017).</w:t>
      </w:r>
      <w:r w:rsidR="00CC0D92" w:rsidRPr="00F15871">
        <w:rPr>
          <w:rFonts w:cs="Times New Roman"/>
          <w:szCs w:val="24"/>
        </w:rPr>
        <w:t xml:space="preserve"> </w:t>
      </w:r>
    </w:p>
    <w:p w14:paraId="7BE48C70" w14:textId="77777777" w:rsidR="00CC0D92" w:rsidRPr="00C1510F" w:rsidRDefault="00CC0D92" w:rsidP="00D74F70">
      <w:pPr>
        <w:autoSpaceDE w:val="0"/>
        <w:autoSpaceDN w:val="0"/>
        <w:adjustRightInd w:val="0"/>
        <w:spacing w:line="360" w:lineRule="auto"/>
        <w:jc w:val="both"/>
        <w:rPr>
          <w:rFonts w:cs="Times New Roman"/>
          <w:i/>
          <w:iCs/>
          <w:szCs w:val="24"/>
          <w:u w:val="single"/>
        </w:rPr>
      </w:pPr>
    </w:p>
    <w:p w14:paraId="6B1A2C02" w14:textId="078D2DFD" w:rsidR="00AC6E43" w:rsidRPr="00AC6E43" w:rsidRDefault="00AC6E43" w:rsidP="00D74F70">
      <w:pPr>
        <w:spacing w:line="360" w:lineRule="auto"/>
        <w:jc w:val="both"/>
        <w:rPr>
          <w:rFonts w:cs="Times New Roman"/>
        </w:rPr>
      </w:pPr>
      <w:r w:rsidRPr="00F15871">
        <w:rPr>
          <w:rFonts w:cs="Times New Roman"/>
        </w:rPr>
        <w:tab/>
      </w:r>
      <w:r>
        <w:rPr>
          <w:rFonts w:cs="Times New Roman"/>
        </w:rPr>
        <w:t xml:space="preserve">As to Prong I of the </w:t>
      </w:r>
      <w:r>
        <w:rPr>
          <w:rFonts w:cs="Times New Roman"/>
          <w:i/>
          <w:iCs/>
        </w:rPr>
        <w:t xml:space="preserve">Burlington/Carter </w:t>
      </w:r>
      <w:r>
        <w:rPr>
          <w:rFonts w:cs="Times New Roman"/>
        </w:rPr>
        <w:t>standard</w:t>
      </w:r>
      <w:r w:rsidRPr="00F15871">
        <w:rPr>
          <w:rFonts w:cs="Times New Roman"/>
        </w:rPr>
        <w:t xml:space="preserve">, the DOE failed to meet its burden </w:t>
      </w:r>
      <w:r>
        <w:rPr>
          <w:rFonts w:cs="Times New Roman"/>
        </w:rPr>
        <w:t xml:space="preserve">at hearing. </w:t>
      </w:r>
      <w:r w:rsidR="00C32F0C" w:rsidRPr="007B11DC">
        <w:rPr>
          <w:rFonts w:cs="Times New Roman"/>
          <w:highlight w:val="yellow"/>
        </w:rPr>
        <w:t>[</w:t>
      </w:r>
      <w:r w:rsidR="00B84BF1">
        <w:rPr>
          <w:rFonts w:cs="Times New Roman"/>
          <w:highlight w:val="yellow"/>
        </w:rPr>
        <w:t>T</w:t>
      </w:r>
      <w:r w:rsidRPr="007B11DC">
        <w:rPr>
          <w:rFonts w:cs="Times New Roman"/>
          <w:highlight w:val="yellow"/>
        </w:rPr>
        <w:t>he DOE Representative indicated on the record that it conceded Prong I</w:t>
      </w:r>
      <w:r w:rsidR="00194375" w:rsidRPr="007B11DC">
        <w:rPr>
          <w:rFonts w:cs="Times New Roman"/>
          <w:highlight w:val="yellow"/>
        </w:rPr>
        <w:t>, presenting no witnesses or other evidence</w:t>
      </w:r>
      <w:r w:rsidRPr="007B11DC">
        <w:rPr>
          <w:rFonts w:cs="Times New Roman"/>
          <w:highlight w:val="yellow"/>
        </w:rPr>
        <w:t>. (</w:t>
      </w:r>
      <w:r w:rsidR="00824188">
        <w:rPr>
          <w:rFonts w:cs="Times New Roman"/>
          <w:i/>
          <w:iCs/>
          <w:highlight w:val="yellow"/>
        </w:rPr>
        <w:t xml:space="preserve">See </w:t>
      </w:r>
      <w:r w:rsidR="007B11DC">
        <w:rPr>
          <w:highlight w:val="yellow"/>
        </w:rPr>
        <w:fldChar w:fldCharType="begin"/>
      </w:r>
      <w:r w:rsidR="007B11DC">
        <w:rPr>
          <w:highlight w:val="yellow"/>
        </w:rPr>
        <w:instrText xml:space="preserve"> MERGEFIELD Hearing_Date </w:instrText>
      </w:r>
      <w:r w:rsidR="007B11DC">
        <w:rPr>
          <w:highlight w:val="yellow"/>
        </w:rPr>
        <w:fldChar w:fldCharType="separate"/>
      </w:r>
      <w:r w:rsidR="000D0325">
        <w:rPr>
          <w:noProof/>
          <w:highlight w:val="yellow"/>
        </w:rPr>
        <w:t>«Hearing_Date»</w:t>
      </w:r>
      <w:r w:rsidR="007B11DC">
        <w:rPr>
          <w:highlight w:val="yellow"/>
        </w:rPr>
        <w:fldChar w:fldCharType="end"/>
      </w:r>
      <w:r w:rsidR="00824188">
        <w:rPr>
          <w:highlight w:val="yellow"/>
        </w:rPr>
        <w:t xml:space="preserve"> </w:t>
      </w:r>
      <w:r w:rsidRPr="007B11DC">
        <w:rPr>
          <w:rFonts w:cs="Times New Roman"/>
          <w:highlight w:val="yellow"/>
        </w:rPr>
        <w:t>transcript</w:t>
      </w:r>
      <w:r w:rsidR="0098103E">
        <w:rPr>
          <w:rFonts w:cs="Times New Roman"/>
          <w:highlight w:val="yellow"/>
        </w:rPr>
        <w:t>, p. INSERT PAGE NUMBER HERE</w:t>
      </w:r>
      <w:r w:rsidRPr="007B11DC">
        <w:rPr>
          <w:rFonts w:cs="Times New Roman"/>
          <w:highlight w:val="yellow"/>
        </w:rPr>
        <w:t>)</w:t>
      </w:r>
      <w:r w:rsidR="00C32F0C" w:rsidRPr="007B11DC">
        <w:rPr>
          <w:rFonts w:cs="Times New Roman"/>
          <w:highlight w:val="yellow"/>
        </w:rPr>
        <w:t>]</w:t>
      </w:r>
      <w:r w:rsidRPr="007B11DC">
        <w:rPr>
          <w:rFonts w:cs="Times New Roman"/>
          <w:highlight w:val="yellow"/>
        </w:rPr>
        <w:t>.</w:t>
      </w:r>
      <w:r w:rsidR="00194375">
        <w:rPr>
          <w:rFonts w:cs="Times New Roman"/>
        </w:rPr>
        <w:t xml:space="preserve"> </w:t>
      </w:r>
      <w:r>
        <w:rPr>
          <w:rFonts w:cs="Times New Roman"/>
        </w:rPr>
        <w:t xml:space="preserve">Therefore, I am constrained to find that the DOE failed to offer the Student </w:t>
      </w:r>
      <w:r w:rsidR="00B84BF1">
        <w:rPr>
          <w:rFonts w:cs="Times New Roman"/>
        </w:rPr>
        <w:t xml:space="preserve">a </w:t>
      </w:r>
      <w:r>
        <w:rPr>
          <w:rFonts w:cs="Times New Roman"/>
        </w:rPr>
        <w:t xml:space="preserve">FAPE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rPr>
          <w:rFonts w:cs="Times New Roman"/>
        </w:rPr>
        <w:t xml:space="preserve"> school year. Moreover, a review of the record herein establishes that the weight of the evidence supports the conclusion that the DOE failed to offer the Student an educational program reasonably calculated to offer </w:t>
      </w:r>
      <w:r w:rsidR="0026683D">
        <w:rPr>
          <w:rFonts w:cs="Times New Roman"/>
        </w:rPr>
        <w:t xml:space="preserve">a </w:t>
      </w:r>
      <w:r>
        <w:rPr>
          <w:rFonts w:cs="Times New Roman"/>
        </w:rPr>
        <w:t xml:space="preserve">FAPE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rsidR="007B11DC">
        <w:t xml:space="preserve"> </w:t>
      </w:r>
      <w:r>
        <w:rPr>
          <w:rFonts w:cs="Times New Roman"/>
        </w:rPr>
        <w:t>school year.</w:t>
      </w:r>
    </w:p>
    <w:p w14:paraId="29271BCB" w14:textId="77777777" w:rsidR="00194375" w:rsidRDefault="00194375" w:rsidP="00D74F70">
      <w:pPr>
        <w:autoSpaceDE w:val="0"/>
        <w:autoSpaceDN w:val="0"/>
        <w:adjustRightInd w:val="0"/>
        <w:spacing w:line="360" w:lineRule="auto"/>
        <w:jc w:val="both"/>
        <w:rPr>
          <w:rFonts w:cs="Times New Roman"/>
          <w:i/>
          <w:iCs/>
          <w:szCs w:val="24"/>
        </w:rPr>
      </w:pPr>
    </w:p>
    <w:p w14:paraId="5956D5F1" w14:textId="190BF371" w:rsidR="00194375" w:rsidRPr="001E7C66" w:rsidRDefault="00194375" w:rsidP="00D74F70">
      <w:pPr>
        <w:autoSpaceDE w:val="0"/>
        <w:autoSpaceDN w:val="0"/>
        <w:adjustRightInd w:val="0"/>
        <w:spacing w:line="360" w:lineRule="auto"/>
        <w:jc w:val="both"/>
        <w:rPr>
          <w:rFonts w:cs="Times New Roman"/>
          <w:szCs w:val="24"/>
          <w:highlight w:val="yellow"/>
        </w:rPr>
      </w:pPr>
      <w:r w:rsidRPr="001E7C66">
        <w:rPr>
          <w:rFonts w:cs="Times New Roman"/>
          <w:szCs w:val="24"/>
          <w:highlight w:val="yellow"/>
        </w:rPr>
        <w:t>[OR – WHEN THE IEP IS OFFERED BUT NO WITNESSES</w:t>
      </w:r>
    </w:p>
    <w:p w14:paraId="7A86F117" w14:textId="25DC04A8" w:rsidR="00194375" w:rsidRPr="001E7C66" w:rsidRDefault="00194375" w:rsidP="00D74F70">
      <w:pPr>
        <w:autoSpaceDE w:val="0"/>
        <w:autoSpaceDN w:val="0"/>
        <w:adjustRightInd w:val="0"/>
        <w:spacing w:line="360" w:lineRule="auto"/>
        <w:jc w:val="both"/>
        <w:rPr>
          <w:rFonts w:cs="Times New Roman"/>
          <w:szCs w:val="24"/>
          <w:highlight w:val="yellow"/>
        </w:rPr>
      </w:pPr>
    </w:p>
    <w:p w14:paraId="04AB59E8" w14:textId="11D32461" w:rsidR="00194375" w:rsidRDefault="00194375" w:rsidP="00D74F70">
      <w:pPr>
        <w:autoSpaceDE w:val="0"/>
        <w:autoSpaceDN w:val="0"/>
        <w:adjustRightInd w:val="0"/>
        <w:spacing w:line="360" w:lineRule="auto"/>
        <w:jc w:val="both"/>
        <w:rPr>
          <w:rFonts w:cs="Times New Roman"/>
        </w:rPr>
      </w:pPr>
      <w:r w:rsidRPr="001E7C66">
        <w:rPr>
          <w:rFonts w:cs="Times New Roman"/>
          <w:szCs w:val="24"/>
          <w:highlight w:val="yellow"/>
        </w:rPr>
        <w:tab/>
        <w:t xml:space="preserve">As </w:t>
      </w:r>
      <w:r w:rsidRPr="001E7C66">
        <w:rPr>
          <w:rFonts w:cs="Times New Roman"/>
          <w:highlight w:val="yellow"/>
        </w:rPr>
        <w:t xml:space="preserve">to Prong I of the </w:t>
      </w:r>
      <w:r w:rsidRPr="001E7C66">
        <w:rPr>
          <w:rFonts w:cs="Times New Roman"/>
          <w:i/>
          <w:iCs/>
          <w:highlight w:val="yellow"/>
        </w:rPr>
        <w:t xml:space="preserve">Burlington/Carter </w:t>
      </w:r>
      <w:r w:rsidRPr="001E7C66">
        <w:rPr>
          <w:rFonts w:cs="Times New Roman"/>
          <w:highlight w:val="yellow"/>
        </w:rPr>
        <w:t xml:space="preserve">standard, DOE failed to meet its burden. While DOE submitted </w:t>
      </w:r>
      <w:r w:rsidR="009E4705">
        <w:rPr>
          <w:rFonts w:cs="Times New Roman"/>
          <w:highlight w:val="yellow"/>
        </w:rPr>
        <w:t>Student’s [DATE] IEP</w:t>
      </w:r>
      <w:r w:rsidRPr="001E7C66">
        <w:rPr>
          <w:rFonts w:cs="Times New Roman"/>
          <w:highlight w:val="yellow"/>
        </w:rPr>
        <w:t xml:space="preserve"> into the record, a review of same offers no explanation as to how the CSE made its </w:t>
      </w:r>
      <w:r w:rsidR="00FB7450" w:rsidRPr="001E7C66">
        <w:rPr>
          <w:rFonts w:cs="Times New Roman"/>
          <w:highlight w:val="yellow"/>
        </w:rPr>
        <w:t>recommendation</w:t>
      </w:r>
      <w:r w:rsidRPr="001E7C66">
        <w:rPr>
          <w:rFonts w:cs="Times New Roman"/>
          <w:highlight w:val="yellow"/>
        </w:rPr>
        <w:t xml:space="preserve">, how the IEP </w:t>
      </w:r>
      <w:r w:rsidR="00FB7450" w:rsidRPr="001E7C66">
        <w:rPr>
          <w:rFonts w:cs="Times New Roman"/>
          <w:highlight w:val="yellow"/>
        </w:rPr>
        <w:t>appropriately</w:t>
      </w:r>
      <w:r w:rsidRPr="001E7C66">
        <w:rPr>
          <w:rFonts w:cs="Times New Roman"/>
          <w:highlight w:val="yellow"/>
        </w:rPr>
        <w:t xml:space="preserve"> describes the Student, or whether the IEP is meaningfully calculated to confer educational benefit. In short, DOE </w:t>
      </w:r>
      <w:r w:rsidR="001372B6" w:rsidRPr="001E7C66">
        <w:rPr>
          <w:rFonts w:cs="Times New Roman"/>
          <w:highlight w:val="yellow"/>
        </w:rPr>
        <w:t>declined</w:t>
      </w:r>
      <w:r w:rsidRPr="001E7C66">
        <w:rPr>
          <w:rFonts w:cs="Times New Roman"/>
          <w:highlight w:val="yellow"/>
        </w:rPr>
        <w:t xml:space="preserve"> to </w:t>
      </w:r>
      <w:r w:rsidRPr="001E7C66">
        <w:rPr>
          <w:rFonts w:cs="Times New Roman"/>
          <w:szCs w:val="24"/>
          <w:highlight w:val="yellow"/>
        </w:rPr>
        <w:t xml:space="preserve">“offer a cogent and responsive explanation for their decisions” in creating that IEP, and it is </w:t>
      </w:r>
      <w:r w:rsidRPr="001E7C66">
        <w:rPr>
          <w:rFonts w:cs="Times New Roman"/>
          <w:szCs w:val="24"/>
          <w:highlight w:val="yellow"/>
        </w:rPr>
        <w:lastRenderedPageBreak/>
        <w:t xml:space="preserve">“through the IEP that “[t]he ‘free appropriate public education’ required by the Act is tailored to the unique needs of” a particular child”. </w:t>
      </w:r>
      <w:r w:rsidRPr="001E7C66">
        <w:rPr>
          <w:rFonts w:cs="Times New Roman"/>
          <w:i/>
          <w:iCs/>
          <w:szCs w:val="24"/>
          <w:highlight w:val="yellow"/>
        </w:rPr>
        <w:t>En</w:t>
      </w:r>
      <w:r w:rsidR="00351C67" w:rsidRPr="001E7C66">
        <w:rPr>
          <w:rFonts w:cs="Times New Roman"/>
          <w:i/>
          <w:iCs/>
          <w:szCs w:val="24"/>
          <w:highlight w:val="yellow"/>
        </w:rPr>
        <w:t>d</w:t>
      </w:r>
      <w:r w:rsidRPr="001E7C66">
        <w:rPr>
          <w:rFonts w:cs="Times New Roman"/>
          <w:i/>
          <w:iCs/>
          <w:szCs w:val="24"/>
          <w:highlight w:val="yellow"/>
        </w:rPr>
        <w:t>rew F.</w:t>
      </w:r>
      <w:r w:rsidRPr="001E7C66">
        <w:rPr>
          <w:rFonts w:cs="Times New Roman"/>
          <w:szCs w:val="24"/>
          <w:highlight w:val="yellow"/>
        </w:rPr>
        <w:t xml:space="preserve">, </w:t>
      </w:r>
      <w:r w:rsidR="00FB7450" w:rsidRPr="001E7C66">
        <w:rPr>
          <w:rFonts w:cs="Times New Roman"/>
          <w:szCs w:val="24"/>
          <w:highlight w:val="yellow"/>
        </w:rPr>
        <w:t>137 S.Ct. at 1002.</w:t>
      </w:r>
      <w:r w:rsidR="00FB7450" w:rsidRPr="001E7C66">
        <w:rPr>
          <w:rFonts w:cs="Times New Roman"/>
          <w:highlight w:val="yellow"/>
        </w:rPr>
        <w:t xml:space="preserve"> </w:t>
      </w:r>
      <w:r w:rsidR="00722E75" w:rsidRPr="00722E75">
        <w:rPr>
          <w:highlight w:val="yellow"/>
        </w:rPr>
        <w:t xml:space="preserve">Further, the only testimony in evidence regarding the provision of FAPE suggests that the recommendations contained in the IEP were not appropriate for Student. Parent testified that she raised specific objections to the DOE’s recommendations during various IEP meetings. </w:t>
      </w:r>
      <w:r w:rsidR="00722E75" w:rsidRPr="00722E75">
        <w:rPr>
          <w:i/>
          <w:iCs/>
          <w:highlight w:val="yellow"/>
        </w:rPr>
        <w:t xml:space="preserve">See, e.g., </w:t>
      </w:r>
      <w:r w:rsidR="00722E75" w:rsidRPr="00722E75">
        <w:rPr>
          <w:highlight w:val="yellow"/>
        </w:rPr>
        <w:t>Ex.</w:t>
      </w:r>
      <w:r w:rsidR="00722E75" w:rsidRPr="006E42CE">
        <w:t xml:space="preserve"> </w:t>
      </w:r>
      <w:r w:rsidR="00722E75" w:rsidRPr="00722E75">
        <w:rPr>
          <w:highlight w:val="green"/>
        </w:rPr>
        <w:t>XX</w:t>
      </w:r>
      <w:r w:rsidR="00722E75" w:rsidRPr="00722E75">
        <w:rPr>
          <w:highlight w:val="yellow"/>
        </w:rPr>
        <w:t xml:space="preserve">. Given the objections to the recommended program raised by Parent, it would be an error to determine that any of the IEPs in evidence were sufficient based solely on their contents, without testimony or documentary evidence to explain why the IEPs’ recommended program would offer Student “an opportunity greater than mere trivial advancement”, why it would meet Student’s unique needs, and why it was reasonably calculated to enable Student to receive educational benefit. </w:t>
      </w:r>
      <w:r w:rsidR="00722E75" w:rsidRPr="00722E75">
        <w:rPr>
          <w:i/>
          <w:iCs/>
          <w:highlight w:val="yellow"/>
        </w:rPr>
        <w:t>J.L. ex rel. J.R. v. New York City Dept. of Educ</w:t>
      </w:r>
      <w:r w:rsidR="00722E75" w:rsidRPr="00722E75">
        <w:rPr>
          <w:highlight w:val="yellow"/>
        </w:rPr>
        <w:t>., 2016 WL 6902137, at *5-6 (E.D.N.Y. 2016).</w:t>
      </w:r>
      <w:r w:rsidR="00FB7450" w:rsidRPr="001E7C66">
        <w:rPr>
          <w:rFonts w:cs="Times New Roman"/>
          <w:highlight w:val="yellow"/>
        </w:rPr>
        <w:t xml:space="preserve">Therefore, I find that DOE failed to offer the Student FAPE for the </w:t>
      </w:r>
      <w:r w:rsidR="001E7C66">
        <w:rPr>
          <w:highlight w:val="yellow"/>
        </w:rPr>
        <w:fldChar w:fldCharType="begin"/>
      </w:r>
      <w:r w:rsidR="001E7C66">
        <w:rPr>
          <w:highlight w:val="yellow"/>
        </w:rPr>
        <w:instrText xml:space="preserve"> MERGEFIELD School_Years </w:instrText>
      </w:r>
      <w:r w:rsidR="001E7C66">
        <w:rPr>
          <w:highlight w:val="yellow"/>
        </w:rPr>
        <w:fldChar w:fldCharType="separate"/>
      </w:r>
      <w:r w:rsidR="000D0325">
        <w:rPr>
          <w:noProof/>
          <w:highlight w:val="yellow"/>
        </w:rPr>
        <w:t>«School_Years»</w:t>
      </w:r>
      <w:r w:rsidR="001E7C66">
        <w:rPr>
          <w:highlight w:val="yellow"/>
        </w:rPr>
        <w:fldChar w:fldCharType="end"/>
      </w:r>
      <w:r w:rsidR="00FB7450" w:rsidRPr="001E7C66">
        <w:rPr>
          <w:rFonts w:cs="Times New Roman"/>
          <w:highlight w:val="yellow"/>
        </w:rPr>
        <w:t xml:space="preserve"> school year. ]</w:t>
      </w:r>
    </w:p>
    <w:p w14:paraId="65A6EBF4" w14:textId="4FB6D1A5" w:rsidR="00E735BF" w:rsidRDefault="00E735BF" w:rsidP="00D74F70">
      <w:pPr>
        <w:autoSpaceDE w:val="0"/>
        <w:autoSpaceDN w:val="0"/>
        <w:adjustRightInd w:val="0"/>
        <w:spacing w:line="360" w:lineRule="auto"/>
        <w:jc w:val="both"/>
        <w:rPr>
          <w:rFonts w:cs="Times New Roman"/>
        </w:rPr>
      </w:pPr>
    </w:p>
    <w:p w14:paraId="33959743" w14:textId="111E552F" w:rsidR="00E735BF" w:rsidRPr="00B92D68" w:rsidRDefault="009E037C" w:rsidP="00D74F70">
      <w:pPr>
        <w:autoSpaceDE w:val="0"/>
        <w:autoSpaceDN w:val="0"/>
        <w:adjustRightInd w:val="0"/>
        <w:spacing w:line="360" w:lineRule="auto"/>
        <w:ind w:firstLine="720"/>
        <w:jc w:val="both"/>
        <w:rPr>
          <w:rFonts w:cs="Times New Roman"/>
          <w:szCs w:val="24"/>
        </w:rPr>
      </w:pPr>
      <w:r w:rsidRPr="00E735BF">
        <w:rPr>
          <w:highlight w:val="yellow"/>
        </w:rPr>
        <w:t xml:space="preserve">[TRANSPORTATION] Additionally, the provision of transportation in this case was a necessary component of a FAPE.  </w:t>
      </w:r>
      <w:r w:rsidRPr="00E735BF">
        <w:rPr>
          <w:i/>
          <w:iCs/>
          <w:highlight w:val="yellow"/>
        </w:rPr>
        <w:t>See</w:t>
      </w:r>
      <w:r w:rsidRPr="00E735BF">
        <w:rPr>
          <w:highlight w:val="yellow"/>
        </w:rPr>
        <w:t xml:space="preserve"> </w:t>
      </w:r>
      <w:r w:rsidRPr="00E735BF">
        <w:rPr>
          <w:rStyle w:val="normaltextrun"/>
          <w:i/>
          <w:iCs/>
          <w:color w:val="000000"/>
          <w:highlight w:val="yellow"/>
          <w:shd w:val="clear" w:color="auto" w:fill="FFFFFF"/>
        </w:rPr>
        <w:t>Mr</w:t>
      </w:r>
      <w:r w:rsidRPr="00E735BF">
        <w:rPr>
          <w:rStyle w:val="normaltextrun"/>
          <w:color w:val="000000"/>
          <w:highlight w:val="yellow"/>
          <w:shd w:val="clear" w:color="auto" w:fill="FFFFFF"/>
        </w:rPr>
        <w:t xml:space="preserve">. </w:t>
      </w:r>
      <w:r w:rsidRPr="00E735BF">
        <w:rPr>
          <w:rStyle w:val="normaltextrun"/>
          <w:i/>
          <w:iCs/>
          <w:color w:val="000000"/>
          <w:highlight w:val="yellow"/>
          <w:shd w:val="clear" w:color="auto" w:fill="FFFFFF"/>
        </w:rPr>
        <w:t>P. v. West Hartford Bd. of Educ</w:t>
      </w:r>
      <w:r w:rsidRPr="00E735BF">
        <w:rPr>
          <w:rStyle w:val="normaltextrun"/>
          <w:color w:val="000000"/>
          <w:highlight w:val="yellow"/>
          <w:shd w:val="clear" w:color="auto" w:fill="FFFFFF"/>
        </w:rPr>
        <w:t xml:space="preserve">., 885 F.3d 735, 741 (2d Cir 2018); 20 U.S.C. §1401(26)(A); 34 C.F.R. §300.34; NYS Educ. Law §§ 4401(1); §4402(4)(a); 8 N.Y.C.R.R. §200.1(ww); NYC Chancellor’s Regulation A-801(2)(I)(A). The IDEA requires school districts to provide transportation “if that service is necessary for a disabled child ‘to benefit from special education,’ even if that child has no ambulatory impairment that directly causes a ‘unique need’ for some form of specialized transport.” </w:t>
      </w:r>
      <w:r w:rsidRPr="00E735BF">
        <w:rPr>
          <w:rStyle w:val="normaltextrun"/>
          <w:i/>
          <w:iCs/>
          <w:color w:val="000000"/>
          <w:highlight w:val="yellow"/>
          <w:shd w:val="clear" w:color="auto" w:fill="FFFFFF"/>
        </w:rPr>
        <w:t>Donald B. by Christine B. v. Board of Sch. Commissioners of Mobile County, Ala</w:t>
      </w:r>
      <w:r w:rsidRPr="00E735BF">
        <w:rPr>
          <w:rStyle w:val="normaltextrun"/>
          <w:color w:val="000000"/>
          <w:highlight w:val="yellow"/>
          <w:shd w:val="clear" w:color="auto" w:fill="FFFFFF"/>
        </w:rPr>
        <w:t xml:space="preserve">., 117 F.3d 1371, 1374 (11th Cir 1997) (citations omitted); accord </w:t>
      </w:r>
      <w:r w:rsidRPr="00E735BF">
        <w:rPr>
          <w:i/>
          <w:iCs/>
          <w:highlight w:val="yellow"/>
        </w:rPr>
        <w:t>Mr</w:t>
      </w:r>
      <w:r w:rsidRPr="00E735BF">
        <w:rPr>
          <w:highlight w:val="yellow"/>
        </w:rPr>
        <w:t xml:space="preserve">. </w:t>
      </w:r>
      <w:r w:rsidRPr="00E735BF">
        <w:rPr>
          <w:rStyle w:val="normaltextrun"/>
          <w:i/>
          <w:iCs/>
          <w:color w:val="000000"/>
          <w:highlight w:val="yellow"/>
          <w:shd w:val="clear" w:color="auto" w:fill="FFFFFF"/>
        </w:rPr>
        <w:t>P.,</w:t>
      </w:r>
      <w:r w:rsidRPr="00E735BF">
        <w:rPr>
          <w:rStyle w:val="normaltextrun"/>
          <w:color w:val="000000"/>
          <w:highlight w:val="yellow"/>
          <w:shd w:val="clear" w:color="auto" w:fill="FFFFFF"/>
        </w:rPr>
        <w:t xml:space="preserve"> 885 F.3d at 741 (related services include necessary transportation) citing 20 U.S.C. §1401(26)(A) and </w:t>
      </w:r>
      <w:r w:rsidRPr="00E735BF">
        <w:rPr>
          <w:rStyle w:val="normaltextrun"/>
          <w:i/>
          <w:iCs/>
          <w:color w:val="000000"/>
          <w:highlight w:val="yellow"/>
          <w:shd w:val="clear" w:color="auto" w:fill="FFFFFF"/>
        </w:rPr>
        <w:t>Bd. of Educ. v. Rowley</w:t>
      </w:r>
      <w:r w:rsidRPr="00E735BF">
        <w:rPr>
          <w:rStyle w:val="normaltextrun"/>
          <w:color w:val="000000"/>
          <w:highlight w:val="yellow"/>
          <w:shd w:val="clear" w:color="auto" w:fill="FFFFFF"/>
        </w:rPr>
        <w:t xml:space="preserve">, 458 U.S. 176, 188 (1982); </w:t>
      </w:r>
      <w:r w:rsidRPr="00E735BF">
        <w:rPr>
          <w:rStyle w:val="normaltextrun"/>
          <w:i/>
          <w:iCs/>
          <w:color w:val="000000"/>
          <w:highlight w:val="yellow"/>
          <w:shd w:val="clear" w:color="auto" w:fill="FFFFFF"/>
        </w:rPr>
        <w:t>see also</w:t>
      </w:r>
      <w:r w:rsidRPr="00E735BF">
        <w:rPr>
          <w:rStyle w:val="normaltextrun"/>
          <w:color w:val="000000"/>
          <w:highlight w:val="yellow"/>
          <w:shd w:val="clear" w:color="auto" w:fill="FFFFFF"/>
        </w:rPr>
        <w:t xml:space="preserve"> 34 C.F.R. §300.34. Additionally, State law defines special education as “specially designed instruction . . . </w:t>
      </w:r>
      <w:r w:rsidRPr="00E735BF">
        <w:rPr>
          <w:rStyle w:val="normaltextrun"/>
          <w:i/>
          <w:iCs/>
          <w:color w:val="000000"/>
          <w:highlight w:val="yellow"/>
          <w:shd w:val="clear" w:color="auto" w:fill="FFFFFF"/>
        </w:rPr>
        <w:t>and transportation</w:t>
      </w:r>
      <w:r w:rsidRPr="00E735BF">
        <w:rPr>
          <w:rStyle w:val="normaltextrun"/>
          <w:color w:val="000000"/>
          <w:highlight w:val="yellow"/>
          <w:shd w:val="clear" w:color="auto" w:fill="FFFFFF"/>
        </w:rPr>
        <w:t>, provided at no cost to the parents to meet the unique needs of a child with a disability,” and requires school districts to provide disabled students with “suitable transportation to and from special classes or programs.” NYS Educ. Law §4401(1) (emphasis added); §4402(4)(a); 8 N.Y.C.R.R. §200.1(ww); NYC Chancellor’s Regulation A-801(2)(I)(A) (“State Education Law mandates that the City School District provide transportation for special education children residing in New York City to and from the school they legally attend”).</w:t>
      </w:r>
      <w:r w:rsidRPr="00E735BF">
        <w:rPr>
          <w:rStyle w:val="eop"/>
          <w:color w:val="000000"/>
          <w:highlight w:val="yellow"/>
          <w:shd w:val="clear" w:color="auto" w:fill="FFFFFF"/>
        </w:rPr>
        <w:t> </w:t>
      </w:r>
      <w:r w:rsidRPr="00E735BF">
        <w:rPr>
          <w:rStyle w:val="normaltextrun"/>
          <w:color w:val="000000"/>
          <w:highlight w:val="yellow"/>
          <w:shd w:val="clear" w:color="auto" w:fill="FFFFFF"/>
        </w:rPr>
        <w:t xml:space="preserve"> </w:t>
      </w:r>
      <w:r w:rsidRPr="000770E3">
        <w:rPr>
          <w:rStyle w:val="normaltextrun"/>
          <w:color w:val="000000"/>
          <w:highlight w:val="yellow"/>
          <w:shd w:val="clear" w:color="auto" w:fill="FFFFFF"/>
        </w:rPr>
        <w:t xml:space="preserve">The “language </w:t>
      </w:r>
      <w:r w:rsidRPr="000770E3">
        <w:rPr>
          <w:rStyle w:val="normaltextrun"/>
          <w:color w:val="000000"/>
          <w:highlight w:val="yellow"/>
          <w:shd w:val="clear" w:color="auto" w:fill="FFFFFF"/>
        </w:rPr>
        <w:lastRenderedPageBreak/>
        <w:t xml:space="preserve">and spirit of the IDEA” supports providing transportation to students with a disability classification as a related service, and transportation is an integral part of the District’s obligation to provide a student with a FAPE.  </w:t>
      </w:r>
      <w:r w:rsidRPr="000770E3">
        <w:rPr>
          <w:rStyle w:val="normaltextrun"/>
          <w:i/>
          <w:iCs/>
          <w:color w:val="000000"/>
          <w:highlight w:val="yellow"/>
          <w:shd w:val="clear" w:color="auto" w:fill="FFFFFF"/>
        </w:rPr>
        <w:t>See Union Sch. Dist. v. Smith</w:t>
      </w:r>
      <w:r w:rsidRPr="000770E3">
        <w:rPr>
          <w:rStyle w:val="normaltextrun"/>
          <w:color w:val="000000"/>
          <w:highlight w:val="yellow"/>
          <w:shd w:val="clear" w:color="auto" w:fill="FFFFFF"/>
        </w:rPr>
        <w:t xml:space="preserve">, 15 F.3d 1519, 1528 (9th Cir. 1994); </w:t>
      </w:r>
      <w:r w:rsidRPr="000770E3">
        <w:rPr>
          <w:rStyle w:val="normaltextrun"/>
          <w:i/>
          <w:iCs/>
          <w:color w:val="000000"/>
          <w:highlight w:val="yellow"/>
          <w:shd w:val="clear" w:color="auto" w:fill="FFFFFF"/>
        </w:rPr>
        <w:t>Ne. Cent. Sch. Dist. v. Sobol</w:t>
      </w:r>
      <w:r w:rsidRPr="000770E3">
        <w:rPr>
          <w:rStyle w:val="normaltextrun"/>
          <w:color w:val="000000"/>
          <w:highlight w:val="yellow"/>
          <w:shd w:val="clear" w:color="auto" w:fill="FFFFFF"/>
        </w:rPr>
        <w:t xml:space="preserve">, 79 N.Y.2d 598, 608 (1992).  </w:t>
      </w:r>
      <w:r w:rsidRPr="000770E3">
        <w:rPr>
          <w:rStyle w:val="normaltextrun"/>
          <w:color w:val="000000"/>
          <w:highlight w:val="green"/>
          <w:shd w:val="clear" w:color="auto" w:fill="FFFFFF"/>
        </w:rPr>
        <w:t>[It is undisputed that Parent requested the provision of transportation and there is no indication that the district even attempted to provide it. Ex.</w:t>
      </w:r>
      <w:r w:rsidRPr="000770E3">
        <w:rPr>
          <w:highlight w:val="green"/>
        </w:rPr>
        <w:t xml:space="preserve"> A.]</w:t>
      </w:r>
      <w:r w:rsidRPr="00E735BF">
        <w:rPr>
          <w:rStyle w:val="normaltextrun"/>
          <w:color w:val="000000"/>
          <w:highlight w:val="yellow"/>
          <w:shd w:val="clear" w:color="auto" w:fill="FFFFFF"/>
        </w:rPr>
        <w:t xml:space="preserve"> Accordingly, the denial of a FAPE here includes the denial of appropriate transportation.</w:t>
      </w:r>
    </w:p>
    <w:p w14:paraId="0C074161" w14:textId="5C621615" w:rsidR="002B2DA9" w:rsidRDefault="00C1510F" w:rsidP="00D74F70">
      <w:pPr>
        <w:autoSpaceDE w:val="0"/>
        <w:autoSpaceDN w:val="0"/>
        <w:adjustRightInd w:val="0"/>
        <w:spacing w:line="360" w:lineRule="auto"/>
        <w:rPr>
          <w:rFonts w:cs="Times New Roman"/>
          <w:i/>
          <w:iCs/>
          <w:szCs w:val="24"/>
          <w:u w:val="single"/>
        </w:rPr>
      </w:pPr>
      <w:r>
        <w:rPr>
          <w:rFonts w:cs="Times New Roman"/>
          <w:i/>
          <w:iCs/>
          <w:szCs w:val="24"/>
        </w:rPr>
        <w:br/>
      </w:r>
      <w:r w:rsidR="00CC0D92">
        <w:rPr>
          <w:rFonts w:cs="Times New Roman"/>
          <w:i/>
          <w:iCs/>
          <w:szCs w:val="24"/>
          <w:u w:val="single"/>
        </w:rPr>
        <w:t>Prong II</w:t>
      </w:r>
    </w:p>
    <w:p w14:paraId="31AA8FAB" w14:textId="77777777" w:rsidR="00CC0D92" w:rsidRPr="00CC0D92" w:rsidRDefault="00CC0D92" w:rsidP="00D74F70">
      <w:pPr>
        <w:autoSpaceDE w:val="0"/>
        <w:autoSpaceDN w:val="0"/>
        <w:adjustRightInd w:val="0"/>
        <w:spacing w:line="360" w:lineRule="auto"/>
        <w:rPr>
          <w:rFonts w:cs="Times New Roman"/>
          <w:i/>
          <w:iCs/>
          <w:szCs w:val="24"/>
          <w:u w:val="single"/>
        </w:rPr>
      </w:pPr>
    </w:p>
    <w:p w14:paraId="71D4334B" w14:textId="75AE2E60" w:rsidR="002B2DA9" w:rsidRPr="00AC0A03" w:rsidRDefault="002B2DA9" w:rsidP="00D74F70">
      <w:pPr>
        <w:spacing w:line="360" w:lineRule="auto"/>
        <w:ind w:firstLine="720"/>
        <w:jc w:val="both"/>
        <w:rPr>
          <w:rFonts w:cs="Times New Roman"/>
          <w:i/>
          <w:iCs/>
          <w:szCs w:val="24"/>
        </w:rPr>
      </w:pPr>
      <w:r w:rsidRPr="007676A1">
        <w:rPr>
          <w:rFonts w:cs="Times New Roman"/>
          <w:szCs w:val="24"/>
        </w:rPr>
        <w:t xml:space="preserve">A private school placement must be </w:t>
      </w:r>
      <w:r w:rsidR="001E7C66">
        <w:rPr>
          <w:rFonts w:cs="Times New Roman"/>
          <w:szCs w:val="24"/>
        </w:rPr>
        <w:t>“</w:t>
      </w:r>
      <w:r w:rsidRPr="007676A1">
        <w:rPr>
          <w:rFonts w:cs="Times New Roman"/>
          <w:szCs w:val="24"/>
        </w:rPr>
        <w:t>proper under the Act</w:t>
      </w:r>
      <w:r w:rsidR="00AC0A03">
        <w:rPr>
          <w:rFonts w:cs="Times New Roman"/>
          <w:szCs w:val="24"/>
        </w:rPr>
        <w:t>.</w:t>
      </w:r>
      <w:r w:rsidR="001E7C66">
        <w:rPr>
          <w:rFonts w:cs="Times New Roman"/>
          <w:szCs w:val="24"/>
        </w:rPr>
        <w:t>”</w:t>
      </w:r>
      <w:r w:rsidRPr="007676A1">
        <w:rPr>
          <w:rFonts w:cs="Times New Roman"/>
          <w:szCs w:val="24"/>
        </w:rPr>
        <w:t xml:space="preserve"> </w:t>
      </w:r>
      <w:r w:rsidRPr="00AC0A03">
        <w:rPr>
          <w:rFonts w:cs="Times New Roman"/>
          <w:i/>
          <w:iCs/>
          <w:szCs w:val="24"/>
        </w:rPr>
        <w:t xml:space="preserve">Florence County Sch. Dist. </w:t>
      </w:r>
    </w:p>
    <w:p w14:paraId="3170932C" w14:textId="74D91E00" w:rsidR="002B2DA9" w:rsidRDefault="002B2DA9" w:rsidP="00D74F70">
      <w:pPr>
        <w:spacing w:line="360" w:lineRule="auto"/>
        <w:jc w:val="both"/>
        <w:rPr>
          <w:rFonts w:cs="Times New Roman"/>
          <w:szCs w:val="24"/>
        </w:rPr>
      </w:pPr>
      <w:r w:rsidRPr="00AC0A03">
        <w:rPr>
          <w:rFonts w:cs="Times New Roman"/>
          <w:i/>
          <w:iCs/>
          <w:szCs w:val="24"/>
        </w:rPr>
        <w:t>Four v. Carter</w:t>
      </w:r>
      <w:r w:rsidRPr="007676A1">
        <w:rPr>
          <w:rFonts w:cs="Times New Roman"/>
          <w:szCs w:val="24"/>
        </w:rPr>
        <w:t>, 510 U.S.</w:t>
      </w:r>
      <w:r>
        <w:rPr>
          <w:rFonts w:cs="Times New Roman"/>
          <w:szCs w:val="24"/>
        </w:rPr>
        <w:t xml:space="preserve"> 7,</w:t>
      </w:r>
      <w:r w:rsidRPr="007676A1">
        <w:rPr>
          <w:rFonts w:cs="Times New Roman"/>
          <w:szCs w:val="24"/>
        </w:rPr>
        <w:t xml:space="preserve"> 12, 15</w:t>
      </w:r>
      <w:r>
        <w:rPr>
          <w:rFonts w:cs="Times New Roman"/>
          <w:szCs w:val="24"/>
        </w:rPr>
        <w:t xml:space="preserve"> (1993)</w:t>
      </w:r>
      <w:r w:rsidRPr="007676A1">
        <w:rPr>
          <w:rFonts w:cs="Times New Roman"/>
          <w:szCs w:val="24"/>
        </w:rPr>
        <w:t>;</w:t>
      </w:r>
      <w:r>
        <w:rPr>
          <w:rFonts w:cs="Times New Roman"/>
          <w:szCs w:val="24"/>
        </w:rPr>
        <w:t xml:space="preserve"> </w:t>
      </w:r>
      <w:r w:rsidRPr="00AC0A03">
        <w:rPr>
          <w:rFonts w:cs="Times New Roman"/>
          <w:i/>
          <w:iCs/>
          <w:szCs w:val="24"/>
        </w:rPr>
        <w:t>Sch. Comm. of Burlington v. Dep</w:t>
      </w:r>
      <w:r w:rsidR="001E7C66">
        <w:rPr>
          <w:rFonts w:cs="Times New Roman"/>
          <w:i/>
          <w:iCs/>
          <w:szCs w:val="24"/>
        </w:rPr>
        <w:t>’</w:t>
      </w:r>
      <w:r w:rsidRPr="00AC0A03">
        <w:rPr>
          <w:rFonts w:cs="Times New Roman"/>
          <w:i/>
          <w:iCs/>
          <w:szCs w:val="24"/>
        </w:rPr>
        <w:t>t of Educ.</w:t>
      </w:r>
      <w:r w:rsidRPr="007676A1">
        <w:rPr>
          <w:rFonts w:cs="Times New Roman"/>
          <w:szCs w:val="24"/>
        </w:rPr>
        <w:t>, 471 U.S.</w:t>
      </w:r>
      <w:r>
        <w:rPr>
          <w:rFonts w:cs="Times New Roman"/>
          <w:szCs w:val="24"/>
        </w:rPr>
        <w:t xml:space="preserve"> 359,</w:t>
      </w:r>
      <w:r w:rsidRPr="007676A1">
        <w:rPr>
          <w:rFonts w:cs="Times New Roman"/>
          <w:szCs w:val="24"/>
        </w:rPr>
        <w:t xml:space="preserve"> 370</w:t>
      </w:r>
      <w:r>
        <w:rPr>
          <w:rFonts w:cs="Times New Roman"/>
          <w:szCs w:val="24"/>
        </w:rPr>
        <w:t xml:space="preserve"> (1985</w:t>
      </w:r>
      <w:r w:rsidRPr="007676A1">
        <w:rPr>
          <w:rFonts w:cs="Times New Roman"/>
          <w:szCs w:val="24"/>
        </w:rPr>
        <w:t>)</w:t>
      </w:r>
      <w:r>
        <w:rPr>
          <w:rFonts w:cs="Times New Roman"/>
          <w:szCs w:val="24"/>
        </w:rPr>
        <w:t>. This means that</w:t>
      </w:r>
      <w:r w:rsidRPr="007676A1">
        <w:rPr>
          <w:rFonts w:cs="Times New Roman"/>
          <w:szCs w:val="24"/>
        </w:rPr>
        <w:t xml:space="preserve"> the private school </w:t>
      </w:r>
      <w:r>
        <w:rPr>
          <w:rFonts w:cs="Times New Roman"/>
          <w:szCs w:val="24"/>
        </w:rPr>
        <w:t xml:space="preserve">must </w:t>
      </w:r>
      <w:r w:rsidRPr="007676A1">
        <w:rPr>
          <w:rFonts w:cs="Times New Roman"/>
          <w:szCs w:val="24"/>
        </w:rPr>
        <w:t>offer an educational program which m</w:t>
      </w:r>
      <w:r w:rsidR="0026683D">
        <w:rPr>
          <w:rFonts w:cs="Times New Roman"/>
          <w:szCs w:val="24"/>
        </w:rPr>
        <w:t>e</w:t>
      </w:r>
      <w:r w:rsidRPr="007676A1">
        <w:rPr>
          <w:rFonts w:cs="Times New Roman"/>
          <w:szCs w:val="24"/>
        </w:rPr>
        <w:t>et</w:t>
      </w:r>
      <w:r w:rsidR="0026683D">
        <w:rPr>
          <w:rFonts w:cs="Times New Roman"/>
          <w:szCs w:val="24"/>
        </w:rPr>
        <w:t>s</w:t>
      </w:r>
      <w:r w:rsidRPr="007676A1">
        <w:rPr>
          <w:rFonts w:cs="Times New Roman"/>
          <w:szCs w:val="24"/>
        </w:rPr>
        <w:t xml:space="preserve"> the student</w:t>
      </w:r>
      <w:r w:rsidR="001E7C66">
        <w:rPr>
          <w:rFonts w:cs="Times New Roman"/>
          <w:szCs w:val="24"/>
        </w:rPr>
        <w:t>’</w:t>
      </w:r>
      <w:r w:rsidRPr="007676A1">
        <w:rPr>
          <w:rFonts w:cs="Times New Roman"/>
          <w:szCs w:val="24"/>
        </w:rPr>
        <w:t>s special education needs</w:t>
      </w:r>
      <w:r>
        <w:rPr>
          <w:rFonts w:cs="Times New Roman"/>
          <w:szCs w:val="24"/>
        </w:rPr>
        <w:t>.</w:t>
      </w:r>
      <w:r w:rsidRPr="007676A1">
        <w:rPr>
          <w:rFonts w:cs="Times New Roman"/>
          <w:szCs w:val="24"/>
        </w:rPr>
        <w:t xml:space="preserve"> </w:t>
      </w:r>
      <w:r w:rsidRPr="001E7C66">
        <w:rPr>
          <w:rFonts w:cs="Times New Roman"/>
          <w:i/>
          <w:iCs/>
          <w:szCs w:val="24"/>
        </w:rPr>
        <w:t>See</w:t>
      </w:r>
      <w:r w:rsidRPr="007676A1">
        <w:rPr>
          <w:rFonts w:cs="Times New Roman"/>
          <w:szCs w:val="24"/>
        </w:rPr>
        <w:t xml:space="preserve"> </w:t>
      </w:r>
      <w:r w:rsidRPr="00AC0A03">
        <w:rPr>
          <w:rFonts w:cs="Times New Roman"/>
          <w:i/>
          <w:iCs/>
          <w:szCs w:val="24"/>
        </w:rPr>
        <w:t>Gagliardo v. Arlington Cent. Sch. Dist.</w:t>
      </w:r>
      <w:r w:rsidRPr="007676A1">
        <w:rPr>
          <w:rFonts w:cs="Times New Roman"/>
          <w:szCs w:val="24"/>
        </w:rPr>
        <w:t xml:space="preserve">, 489 F.3d </w:t>
      </w:r>
      <w:r>
        <w:rPr>
          <w:rFonts w:cs="Times New Roman"/>
          <w:szCs w:val="24"/>
        </w:rPr>
        <w:t>105,</w:t>
      </w:r>
      <w:r w:rsidRPr="007676A1">
        <w:rPr>
          <w:rFonts w:cs="Times New Roman"/>
          <w:szCs w:val="24"/>
        </w:rPr>
        <w:t xml:space="preserve"> 112, 115</w:t>
      </w:r>
      <w:r>
        <w:rPr>
          <w:rFonts w:cs="Times New Roman"/>
          <w:szCs w:val="24"/>
        </w:rPr>
        <w:t xml:space="preserve"> (2d Cir. 2007)</w:t>
      </w:r>
      <w:r w:rsidRPr="007676A1">
        <w:rPr>
          <w:rFonts w:cs="Times New Roman"/>
          <w:szCs w:val="24"/>
        </w:rPr>
        <w:t xml:space="preserve">; </w:t>
      </w:r>
      <w:r w:rsidRPr="00AC0A03">
        <w:rPr>
          <w:rFonts w:cs="Times New Roman"/>
          <w:i/>
          <w:iCs/>
          <w:szCs w:val="24"/>
        </w:rPr>
        <w:t>Walczak v. Fla. Union Free Sch. Dist.</w:t>
      </w:r>
      <w:r w:rsidRPr="007676A1">
        <w:rPr>
          <w:rFonts w:cs="Times New Roman"/>
          <w:szCs w:val="24"/>
        </w:rPr>
        <w:t xml:space="preserve">, 142 F.3d </w:t>
      </w:r>
      <w:r>
        <w:rPr>
          <w:rFonts w:cs="Times New Roman"/>
          <w:szCs w:val="24"/>
        </w:rPr>
        <w:t>119,</w:t>
      </w:r>
      <w:r w:rsidRPr="007676A1">
        <w:rPr>
          <w:rFonts w:cs="Times New Roman"/>
          <w:szCs w:val="24"/>
        </w:rPr>
        <w:t xml:space="preserve"> 129</w:t>
      </w:r>
      <w:r>
        <w:rPr>
          <w:rFonts w:cs="Times New Roman"/>
          <w:szCs w:val="24"/>
        </w:rPr>
        <w:t xml:space="preserve"> (2d Cir. 1998</w:t>
      </w:r>
      <w:r w:rsidRPr="007676A1">
        <w:rPr>
          <w:rFonts w:cs="Times New Roman"/>
          <w:szCs w:val="24"/>
        </w:rPr>
        <w:t xml:space="preserve">). Parents seeking reimbursement </w:t>
      </w:r>
      <w:r w:rsidR="002A5D4C">
        <w:rPr>
          <w:rFonts w:cs="Times New Roman"/>
          <w:szCs w:val="24"/>
        </w:rPr>
        <w:t>“</w:t>
      </w:r>
      <w:r w:rsidRPr="007676A1">
        <w:rPr>
          <w:rFonts w:cs="Times New Roman"/>
          <w:szCs w:val="24"/>
        </w:rPr>
        <w:t>bear the burden of demonstrating that their private placement was appropriate, even if the IEP was inappropriate</w:t>
      </w:r>
      <w:r w:rsidR="00AC0A03">
        <w:rPr>
          <w:rFonts w:cs="Times New Roman"/>
          <w:szCs w:val="24"/>
        </w:rPr>
        <w:t>.</w:t>
      </w:r>
      <w:r w:rsidR="002A5D4C">
        <w:rPr>
          <w:rFonts w:cs="Times New Roman"/>
          <w:szCs w:val="24"/>
        </w:rPr>
        <w:t>”</w:t>
      </w:r>
      <w:r w:rsidRPr="007676A1">
        <w:rPr>
          <w:rFonts w:cs="Times New Roman"/>
          <w:szCs w:val="24"/>
        </w:rPr>
        <w:t xml:space="preserve"> </w:t>
      </w:r>
      <w:r w:rsidRPr="00AC0A03">
        <w:rPr>
          <w:rFonts w:cs="Times New Roman"/>
          <w:i/>
          <w:iCs/>
          <w:szCs w:val="24"/>
        </w:rPr>
        <w:t>Gagliardo</w:t>
      </w:r>
      <w:r w:rsidRPr="007676A1">
        <w:rPr>
          <w:rFonts w:cs="Times New Roman"/>
          <w:szCs w:val="24"/>
        </w:rPr>
        <w:t>, 489 F.3d at 112</w:t>
      </w:r>
      <w:r w:rsidR="002A5D4C">
        <w:rPr>
          <w:rFonts w:cs="Times New Roman"/>
          <w:szCs w:val="24"/>
        </w:rPr>
        <w:t>.</w:t>
      </w:r>
      <w:r>
        <w:rPr>
          <w:rFonts w:cs="Times New Roman"/>
          <w:szCs w:val="24"/>
        </w:rPr>
        <w:t xml:space="preserve"> </w:t>
      </w:r>
      <w:r w:rsidRPr="007676A1">
        <w:rPr>
          <w:rFonts w:cs="Times New Roman"/>
          <w:szCs w:val="24"/>
        </w:rPr>
        <w:t xml:space="preserve">Subject to certain limited exceptions, </w:t>
      </w:r>
      <w:r w:rsidR="007F638E">
        <w:rPr>
          <w:rFonts w:cs="Times New Roman"/>
          <w:szCs w:val="24"/>
        </w:rPr>
        <w:t>‘</w:t>
      </w:r>
      <w:r w:rsidRPr="007676A1">
        <w:rPr>
          <w:rFonts w:cs="Times New Roman"/>
          <w:szCs w:val="24"/>
        </w:rPr>
        <w:t>the same considerations and criteria that apply in determining whether the [s]chool [d]istrict</w:t>
      </w:r>
      <w:r w:rsidR="007F638E">
        <w:rPr>
          <w:rFonts w:cs="Times New Roman"/>
          <w:szCs w:val="24"/>
        </w:rPr>
        <w:t>’</w:t>
      </w:r>
      <w:r w:rsidRPr="007676A1">
        <w:rPr>
          <w:rFonts w:cs="Times New Roman"/>
          <w:szCs w:val="24"/>
        </w:rPr>
        <w:t>s placement is appropriate should be considered in determining the appropriateness of the parents</w:t>
      </w:r>
      <w:r w:rsidR="007F638E">
        <w:rPr>
          <w:rFonts w:cs="Times New Roman"/>
          <w:szCs w:val="24"/>
        </w:rPr>
        <w:t>’</w:t>
      </w:r>
      <w:r w:rsidRPr="007676A1">
        <w:rPr>
          <w:rFonts w:cs="Times New Roman"/>
          <w:szCs w:val="24"/>
        </w:rPr>
        <w:t xml:space="preserve"> placement</w:t>
      </w:r>
      <w:r w:rsidR="00AC0A03">
        <w:rPr>
          <w:rFonts w:cs="Times New Roman"/>
          <w:szCs w:val="24"/>
        </w:rPr>
        <w:t>.</w:t>
      </w:r>
      <w:r w:rsidR="007F638E">
        <w:rPr>
          <w:rFonts w:cs="Times New Roman"/>
          <w:szCs w:val="24"/>
        </w:rPr>
        <w:t>’”</w:t>
      </w:r>
      <w:r w:rsidRPr="007676A1">
        <w:rPr>
          <w:rFonts w:cs="Times New Roman"/>
          <w:szCs w:val="24"/>
        </w:rPr>
        <w:t xml:space="preserve"> </w:t>
      </w:r>
      <w:r w:rsidRPr="00AC0A03">
        <w:rPr>
          <w:rFonts w:cs="Times New Roman"/>
          <w:i/>
          <w:iCs/>
          <w:szCs w:val="24"/>
        </w:rPr>
        <w:t>Gagliardo</w:t>
      </w:r>
      <w:r w:rsidRPr="007676A1">
        <w:rPr>
          <w:rFonts w:cs="Times New Roman"/>
          <w:szCs w:val="24"/>
        </w:rPr>
        <w:t xml:space="preserve">, 489 F.3d at 112 </w:t>
      </w:r>
      <w:r w:rsidR="00981F40">
        <w:rPr>
          <w:rFonts w:cs="Times New Roman"/>
          <w:szCs w:val="24"/>
        </w:rPr>
        <w:t>(</w:t>
      </w:r>
      <w:r w:rsidRPr="007676A1">
        <w:rPr>
          <w:rFonts w:cs="Times New Roman"/>
          <w:szCs w:val="24"/>
        </w:rPr>
        <w:t xml:space="preserve">quoting </w:t>
      </w:r>
      <w:r w:rsidRPr="00AC0A03">
        <w:rPr>
          <w:rFonts w:cs="Times New Roman"/>
          <w:i/>
          <w:iCs/>
          <w:szCs w:val="24"/>
        </w:rPr>
        <w:t>Frank G. v. Bd. of Educ. of Hyde Park</w:t>
      </w:r>
      <w:r w:rsidRPr="007676A1">
        <w:rPr>
          <w:rFonts w:cs="Times New Roman"/>
          <w:szCs w:val="24"/>
        </w:rPr>
        <w:t xml:space="preserve">, 459 F.3d 356, 364 </w:t>
      </w:r>
      <w:r>
        <w:rPr>
          <w:rFonts w:cs="Times New Roman"/>
          <w:szCs w:val="24"/>
        </w:rPr>
        <w:t>(</w:t>
      </w:r>
      <w:r w:rsidRPr="007676A1">
        <w:rPr>
          <w:rFonts w:cs="Times New Roman"/>
          <w:szCs w:val="24"/>
        </w:rPr>
        <w:t>2d Cir. 2006</w:t>
      </w:r>
      <w:r>
        <w:rPr>
          <w:rFonts w:cs="Times New Roman"/>
          <w:szCs w:val="24"/>
        </w:rPr>
        <w:t>)</w:t>
      </w:r>
      <w:r w:rsidR="00981F40">
        <w:rPr>
          <w:rFonts w:cs="Times New Roman"/>
          <w:szCs w:val="24"/>
        </w:rPr>
        <w:t>)</w:t>
      </w:r>
      <w:r w:rsidR="007F638E">
        <w:rPr>
          <w:rFonts w:cs="Times New Roman"/>
          <w:szCs w:val="24"/>
        </w:rPr>
        <w:t>.</w:t>
      </w:r>
    </w:p>
    <w:p w14:paraId="25D59D40" w14:textId="77777777" w:rsidR="002B2DA9" w:rsidRDefault="002B2DA9" w:rsidP="00D74F70">
      <w:pPr>
        <w:spacing w:line="360" w:lineRule="auto"/>
        <w:jc w:val="both"/>
        <w:rPr>
          <w:rFonts w:cs="Times New Roman"/>
          <w:szCs w:val="24"/>
        </w:rPr>
      </w:pPr>
    </w:p>
    <w:p w14:paraId="72116F7A" w14:textId="0836F05B" w:rsidR="002B2DA9" w:rsidRDefault="00B1612E" w:rsidP="00D74F70">
      <w:pPr>
        <w:spacing w:line="360" w:lineRule="auto"/>
        <w:ind w:firstLine="720"/>
        <w:jc w:val="both"/>
        <w:rPr>
          <w:rFonts w:cs="Times New Roman"/>
          <w:szCs w:val="24"/>
        </w:rPr>
      </w:pPr>
      <w:r w:rsidRPr="007676A1">
        <w:rPr>
          <w:rFonts w:cs="Times New Roman"/>
          <w:szCs w:val="24"/>
        </w:rPr>
        <w:t>Parents need not show that the placement provides every special service necessary to maximize the student</w:t>
      </w:r>
      <w:r>
        <w:rPr>
          <w:rFonts w:cs="Times New Roman"/>
          <w:szCs w:val="24"/>
        </w:rPr>
        <w:t>’</w:t>
      </w:r>
      <w:r w:rsidRPr="007676A1">
        <w:rPr>
          <w:rFonts w:cs="Times New Roman"/>
          <w:szCs w:val="24"/>
        </w:rPr>
        <w:t>s potential</w:t>
      </w:r>
      <w:r>
        <w:rPr>
          <w:rFonts w:cs="Times New Roman"/>
          <w:szCs w:val="24"/>
        </w:rPr>
        <w:t>.</w:t>
      </w:r>
      <w:r w:rsidRPr="007676A1">
        <w:rPr>
          <w:rFonts w:cs="Times New Roman"/>
          <w:szCs w:val="24"/>
        </w:rPr>
        <w:t xml:space="preserve"> </w:t>
      </w:r>
      <w:r w:rsidRPr="00AC0A03">
        <w:rPr>
          <w:rFonts w:cs="Times New Roman"/>
          <w:i/>
          <w:iCs/>
          <w:szCs w:val="24"/>
        </w:rPr>
        <w:t>Frank G.</w:t>
      </w:r>
      <w:r w:rsidRPr="007676A1">
        <w:rPr>
          <w:rFonts w:cs="Times New Roman"/>
          <w:szCs w:val="24"/>
        </w:rPr>
        <w:t xml:space="preserve">, 459 F.3d at 364-65. When determining whether a unilateral placement is appropriate, </w:t>
      </w:r>
      <w:r>
        <w:rPr>
          <w:rFonts w:cs="Times New Roman"/>
          <w:szCs w:val="24"/>
        </w:rPr>
        <w:t>“</w:t>
      </w:r>
      <w:r w:rsidRPr="007676A1">
        <w:rPr>
          <w:rFonts w:cs="Times New Roman"/>
          <w:szCs w:val="24"/>
        </w:rPr>
        <w:t>[u]ltimately, the issue turns on</w:t>
      </w:r>
      <w:r>
        <w:rPr>
          <w:rFonts w:cs="Times New Roman"/>
          <w:szCs w:val="24"/>
        </w:rPr>
        <w:t>”</w:t>
      </w:r>
      <w:r w:rsidRPr="007676A1">
        <w:rPr>
          <w:rFonts w:cs="Times New Roman"/>
          <w:szCs w:val="24"/>
        </w:rPr>
        <w:t xml:space="preserve"> whether the placement is </w:t>
      </w:r>
      <w:r>
        <w:rPr>
          <w:rFonts w:cs="Times New Roman"/>
          <w:szCs w:val="24"/>
        </w:rPr>
        <w:t>“</w:t>
      </w:r>
      <w:r w:rsidRPr="007676A1">
        <w:rPr>
          <w:rFonts w:cs="Times New Roman"/>
          <w:szCs w:val="24"/>
        </w:rPr>
        <w:t>reasonably calculated to enable the child to receive educational benefits</w:t>
      </w:r>
      <w:r>
        <w:rPr>
          <w:rFonts w:cs="Times New Roman"/>
          <w:szCs w:val="24"/>
        </w:rPr>
        <w:t>.”</w:t>
      </w:r>
      <w:r w:rsidRPr="007676A1">
        <w:rPr>
          <w:rFonts w:cs="Times New Roman"/>
          <w:szCs w:val="24"/>
        </w:rPr>
        <w:t xml:space="preserve"> </w:t>
      </w:r>
      <w:r w:rsidRPr="00AC0A03">
        <w:rPr>
          <w:rFonts w:cs="Times New Roman"/>
          <w:i/>
          <w:iCs/>
          <w:szCs w:val="24"/>
        </w:rPr>
        <w:t>Frank G.</w:t>
      </w:r>
      <w:r w:rsidRPr="007676A1">
        <w:rPr>
          <w:rFonts w:cs="Times New Roman"/>
          <w:szCs w:val="24"/>
        </w:rPr>
        <w:t xml:space="preserve">, 459 F.3d at 364; </w:t>
      </w:r>
      <w:r w:rsidRPr="00C35B63">
        <w:rPr>
          <w:rFonts w:cs="Times New Roman"/>
          <w:i/>
          <w:iCs/>
          <w:szCs w:val="24"/>
        </w:rPr>
        <w:t>see</w:t>
      </w:r>
      <w:r w:rsidRPr="007676A1">
        <w:rPr>
          <w:rFonts w:cs="Times New Roman"/>
          <w:szCs w:val="24"/>
        </w:rPr>
        <w:t xml:space="preserve"> </w:t>
      </w:r>
      <w:r w:rsidRPr="00AC0A03">
        <w:rPr>
          <w:rFonts w:cs="Times New Roman"/>
          <w:i/>
          <w:iCs/>
          <w:szCs w:val="24"/>
        </w:rPr>
        <w:t>Gagliardo</w:t>
      </w:r>
      <w:r w:rsidRPr="007676A1">
        <w:rPr>
          <w:rFonts w:cs="Times New Roman"/>
          <w:szCs w:val="24"/>
        </w:rPr>
        <w:t>, 489 F.3d at 115</w:t>
      </w:r>
      <w:r>
        <w:rPr>
          <w:rFonts w:cs="Times New Roman"/>
          <w:szCs w:val="24"/>
        </w:rPr>
        <w:t xml:space="preserve">. </w:t>
      </w:r>
      <w:r w:rsidRPr="007676A1">
        <w:rPr>
          <w:rFonts w:cs="Times New Roman"/>
          <w:szCs w:val="24"/>
        </w:rPr>
        <w:t>A private placement is appropriate if it provides instruction specially designed to meet the unique needs of a student</w:t>
      </w:r>
      <w:r>
        <w:rPr>
          <w:rFonts w:cs="Times New Roman"/>
          <w:szCs w:val="24"/>
        </w:rPr>
        <w:t>.</w:t>
      </w:r>
      <w:r w:rsidRPr="007676A1">
        <w:rPr>
          <w:rFonts w:cs="Times New Roman"/>
          <w:szCs w:val="24"/>
        </w:rPr>
        <w:t xml:space="preserve"> 20 U.S.C. § 1401</w:t>
      </w:r>
      <w:r>
        <w:rPr>
          <w:rFonts w:cs="Times New Roman"/>
          <w:szCs w:val="24"/>
        </w:rPr>
        <w:t>(</w:t>
      </w:r>
      <w:r w:rsidRPr="007676A1">
        <w:rPr>
          <w:rFonts w:cs="Times New Roman"/>
          <w:szCs w:val="24"/>
        </w:rPr>
        <w:t>29</w:t>
      </w:r>
      <w:r>
        <w:rPr>
          <w:rFonts w:cs="Times New Roman"/>
          <w:szCs w:val="24"/>
        </w:rPr>
        <w:t>)</w:t>
      </w:r>
      <w:r w:rsidRPr="007676A1">
        <w:rPr>
          <w:rFonts w:cs="Times New Roman"/>
          <w:szCs w:val="24"/>
        </w:rPr>
        <w:t>; Educ. Law § 4401</w:t>
      </w:r>
      <w:r>
        <w:rPr>
          <w:rFonts w:cs="Times New Roman"/>
          <w:szCs w:val="24"/>
        </w:rPr>
        <w:t>(</w:t>
      </w:r>
      <w:r w:rsidRPr="007676A1">
        <w:rPr>
          <w:rFonts w:cs="Times New Roman"/>
          <w:szCs w:val="24"/>
        </w:rPr>
        <w:t>1</w:t>
      </w:r>
      <w:r>
        <w:rPr>
          <w:rFonts w:cs="Times New Roman"/>
          <w:szCs w:val="24"/>
        </w:rPr>
        <w:t>)</w:t>
      </w:r>
      <w:r w:rsidRPr="007676A1">
        <w:rPr>
          <w:rFonts w:cs="Times New Roman"/>
          <w:szCs w:val="24"/>
        </w:rPr>
        <w:t xml:space="preserve">; 34 CFR </w:t>
      </w:r>
      <w:r>
        <w:rPr>
          <w:rFonts w:cs="Times New Roman"/>
          <w:szCs w:val="24"/>
        </w:rPr>
        <w:t xml:space="preserve">§ </w:t>
      </w:r>
      <w:r w:rsidRPr="007676A1">
        <w:rPr>
          <w:rFonts w:cs="Times New Roman"/>
          <w:szCs w:val="24"/>
        </w:rPr>
        <w:t>300.39</w:t>
      </w:r>
      <w:r>
        <w:rPr>
          <w:rFonts w:cs="Times New Roman"/>
          <w:szCs w:val="24"/>
        </w:rPr>
        <w:t>(</w:t>
      </w:r>
      <w:r w:rsidRPr="007676A1">
        <w:rPr>
          <w:rFonts w:cs="Times New Roman"/>
          <w:szCs w:val="24"/>
        </w:rPr>
        <w:t>a</w:t>
      </w:r>
      <w:r>
        <w:rPr>
          <w:rFonts w:cs="Times New Roman"/>
          <w:szCs w:val="24"/>
        </w:rPr>
        <w:t>)(</w:t>
      </w:r>
      <w:r w:rsidRPr="007676A1">
        <w:rPr>
          <w:rFonts w:cs="Times New Roman"/>
          <w:szCs w:val="24"/>
        </w:rPr>
        <w:t>1</w:t>
      </w:r>
      <w:r>
        <w:rPr>
          <w:rFonts w:cs="Times New Roman"/>
          <w:szCs w:val="24"/>
        </w:rPr>
        <w:t>)</w:t>
      </w:r>
      <w:r w:rsidRPr="007676A1">
        <w:rPr>
          <w:rFonts w:cs="Times New Roman"/>
          <w:szCs w:val="24"/>
        </w:rPr>
        <w:t xml:space="preserve">; 8 NYCRR </w:t>
      </w:r>
      <w:r>
        <w:rPr>
          <w:rFonts w:cs="Times New Roman"/>
          <w:szCs w:val="24"/>
        </w:rPr>
        <w:t xml:space="preserve">§ </w:t>
      </w:r>
      <w:r w:rsidRPr="007676A1">
        <w:rPr>
          <w:rFonts w:cs="Times New Roman"/>
          <w:szCs w:val="24"/>
        </w:rPr>
        <w:t>200.1</w:t>
      </w:r>
      <w:r>
        <w:rPr>
          <w:rFonts w:cs="Times New Roman"/>
          <w:szCs w:val="24"/>
        </w:rPr>
        <w:t>(</w:t>
      </w:r>
      <w:r w:rsidRPr="007676A1">
        <w:rPr>
          <w:rFonts w:cs="Times New Roman"/>
          <w:szCs w:val="24"/>
        </w:rPr>
        <w:t>ww</w:t>
      </w:r>
      <w:r>
        <w:rPr>
          <w:rFonts w:cs="Times New Roman"/>
          <w:szCs w:val="24"/>
        </w:rPr>
        <w:t>)</w:t>
      </w:r>
      <w:r w:rsidRPr="007676A1">
        <w:rPr>
          <w:rFonts w:cs="Times New Roman"/>
          <w:szCs w:val="24"/>
        </w:rPr>
        <w:t xml:space="preserve">; </w:t>
      </w:r>
      <w:r w:rsidRPr="00AC0A03">
        <w:rPr>
          <w:rFonts w:cs="Times New Roman"/>
          <w:i/>
          <w:iCs/>
          <w:szCs w:val="24"/>
        </w:rPr>
        <w:t>Hardison v. Bd. of Educ. of the Oneonta City Sch. Dist.</w:t>
      </w:r>
      <w:r w:rsidRPr="007676A1">
        <w:rPr>
          <w:rFonts w:cs="Times New Roman"/>
          <w:szCs w:val="24"/>
        </w:rPr>
        <w:t xml:space="preserve">, 773 F.3d 372, 386 </w:t>
      </w:r>
      <w:r>
        <w:rPr>
          <w:rFonts w:cs="Times New Roman"/>
          <w:szCs w:val="24"/>
        </w:rPr>
        <w:t>(</w:t>
      </w:r>
      <w:r w:rsidRPr="007676A1">
        <w:rPr>
          <w:rFonts w:cs="Times New Roman"/>
          <w:szCs w:val="24"/>
        </w:rPr>
        <w:t>2d Cir. 2014</w:t>
      </w:r>
      <w:r>
        <w:rPr>
          <w:rFonts w:cs="Times New Roman"/>
          <w:szCs w:val="24"/>
        </w:rPr>
        <w:t xml:space="preserve">).  </w:t>
      </w:r>
      <w:r w:rsidRPr="007676A1">
        <w:rPr>
          <w:rFonts w:cs="Times New Roman"/>
          <w:szCs w:val="24"/>
        </w:rPr>
        <w:t xml:space="preserve">The Second Circuit has set forth the standard for determining whether parents have </w:t>
      </w:r>
      <w:r>
        <w:rPr>
          <w:rFonts w:cs="Times New Roman"/>
          <w:szCs w:val="24"/>
        </w:rPr>
        <w:t>c</w:t>
      </w:r>
      <w:r w:rsidRPr="007676A1">
        <w:rPr>
          <w:rFonts w:cs="Times New Roman"/>
          <w:szCs w:val="24"/>
        </w:rPr>
        <w:t xml:space="preserve">arried their burden of demonstrating the appropriateness of </w:t>
      </w:r>
      <w:r w:rsidRPr="007676A1">
        <w:rPr>
          <w:rFonts w:cs="Times New Roman"/>
          <w:szCs w:val="24"/>
        </w:rPr>
        <w:lastRenderedPageBreak/>
        <w:t>their unilateral placement. No one factor is necessarily dispositive in determining whether parents</w:t>
      </w:r>
      <w:r>
        <w:rPr>
          <w:rFonts w:cs="Times New Roman"/>
          <w:szCs w:val="24"/>
        </w:rPr>
        <w:t>’</w:t>
      </w:r>
      <w:r w:rsidRPr="007676A1">
        <w:rPr>
          <w:rFonts w:cs="Times New Roman"/>
          <w:szCs w:val="24"/>
        </w:rPr>
        <w:t xml:space="preserve"> unilateral placement is reasonably calculated to enable the child to receive educational benefits. Grades, test scores, and regular advancement may constitute evidence that a child is receiving educational benefit, but courts assessing the propriety of a unilateral placement consider the totality of the circumstances in determining whether that placement reasonably serves a child</w:t>
      </w:r>
      <w:r>
        <w:rPr>
          <w:rFonts w:cs="Times New Roman"/>
          <w:szCs w:val="24"/>
        </w:rPr>
        <w:t>’</w:t>
      </w:r>
      <w:r w:rsidRPr="007676A1">
        <w:rPr>
          <w:rFonts w:cs="Times New Roman"/>
          <w:szCs w:val="24"/>
        </w:rPr>
        <w:t xml:space="preserve">s individual needs. </w:t>
      </w:r>
      <w:r>
        <w:rPr>
          <w:rFonts w:cs="Times New Roman"/>
          <w:i/>
          <w:iCs/>
          <w:szCs w:val="24"/>
        </w:rPr>
        <w:t>See</w:t>
      </w:r>
      <w:r w:rsidRPr="007676A1">
        <w:rPr>
          <w:rFonts w:cs="Times New Roman"/>
          <w:szCs w:val="24"/>
        </w:rPr>
        <w:t xml:space="preserve"> </w:t>
      </w:r>
      <w:r w:rsidRPr="00AC0A03">
        <w:rPr>
          <w:rFonts w:cs="Times New Roman"/>
          <w:i/>
          <w:iCs/>
          <w:szCs w:val="24"/>
        </w:rPr>
        <w:t>Gagliardo</w:t>
      </w:r>
      <w:r w:rsidRPr="007676A1">
        <w:rPr>
          <w:rFonts w:cs="Times New Roman"/>
          <w:szCs w:val="24"/>
        </w:rPr>
        <w:t xml:space="preserve">, 489 F.3d at 112 </w:t>
      </w:r>
      <w:r>
        <w:rPr>
          <w:rFonts w:cs="Times New Roman"/>
          <w:szCs w:val="24"/>
        </w:rPr>
        <w:t>(</w:t>
      </w:r>
      <w:r w:rsidRPr="007676A1">
        <w:rPr>
          <w:rFonts w:cs="Times New Roman"/>
          <w:szCs w:val="24"/>
        </w:rPr>
        <w:t xml:space="preserve">quoting </w:t>
      </w:r>
      <w:r w:rsidRPr="00AC0A03">
        <w:rPr>
          <w:rFonts w:cs="Times New Roman"/>
          <w:i/>
          <w:iCs/>
          <w:szCs w:val="24"/>
        </w:rPr>
        <w:t>Frank G.</w:t>
      </w:r>
      <w:r w:rsidRPr="007676A1">
        <w:rPr>
          <w:rFonts w:cs="Times New Roman"/>
          <w:szCs w:val="24"/>
        </w:rPr>
        <w:t>, 459 F.3d at 364-65).</w:t>
      </w:r>
    </w:p>
    <w:p w14:paraId="4BCC25D5" w14:textId="77777777" w:rsidR="002B2DA9" w:rsidRPr="002B2DA9" w:rsidRDefault="002B2DA9" w:rsidP="00D74F70">
      <w:pPr>
        <w:autoSpaceDE w:val="0"/>
        <w:autoSpaceDN w:val="0"/>
        <w:adjustRightInd w:val="0"/>
        <w:spacing w:line="360" w:lineRule="auto"/>
        <w:ind w:firstLine="720"/>
        <w:jc w:val="both"/>
        <w:rPr>
          <w:rFonts w:cs="Times New Roman"/>
          <w:szCs w:val="24"/>
        </w:rPr>
      </w:pPr>
    </w:p>
    <w:p w14:paraId="415C5964" w14:textId="35D3E9D7" w:rsidR="0064132A" w:rsidRDefault="0064132A" w:rsidP="00D74F70">
      <w:pPr>
        <w:spacing w:line="360" w:lineRule="auto"/>
        <w:jc w:val="both"/>
        <w:rPr>
          <w:rFonts w:cs="Times New Roman"/>
        </w:rPr>
      </w:pPr>
      <w:r>
        <w:rPr>
          <w:rFonts w:cs="Times New Roman"/>
        </w:rPr>
        <w:tab/>
      </w:r>
      <w:r w:rsidR="002F45BC" w:rsidRPr="00E256AD">
        <w:rPr>
          <w:rFonts w:cs="Times New Roman"/>
          <w:highlight w:val="yellow"/>
        </w:rPr>
        <w:t>[Private School Description – what do they do, how do they do it for the Student</w:t>
      </w:r>
      <w:r w:rsidR="003534FB" w:rsidRPr="00E256AD">
        <w:rPr>
          <w:rFonts w:cs="Times New Roman"/>
          <w:highlight w:val="yellow"/>
        </w:rPr>
        <w:t>?</w:t>
      </w:r>
      <w:r w:rsidR="002F45BC" w:rsidRPr="00E256AD">
        <w:rPr>
          <w:rFonts w:cs="Times New Roman"/>
          <w:highlight w:val="yellow"/>
        </w:rPr>
        <w:t>]</w:t>
      </w:r>
    </w:p>
    <w:p w14:paraId="11A7B9B0" w14:textId="77777777" w:rsidR="0064132A" w:rsidRDefault="0064132A" w:rsidP="00D74F70">
      <w:pPr>
        <w:spacing w:line="360" w:lineRule="auto"/>
        <w:jc w:val="both"/>
        <w:rPr>
          <w:rFonts w:cs="Times New Roman"/>
        </w:rPr>
      </w:pPr>
    </w:p>
    <w:p w14:paraId="38D8F674" w14:textId="0E7BA9C3" w:rsidR="00BF3C90" w:rsidRDefault="0072118E" w:rsidP="00D74F70">
      <w:pPr>
        <w:spacing w:line="360" w:lineRule="auto"/>
        <w:jc w:val="both"/>
        <w:rPr>
          <w:rFonts w:cs="Times New Roman"/>
        </w:rPr>
      </w:pPr>
      <w:r>
        <w:rPr>
          <w:rFonts w:cs="Times New Roman"/>
        </w:rPr>
        <w:tab/>
        <w:t xml:space="preserve">I find that </w:t>
      </w:r>
      <w:r w:rsidR="001372B6">
        <w:rPr>
          <w:rFonts w:cs="Times New Roman"/>
        </w:rPr>
        <w:t xml:space="preserve">Parent has </w:t>
      </w:r>
      <w:r w:rsidR="002B2DA9">
        <w:rPr>
          <w:rFonts w:cs="Times New Roman"/>
        </w:rPr>
        <w:t xml:space="preserve">met their burden </w:t>
      </w:r>
      <w:r w:rsidR="007842B8">
        <w:rPr>
          <w:rFonts w:cs="Times New Roman"/>
        </w:rPr>
        <w:t>to prove</w:t>
      </w:r>
      <w:r w:rsidR="002B2DA9">
        <w:rPr>
          <w:rFonts w:cs="Times New Roman"/>
        </w:rPr>
        <w:t xml:space="preserve"> </w:t>
      </w:r>
      <w:r w:rsidR="00BF3C90">
        <w:rPr>
          <w:rFonts w:cs="Times New Roman"/>
        </w:rPr>
        <w:t xml:space="preserve">that the </w:t>
      </w:r>
      <w:r w:rsidR="00837073">
        <w:rPr>
          <w:rFonts w:cs="Times New Roman"/>
        </w:rPr>
        <w:t>p</w:t>
      </w:r>
      <w:r w:rsidR="00BF3C90">
        <w:rPr>
          <w:rFonts w:cs="Times New Roman"/>
        </w:rPr>
        <w:t xml:space="preserve">rivate program </w:t>
      </w:r>
      <w:r w:rsidR="00BF3C90" w:rsidRPr="00496E53">
        <w:rPr>
          <w:rFonts w:cs="Times New Roman"/>
          <w:highlight w:val="yellow"/>
        </w:rPr>
        <w:t>offered</w:t>
      </w:r>
      <w:r w:rsidR="00496E53" w:rsidRPr="00496E53">
        <w:rPr>
          <w:rFonts w:cs="Times New Roman"/>
          <w:highlight w:val="yellow"/>
        </w:rPr>
        <w:t>/offers</w:t>
      </w:r>
      <w:r w:rsidR="00BF3C90">
        <w:rPr>
          <w:rFonts w:cs="Times New Roman"/>
        </w:rPr>
        <w:t xml:space="preserve"> an educational program which met Student’s need under Prong II of the </w:t>
      </w:r>
      <w:r w:rsidR="00BF3C90">
        <w:rPr>
          <w:rFonts w:cs="Times New Roman"/>
          <w:i/>
          <w:iCs/>
        </w:rPr>
        <w:t>Burlington/Carter</w:t>
      </w:r>
      <w:r w:rsidR="00BF3C90">
        <w:rPr>
          <w:rFonts w:cs="Times New Roman"/>
        </w:rPr>
        <w:t xml:space="preserve"> standard. </w:t>
      </w:r>
      <w:r w:rsidR="003534FB" w:rsidRPr="00E256AD">
        <w:rPr>
          <w:rFonts w:cs="Times New Roman"/>
          <w:highlight w:val="yellow"/>
        </w:rPr>
        <w:t>[Evidence of Progress if offered and cite to record]</w:t>
      </w:r>
    </w:p>
    <w:p w14:paraId="00AEFA04" w14:textId="77777777" w:rsidR="00E40ACB" w:rsidRDefault="00E40ACB" w:rsidP="00D74F70">
      <w:pPr>
        <w:spacing w:line="360" w:lineRule="auto"/>
        <w:jc w:val="both"/>
        <w:rPr>
          <w:rFonts w:cs="Times New Roman"/>
          <w:i/>
          <w:iCs/>
        </w:rPr>
      </w:pPr>
    </w:p>
    <w:p w14:paraId="4053DFFD" w14:textId="3CDBAFF0" w:rsidR="006F4CF6" w:rsidRDefault="00E40ACB" w:rsidP="00D74F70">
      <w:pPr>
        <w:spacing w:line="360" w:lineRule="auto"/>
        <w:ind w:firstLine="720"/>
        <w:jc w:val="both"/>
        <w:rPr>
          <w:rFonts w:cs="Times New Roman"/>
          <w:szCs w:val="24"/>
        </w:rPr>
      </w:pPr>
      <w:r w:rsidRPr="00E40ACB">
        <w:rPr>
          <w:rFonts w:cs="Times New Roman"/>
        </w:rPr>
        <w:t>In</w:t>
      </w:r>
      <w:r w:rsidR="00045D11" w:rsidRPr="00E40ACB">
        <w:rPr>
          <w:rFonts w:cs="Times New Roman"/>
        </w:rPr>
        <w:t xml:space="preserve"> reviewing </w:t>
      </w:r>
      <w:r w:rsidR="00716634" w:rsidRPr="00E256AD">
        <w:rPr>
          <w:rFonts w:cs="Times New Roman"/>
          <w:highlight w:val="yellow"/>
        </w:rPr>
        <w:t>[summarize remaining evidence, if any]</w:t>
      </w:r>
      <w:r w:rsidR="00716634">
        <w:rPr>
          <w:rFonts w:cs="Times New Roman"/>
        </w:rPr>
        <w:t>,</w:t>
      </w:r>
      <w:r w:rsidR="00045D11" w:rsidRPr="00E40ACB">
        <w:rPr>
          <w:rFonts w:cs="Times New Roman"/>
        </w:rPr>
        <w:t xml:space="preserve"> </w:t>
      </w:r>
      <w:r w:rsidR="009C2DB3">
        <w:rPr>
          <w:rFonts w:cs="Times New Roman"/>
        </w:rPr>
        <w:t xml:space="preserve">I find that </w:t>
      </w:r>
      <w:r w:rsidR="00045D11" w:rsidRPr="00E40ACB">
        <w:rPr>
          <w:rFonts w:cs="Times New Roman"/>
        </w:rPr>
        <w:t xml:space="preserve">the weight of the evidence establishes that </w:t>
      </w:r>
      <w:r w:rsidR="001372B6">
        <w:rPr>
          <w:rFonts w:cs="Times New Roman"/>
        </w:rPr>
        <w:t>S</w:t>
      </w:r>
      <w:r w:rsidR="00045D11" w:rsidRPr="00E40ACB">
        <w:rPr>
          <w:rFonts w:cs="Times New Roman"/>
        </w:rPr>
        <w:t xml:space="preserve">tudent’s individual special education needs were addressed by </w:t>
      </w:r>
      <w:r w:rsidR="00074E53">
        <w:rPr>
          <w:rFonts w:cs="Times New Roman"/>
        </w:rPr>
        <w:t>P</w:t>
      </w:r>
      <w:r w:rsidR="00045D11" w:rsidRPr="00E40ACB">
        <w:rPr>
          <w:rFonts w:cs="Times New Roman"/>
        </w:rPr>
        <w:t xml:space="preserve">rivate </w:t>
      </w:r>
      <w:r w:rsidR="00074E53">
        <w:rPr>
          <w:rFonts w:cs="Times New Roman"/>
        </w:rPr>
        <w:t>S</w:t>
      </w:r>
      <w:r w:rsidR="00045D11" w:rsidRPr="00E40ACB">
        <w:rPr>
          <w:rFonts w:cs="Times New Roman"/>
        </w:rPr>
        <w:t xml:space="preserve">chool and that the instruction offered was </w:t>
      </w:r>
      <w:r w:rsidR="00E256AD">
        <w:rPr>
          <w:rFonts w:cs="Times New Roman"/>
          <w:szCs w:val="24"/>
        </w:rPr>
        <w:t>“</w:t>
      </w:r>
      <w:r w:rsidR="00045D11" w:rsidRPr="00E40ACB">
        <w:rPr>
          <w:rFonts w:cs="Times New Roman"/>
          <w:szCs w:val="24"/>
        </w:rPr>
        <w:t>reasonably calculated to enable the child to receive educational benefits.</w:t>
      </w:r>
      <w:r w:rsidR="00E256AD">
        <w:rPr>
          <w:rFonts w:cs="Times New Roman"/>
          <w:szCs w:val="24"/>
        </w:rPr>
        <w:t>”</w:t>
      </w:r>
      <w:r w:rsidR="00045D11" w:rsidRPr="00E40ACB">
        <w:rPr>
          <w:rFonts w:cs="Times New Roman"/>
          <w:szCs w:val="24"/>
        </w:rPr>
        <w:t xml:space="preserve"> </w:t>
      </w:r>
      <w:r w:rsidR="00045D11" w:rsidRPr="00E40ACB">
        <w:rPr>
          <w:rFonts w:cs="Times New Roman"/>
          <w:i/>
          <w:iCs/>
          <w:szCs w:val="24"/>
        </w:rPr>
        <w:t>Frank G.</w:t>
      </w:r>
      <w:r w:rsidR="00045D11" w:rsidRPr="00E40ACB">
        <w:rPr>
          <w:rFonts w:cs="Times New Roman"/>
          <w:szCs w:val="24"/>
        </w:rPr>
        <w:t>, 459 F.3d at 364.</w:t>
      </w:r>
      <w:r w:rsidR="00AD05EF" w:rsidRPr="00E40ACB">
        <w:rPr>
          <w:rFonts w:cs="Times New Roman"/>
          <w:szCs w:val="24"/>
        </w:rPr>
        <w:t xml:space="preserve"> </w:t>
      </w:r>
      <w:r w:rsidR="00E9166A" w:rsidRPr="004718AB">
        <w:rPr>
          <w:rFonts w:cs="Times New Roman"/>
          <w:szCs w:val="24"/>
          <w:highlight w:val="yellow"/>
        </w:rPr>
        <w:t xml:space="preserve">I note that the DOE offered no arguments concerning the appropriateness of </w:t>
      </w:r>
      <w:r w:rsidR="001372B6" w:rsidRPr="004718AB">
        <w:rPr>
          <w:rFonts w:cs="Times New Roman"/>
          <w:szCs w:val="24"/>
          <w:highlight w:val="yellow"/>
        </w:rPr>
        <w:t>P</w:t>
      </w:r>
      <w:r w:rsidR="00E9166A" w:rsidRPr="004718AB">
        <w:rPr>
          <w:rFonts w:cs="Times New Roman"/>
          <w:szCs w:val="24"/>
          <w:highlight w:val="yellow"/>
        </w:rPr>
        <w:t>arent</w:t>
      </w:r>
      <w:r w:rsidR="001372B6" w:rsidRPr="004718AB">
        <w:rPr>
          <w:rFonts w:cs="Times New Roman"/>
          <w:szCs w:val="24"/>
          <w:highlight w:val="yellow"/>
        </w:rPr>
        <w:t>’</w:t>
      </w:r>
      <w:r w:rsidR="00E9166A" w:rsidRPr="004718AB">
        <w:rPr>
          <w:rFonts w:cs="Times New Roman"/>
          <w:szCs w:val="24"/>
          <w:highlight w:val="yellow"/>
        </w:rPr>
        <w:t xml:space="preserve">s unilateral placement, nor challenging the equities in this action. I further note that the DOE did not cross-examine any of </w:t>
      </w:r>
      <w:r w:rsidR="001372B6" w:rsidRPr="004718AB">
        <w:rPr>
          <w:rFonts w:cs="Times New Roman"/>
          <w:szCs w:val="24"/>
          <w:highlight w:val="yellow"/>
        </w:rPr>
        <w:t>P</w:t>
      </w:r>
      <w:r w:rsidR="00E9166A" w:rsidRPr="004718AB">
        <w:rPr>
          <w:rFonts w:cs="Times New Roman"/>
          <w:szCs w:val="24"/>
          <w:highlight w:val="yellow"/>
        </w:rPr>
        <w:t>arent</w:t>
      </w:r>
      <w:r w:rsidR="001372B6" w:rsidRPr="004718AB">
        <w:rPr>
          <w:rFonts w:cs="Times New Roman"/>
          <w:szCs w:val="24"/>
          <w:highlight w:val="yellow"/>
        </w:rPr>
        <w:t>’</w:t>
      </w:r>
      <w:r w:rsidR="00E9166A" w:rsidRPr="004718AB">
        <w:rPr>
          <w:rFonts w:cs="Times New Roman"/>
          <w:szCs w:val="24"/>
          <w:highlight w:val="yellow"/>
        </w:rPr>
        <w:t>s witnesses, nor objected to any document accepted into the record.</w:t>
      </w:r>
      <w:r w:rsidR="00E9166A" w:rsidRPr="00E40ACB">
        <w:rPr>
          <w:rFonts w:cs="Times New Roman"/>
          <w:szCs w:val="24"/>
        </w:rPr>
        <w:t xml:space="preserve"> </w:t>
      </w:r>
    </w:p>
    <w:p w14:paraId="7407642A" w14:textId="77566743" w:rsidR="00837073" w:rsidRDefault="00837073" w:rsidP="00D74F70">
      <w:pPr>
        <w:spacing w:line="360" w:lineRule="auto"/>
        <w:jc w:val="both"/>
        <w:rPr>
          <w:rFonts w:cs="Times New Roman"/>
          <w:szCs w:val="24"/>
        </w:rPr>
      </w:pPr>
    </w:p>
    <w:p w14:paraId="48C474DE" w14:textId="2D8253A3" w:rsidR="00CC0D92" w:rsidRPr="00CC0D92" w:rsidRDefault="00CC0D92" w:rsidP="00D74F70">
      <w:pPr>
        <w:spacing w:line="360" w:lineRule="auto"/>
        <w:jc w:val="both"/>
        <w:rPr>
          <w:rFonts w:cs="Times New Roman"/>
          <w:i/>
          <w:iCs/>
          <w:szCs w:val="24"/>
          <w:u w:val="single"/>
        </w:rPr>
      </w:pPr>
      <w:r>
        <w:rPr>
          <w:rFonts w:cs="Times New Roman"/>
          <w:i/>
          <w:iCs/>
          <w:szCs w:val="24"/>
          <w:u w:val="single"/>
        </w:rPr>
        <w:t>Equities</w:t>
      </w:r>
    </w:p>
    <w:p w14:paraId="0C1D7CBD" w14:textId="77777777" w:rsidR="00CC0D92" w:rsidRDefault="00CC0D92" w:rsidP="00D74F70">
      <w:pPr>
        <w:spacing w:line="360" w:lineRule="auto"/>
        <w:jc w:val="both"/>
        <w:rPr>
          <w:rFonts w:cs="Times New Roman"/>
          <w:szCs w:val="24"/>
        </w:rPr>
      </w:pPr>
    </w:p>
    <w:p w14:paraId="2CC40B84" w14:textId="188B42AE" w:rsidR="00B23AC3" w:rsidRDefault="00B23AC3" w:rsidP="00D74F70">
      <w:pPr>
        <w:spacing w:line="360" w:lineRule="auto"/>
        <w:ind w:firstLine="720"/>
        <w:jc w:val="both"/>
        <w:rPr>
          <w:rFonts w:cs="Times New Roman"/>
        </w:rPr>
      </w:pPr>
      <w:r>
        <w:rPr>
          <w:rFonts w:cs="Times New Roman"/>
        </w:rPr>
        <w:t>E</w:t>
      </w:r>
      <w:r w:rsidRPr="00B23AC3">
        <w:rPr>
          <w:rFonts w:cs="Times New Roman"/>
        </w:rPr>
        <w:t xml:space="preserve">ven if a </w:t>
      </w:r>
      <w:r>
        <w:rPr>
          <w:rFonts w:cs="Times New Roman"/>
        </w:rPr>
        <w:t>parent</w:t>
      </w:r>
      <w:r w:rsidRPr="00B23AC3">
        <w:rPr>
          <w:rFonts w:cs="Times New Roman"/>
        </w:rPr>
        <w:t xml:space="preserve"> establishes a right to reimbursement under the IDEA, </w:t>
      </w:r>
      <w:r w:rsidR="00E256AD">
        <w:rPr>
          <w:rFonts w:cs="Times New Roman"/>
        </w:rPr>
        <w:t>“</w:t>
      </w:r>
      <w:r w:rsidRPr="00B23AC3">
        <w:rPr>
          <w:rFonts w:cs="Times New Roman"/>
        </w:rPr>
        <w:t>courts retain discretion to reduce the amount of a reimbursement award if the equities so warrant</w:t>
      </w:r>
      <w:r>
        <w:rPr>
          <w:rFonts w:cs="Times New Roman"/>
        </w:rPr>
        <w:t>.</w:t>
      </w:r>
      <w:r w:rsidR="00E256AD">
        <w:rPr>
          <w:rFonts w:cs="Times New Roman"/>
        </w:rPr>
        <w:t>”</w:t>
      </w:r>
      <w:r>
        <w:rPr>
          <w:rFonts w:cs="Times New Roman"/>
        </w:rPr>
        <w:t xml:space="preserve"> </w:t>
      </w:r>
      <w:r w:rsidRPr="00B23AC3">
        <w:rPr>
          <w:rFonts w:cs="Times New Roman"/>
          <w:i/>
          <w:iCs/>
        </w:rPr>
        <w:t>Forest Grove Sch. Dist. v. T.A.</w:t>
      </w:r>
      <w:r w:rsidRPr="00B23AC3">
        <w:rPr>
          <w:rFonts w:cs="Times New Roman"/>
        </w:rPr>
        <w:t>, 557 U.S. 230, 246-47, 129 S. Ct. 2484, 174 L. Ed. 2d 168 (2009)</w:t>
      </w:r>
      <w:r w:rsidR="00E256AD">
        <w:rPr>
          <w:rFonts w:cs="Times New Roman"/>
        </w:rPr>
        <w:t>.</w:t>
      </w:r>
      <w:r w:rsidRPr="00B23AC3">
        <w:rPr>
          <w:rFonts w:cs="Times New Roman"/>
        </w:rPr>
        <w:t xml:space="preserve"> </w:t>
      </w:r>
      <w:r w:rsidR="00BB0E4A">
        <w:rPr>
          <w:rFonts w:cs="Times New Roman"/>
        </w:rPr>
        <w:t>“</w:t>
      </w:r>
      <w:r w:rsidR="00BB0E4A" w:rsidRPr="00731E2C">
        <w:rPr>
          <w:rFonts w:cs="Times New Roman"/>
        </w:rPr>
        <w:t>Courts fashioning discretionary</w:t>
      </w:r>
      <w:r w:rsidR="00BB0E4A">
        <w:rPr>
          <w:rFonts w:cs="Times New Roman"/>
        </w:rPr>
        <w:t xml:space="preserve"> </w:t>
      </w:r>
      <w:r w:rsidR="00BB0E4A" w:rsidRPr="00731E2C">
        <w:rPr>
          <w:rFonts w:cs="Times New Roman"/>
        </w:rPr>
        <w:t>equitable relief under IDEA must consider all relevant factors, including the appropriate and</w:t>
      </w:r>
      <w:r w:rsidR="00BB0E4A">
        <w:rPr>
          <w:rFonts w:cs="Times New Roman"/>
        </w:rPr>
        <w:t xml:space="preserve"> </w:t>
      </w:r>
      <w:r w:rsidR="00BB0E4A" w:rsidRPr="00731E2C">
        <w:rPr>
          <w:rFonts w:cs="Times New Roman"/>
        </w:rPr>
        <w:t>reasonable level of reimbursement that should be required. Total reimbursement will not be</w:t>
      </w:r>
      <w:r w:rsidR="00BB0E4A">
        <w:rPr>
          <w:rFonts w:cs="Times New Roman"/>
        </w:rPr>
        <w:t xml:space="preserve"> </w:t>
      </w:r>
      <w:r w:rsidR="00BB0E4A" w:rsidRPr="00731E2C">
        <w:rPr>
          <w:rFonts w:cs="Times New Roman"/>
        </w:rPr>
        <w:t>appropriate if the court determines that the cost of the private education was unreasonable</w:t>
      </w:r>
      <w:r w:rsidR="00BB0E4A">
        <w:rPr>
          <w:rFonts w:cs="Times New Roman"/>
        </w:rPr>
        <w:t xml:space="preserve">.”  </w:t>
      </w:r>
      <w:r w:rsidR="00BB0E4A" w:rsidRPr="00731E2C">
        <w:rPr>
          <w:rFonts w:cs="Times New Roman"/>
          <w:i/>
          <w:iCs/>
        </w:rPr>
        <w:t>Carter</w:t>
      </w:r>
      <w:r w:rsidR="00BB0E4A" w:rsidRPr="00731E2C">
        <w:rPr>
          <w:rFonts w:cs="Times New Roman"/>
        </w:rPr>
        <w:t>, 510 U.S. at 16</w:t>
      </w:r>
      <w:r w:rsidR="00BB0E4A">
        <w:rPr>
          <w:rFonts w:cs="Times New Roman"/>
        </w:rPr>
        <w:t xml:space="preserve">.  </w:t>
      </w:r>
      <w:r w:rsidRPr="00B23AC3">
        <w:rPr>
          <w:rFonts w:cs="Times New Roman"/>
        </w:rPr>
        <w:t xml:space="preserve">In making that equitable determination, </w:t>
      </w:r>
      <w:r w:rsidR="00B92D68">
        <w:rPr>
          <w:rFonts w:cs="Times New Roman"/>
        </w:rPr>
        <w:t xml:space="preserve">a hearing </w:t>
      </w:r>
      <w:r w:rsidR="00B92D68">
        <w:rPr>
          <w:rFonts w:cs="Times New Roman"/>
        </w:rPr>
        <w:lastRenderedPageBreak/>
        <w:t xml:space="preserve">officer </w:t>
      </w:r>
      <w:r w:rsidRPr="00B23AC3">
        <w:rPr>
          <w:rFonts w:cs="Times New Roman"/>
        </w:rPr>
        <w:t xml:space="preserve">may consider many factors, including, </w:t>
      </w:r>
      <w:r w:rsidRPr="00D96B66">
        <w:rPr>
          <w:rFonts w:cs="Times New Roman"/>
          <w:i/>
          <w:iCs/>
        </w:rPr>
        <w:t>inter alia</w:t>
      </w:r>
      <w:r w:rsidRPr="00B23AC3">
        <w:rPr>
          <w:rFonts w:cs="Times New Roman"/>
        </w:rPr>
        <w:t xml:space="preserve">, whether </w:t>
      </w:r>
      <w:r w:rsidR="001372B6">
        <w:rPr>
          <w:rFonts w:cs="Times New Roman"/>
        </w:rPr>
        <w:t>a parent’s</w:t>
      </w:r>
      <w:r w:rsidRPr="00B23AC3">
        <w:rPr>
          <w:rFonts w:cs="Times New Roman"/>
        </w:rPr>
        <w:t xml:space="preserve"> unilateral withdrawal of her child from the public school was justified, whether </w:t>
      </w:r>
      <w:r w:rsidR="001372B6">
        <w:rPr>
          <w:rFonts w:cs="Times New Roman"/>
        </w:rPr>
        <w:t>the parent</w:t>
      </w:r>
      <w:r w:rsidR="001372B6" w:rsidRPr="00B23AC3">
        <w:rPr>
          <w:rFonts w:cs="Times New Roman"/>
        </w:rPr>
        <w:t xml:space="preserve"> </w:t>
      </w:r>
      <w:r w:rsidRPr="00B23AC3">
        <w:rPr>
          <w:rFonts w:cs="Times New Roman"/>
        </w:rPr>
        <w:t xml:space="preserve">provided the Department with adequate notice of the withdrawal, whether the amount of private-school tuition was reasonable, whether </w:t>
      </w:r>
      <w:r w:rsidR="001372B6">
        <w:rPr>
          <w:rFonts w:cs="Times New Roman"/>
        </w:rPr>
        <w:t>the parent</w:t>
      </w:r>
      <w:r w:rsidR="001372B6" w:rsidRPr="00B23AC3">
        <w:rPr>
          <w:rFonts w:cs="Times New Roman"/>
        </w:rPr>
        <w:t xml:space="preserve"> </w:t>
      </w:r>
      <w:r w:rsidRPr="00B23AC3">
        <w:rPr>
          <w:rFonts w:cs="Times New Roman"/>
        </w:rPr>
        <w:t>should have availed herself of need-based scholarships or other financial aid from the private school, and whether there was any fraud or collusion in generating (or inflating) the tuition to be charged to the Department, or whether the arrangement with the school was fraudulent or collusive in any other respect.</w:t>
      </w:r>
      <w:r>
        <w:rPr>
          <w:rFonts w:cs="Times New Roman"/>
        </w:rPr>
        <w:t xml:space="preserve"> </w:t>
      </w:r>
      <w:r w:rsidRPr="00B23AC3">
        <w:rPr>
          <w:rFonts w:cs="Times New Roman"/>
          <w:i/>
          <w:iCs/>
        </w:rPr>
        <w:t>E.M. v. New York City Dep</w:t>
      </w:r>
      <w:r w:rsidR="00E256AD">
        <w:rPr>
          <w:rFonts w:cs="Times New Roman"/>
          <w:i/>
          <w:iCs/>
        </w:rPr>
        <w:t>’</w:t>
      </w:r>
      <w:r w:rsidRPr="00B23AC3">
        <w:rPr>
          <w:rFonts w:cs="Times New Roman"/>
          <w:i/>
          <w:iCs/>
        </w:rPr>
        <w:t>t of Educ.</w:t>
      </w:r>
      <w:r w:rsidRPr="00B23AC3">
        <w:rPr>
          <w:rFonts w:cs="Times New Roman"/>
        </w:rPr>
        <w:t xml:space="preserve">, 758 F.3d 442, 461 </w:t>
      </w:r>
      <w:r>
        <w:rPr>
          <w:rFonts w:cs="Times New Roman"/>
        </w:rPr>
        <w:t>(</w:t>
      </w:r>
      <w:r w:rsidRPr="00B23AC3">
        <w:rPr>
          <w:rFonts w:cs="Times New Roman"/>
        </w:rPr>
        <w:t>2d Cir. 2014</w:t>
      </w:r>
      <w:r w:rsidR="00C32F0C">
        <w:rPr>
          <w:rFonts w:cs="Times New Roman"/>
        </w:rPr>
        <w:t>)</w:t>
      </w:r>
      <w:r w:rsidRPr="00B23AC3">
        <w:rPr>
          <w:rFonts w:cs="Times New Roman"/>
        </w:rPr>
        <w:t>.</w:t>
      </w:r>
    </w:p>
    <w:p w14:paraId="2A14976E" w14:textId="77777777" w:rsidR="00B23AC3" w:rsidRPr="00B23AC3" w:rsidRDefault="00B23AC3" w:rsidP="00D74F70">
      <w:pPr>
        <w:spacing w:line="360" w:lineRule="auto"/>
        <w:jc w:val="both"/>
        <w:rPr>
          <w:rFonts w:cs="Times New Roman"/>
        </w:rPr>
      </w:pPr>
    </w:p>
    <w:p w14:paraId="78196CF7" w14:textId="27A5DE4D" w:rsidR="006F4CF6" w:rsidRPr="0064132A" w:rsidRDefault="006F4CF6" w:rsidP="00D74F70">
      <w:pPr>
        <w:spacing w:line="360" w:lineRule="auto"/>
        <w:jc w:val="both"/>
        <w:rPr>
          <w:rFonts w:cs="Times New Roman"/>
        </w:rPr>
      </w:pPr>
      <w:r w:rsidRPr="00BF3C90">
        <w:rPr>
          <w:rFonts w:cs="Times New Roman"/>
          <w:i/>
          <w:iCs/>
        </w:rPr>
        <w:tab/>
      </w:r>
      <w:r w:rsidR="001372B6">
        <w:rPr>
          <w:rFonts w:cs="Times New Roman"/>
        </w:rPr>
        <w:t xml:space="preserve">Here, </w:t>
      </w:r>
      <w:r w:rsidRPr="0064132A">
        <w:rPr>
          <w:rFonts w:cs="Times New Roman"/>
        </w:rPr>
        <w:t xml:space="preserve">Parent provided the necessary Ten-Day Notice of their concerns with the DOE’s offer of FAPE for the Student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rsidRPr="0064132A">
        <w:rPr>
          <w:rFonts w:cs="Times New Roman"/>
        </w:rPr>
        <w:t xml:space="preserve"> school year. </w:t>
      </w:r>
      <w:r w:rsidR="00E85C75">
        <w:rPr>
          <w:rFonts w:cs="Times New Roman"/>
        </w:rPr>
        <w:t>Ex.</w:t>
      </w:r>
      <w:r w:rsidR="00593E8C" w:rsidRPr="009B23FF">
        <w:rPr>
          <w:rFonts w:cs="Times New Roman"/>
          <w:highlight w:val="yellow"/>
        </w:rPr>
        <w:t xml:space="preserve"> </w:t>
      </w:r>
      <w:r w:rsidR="00E256AD" w:rsidRPr="009B23FF">
        <w:rPr>
          <w:rFonts w:cs="Times New Roman"/>
          <w:highlight w:val="yellow"/>
        </w:rPr>
        <w:fldChar w:fldCharType="begin"/>
      </w:r>
      <w:r w:rsidR="00E256AD" w:rsidRPr="009B23FF">
        <w:rPr>
          <w:rFonts w:cs="Times New Roman"/>
          <w:highlight w:val="yellow"/>
        </w:rPr>
        <w:instrText xml:space="preserve"> MERGEFIELD Exhibit_TDN </w:instrText>
      </w:r>
      <w:r w:rsidR="00E256AD" w:rsidRPr="009B23FF">
        <w:rPr>
          <w:rFonts w:cs="Times New Roman"/>
          <w:highlight w:val="yellow"/>
        </w:rPr>
        <w:fldChar w:fldCharType="separate"/>
      </w:r>
      <w:r w:rsidR="000D0325">
        <w:rPr>
          <w:rFonts w:cs="Times New Roman"/>
          <w:noProof/>
          <w:highlight w:val="yellow"/>
        </w:rPr>
        <w:t>«Exhibit_TDN»</w:t>
      </w:r>
      <w:r w:rsidR="00E256AD" w:rsidRPr="009B23FF">
        <w:rPr>
          <w:rFonts w:cs="Times New Roman"/>
          <w:highlight w:val="yellow"/>
        </w:rPr>
        <w:fldChar w:fldCharType="end"/>
      </w:r>
      <w:r w:rsidRPr="0064132A">
        <w:rPr>
          <w:rFonts w:cs="Times New Roman"/>
        </w:rPr>
        <w:t xml:space="preserve">. Parent furthermore gave the DOE notice of their intention to unilaterally place the Student at the Private </w:t>
      </w:r>
      <w:r w:rsidR="00837073">
        <w:t>School</w:t>
      </w:r>
      <w:r w:rsidRPr="0064132A">
        <w:rPr>
          <w:rFonts w:cs="Times New Roman"/>
        </w:rPr>
        <w:t xml:space="preserve">. </w:t>
      </w:r>
      <w:r w:rsidR="0064132A" w:rsidRPr="0064132A">
        <w:rPr>
          <w:rFonts w:cs="Times New Roman"/>
          <w:i/>
          <w:iCs/>
        </w:rPr>
        <w:t>Id</w:t>
      </w:r>
      <w:r w:rsidRPr="0064132A">
        <w:rPr>
          <w:rFonts w:cs="Times New Roman"/>
        </w:rPr>
        <w:t xml:space="preserve">. No evidence was submitted at hearing describing the DOE’s response to the </w:t>
      </w:r>
      <w:r w:rsidR="007723AA">
        <w:rPr>
          <w:rFonts w:cs="Times New Roman"/>
        </w:rPr>
        <w:t>TDN</w:t>
      </w:r>
      <w:r w:rsidRPr="0064132A">
        <w:rPr>
          <w:rFonts w:cs="Times New Roman"/>
        </w:rPr>
        <w:t xml:space="preserve">. </w:t>
      </w:r>
    </w:p>
    <w:p w14:paraId="48A92F92" w14:textId="43B46A82" w:rsidR="006F4CF6" w:rsidRDefault="006F4CF6" w:rsidP="00D74F70">
      <w:pPr>
        <w:spacing w:line="360" w:lineRule="auto"/>
        <w:jc w:val="both"/>
        <w:rPr>
          <w:rFonts w:cs="Times New Roman"/>
        </w:rPr>
      </w:pPr>
    </w:p>
    <w:p w14:paraId="0FC77D2A" w14:textId="744A9840" w:rsidR="004D05A5" w:rsidRPr="00E40ACB" w:rsidRDefault="004D05A5" w:rsidP="00D74F70">
      <w:pPr>
        <w:spacing w:line="360" w:lineRule="auto"/>
        <w:ind w:firstLine="720"/>
        <w:jc w:val="both"/>
        <w:rPr>
          <w:rFonts w:cs="Times New Roman"/>
          <w:szCs w:val="24"/>
        </w:rPr>
      </w:pPr>
      <w:r w:rsidRPr="00E256AD">
        <w:rPr>
          <w:rFonts w:cs="Times New Roman"/>
          <w:szCs w:val="24"/>
          <w:highlight w:val="yellow"/>
        </w:rPr>
        <w:t xml:space="preserve">[{PROSPECTIVE TUITION FUNDING} By way of relief, </w:t>
      </w:r>
      <w:r w:rsidR="001372B6" w:rsidRPr="00E256AD">
        <w:rPr>
          <w:rFonts w:cs="Times New Roman"/>
          <w:szCs w:val="24"/>
          <w:highlight w:val="yellow"/>
        </w:rPr>
        <w:t>P</w:t>
      </w:r>
      <w:r w:rsidRPr="00E256AD">
        <w:rPr>
          <w:rFonts w:cs="Times New Roman"/>
          <w:szCs w:val="24"/>
          <w:highlight w:val="yellow"/>
        </w:rPr>
        <w:t>arent seek</w:t>
      </w:r>
      <w:r w:rsidR="001372B6" w:rsidRPr="00E256AD">
        <w:rPr>
          <w:rFonts w:cs="Times New Roman"/>
          <w:szCs w:val="24"/>
          <w:highlight w:val="yellow"/>
        </w:rPr>
        <w:t>s</w:t>
      </w:r>
      <w:r w:rsidRPr="00E256AD">
        <w:rPr>
          <w:rFonts w:cs="Times New Roman"/>
          <w:szCs w:val="24"/>
          <w:highlight w:val="yellow"/>
        </w:rPr>
        <w:t xml:space="preserve"> reimburse</w:t>
      </w:r>
      <w:r w:rsidR="00EF34C3" w:rsidRPr="00E256AD">
        <w:rPr>
          <w:rFonts w:cs="Times New Roman"/>
          <w:szCs w:val="24"/>
          <w:highlight w:val="yellow"/>
        </w:rPr>
        <w:t>ment for</w:t>
      </w:r>
      <w:r w:rsidRPr="00E256AD">
        <w:rPr>
          <w:rFonts w:cs="Times New Roman"/>
          <w:szCs w:val="24"/>
          <w:highlight w:val="yellow"/>
        </w:rPr>
        <w:t xml:space="preserve"> their private school tuition costs </w:t>
      </w:r>
      <w:r w:rsidR="00EF34C3" w:rsidRPr="00E256AD">
        <w:rPr>
          <w:rFonts w:cs="Times New Roman"/>
          <w:szCs w:val="24"/>
          <w:highlight w:val="yellow"/>
        </w:rPr>
        <w:t>and to</w:t>
      </w:r>
      <w:r w:rsidRPr="00E256AD">
        <w:rPr>
          <w:rFonts w:cs="Times New Roman"/>
          <w:szCs w:val="24"/>
          <w:highlight w:val="yellow"/>
        </w:rPr>
        <w:t xml:space="preserve"> have the balance of unpaid tuition sent directly to the Private School. Direct tuition funding is relief encompassed by the equitable remedial powers inherent in IDEA. </w:t>
      </w:r>
      <w:r w:rsidRPr="00580826">
        <w:rPr>
          <w:rFonts w:cs="Times New Roman"/>
          <w:i/>
          <w:iCs/>
          <w:szCs w:val="24"/>
          <w:highlight w:val="yellow"/>
        </w:rPr>
        <w:t>See</w:t>
      </w:r>
      <w:r w:rsidR="00580826">
        <w:rPr>
          <w:rFonts w:cs="Times New Roman"/>
          <w:szCs w:val="24"/>
          <w:highlight w:val="yellow"/>
        </w:rPr>
        <w:t>,</w:t>
      </w:r>
      <w:r w:rsidRPr="00580826">
        <w:rPr>
          <w:rFonts w:cs="Times New Roman"/>
          <w:i/>
          <w:iCs/>
          <w:szCs w:val="24"/>
          <w:highlight w:val="yellow"/>
        </w:rPr>
        <w:t xml:space="preserve"> e.g.</w:t>
      </w:r>
      <w:r w:rsidR="00580826">
        <w:rPr>
          <w:rFonts w:cs="Times New Roman"/>
          <w:szCs w:val="24"/>
          <w:highlight w:val="yellow"/>
        </w:rPr>
        <w:t>,</w:t>
      </w:r>
      <w:r w:rsidRPr="00E256AD">
        <w:rPr>
          <w:rFonts w:cs="Times New Roman"/>
          <w:szCs w:val="24"/>
          <w:highlight w:val="yellow"/>
        </w:rPr>
        <w:t xml:space="preserve"> </w:t>
      </w:r>
      <w:r w:rsidRPr="00E256AD">
        <w:rPr>
          <w:rFonts w:cs="Times New Roman"/>
          <w:i/>
          <w:iCs/>
          <w:szCs w:val="24"/>
          <w:highlight w:val="yellow"/>
        </w:rPr>
        <w:t>Mr. and Mrs. A. v. New York City Dep</w:t>
      </w:r>
      <w:r w:rsidR="00580826">
        <w:rPr>
          <w:rFonts w:cs="Times New Roman"/>
          <w:i/>
          <w:iCs/>
          <w:szCs w:val="24"/>
          <w:highlight w:val="yellow"/>
        </w:rPr>
        <w:t>’</w:t>
      </w:r>
      <w:r w:rsidRPr="00E256AD">
        <w:rPr>
          <w:rFonts w:cs="Times New Roman"/>
          <w:i/>
          <w:iCs/>
          <w:szCs w:val="24"/>
          <w:highlight w:val="yellow"/>
        </w:rPr>
        <w:t>t of Educ.</w:t>
      </w:r>
      <w:r w:rsidRPr="00E256AD">
        <w:rPr>
          <w:rFonts w:cs="Times New Roman"/>
          <w:szCs w:val="24"/>
          <w:highlight w:val="yellow"/>
        </w:rPr>
        <w:t>, 769 F. Supp. 2d 403, 406 (S.D.N.Y. 2011)(parents may seek direct funding in the instance in which, “due to a lack of financial resources, [parents of a student with a disability] have not made tuition payments but are legally obligated to do so</w:t>
      </w:r>
      <w:r w:rsidR="00C236FC">
        <w:rPr>
          <w:rFonts w:cs="Times New Roman"/>
          <w:szCs w:val="24"/>
          <w:highlight w:val="yellow"/>
        </w:rPr>
        <w:t>.</w:t>
      </w:r>
      <w:r w:rsidRPr="00E256AD">
        <w:rPr>
          <w:rFonts w:cs="Times New Roman"/>
          <w:szCs w:val="24"/>
          <w:highlight w:val="yellow"/>
        </w:rPr>
        <w:t xml:space="preserve">”) Having reviewed [EVIDENCE], I find that the unilateral tuition costs far exceed the </w:t>
      </w:r>
      <w:r w:rsidR="00EF34C3" w:rsidRPr="00E256AD">
        <w:rPr>
          <w:rFonts w:cs="Times New Roman"/>
          <w:szCs w:val="24"/>
          <w:highlight w:val="yellow"/>
        </w:rPr>
        <w:t xml:space="preserve">Parent’ </w:t>
      </w:r>
      <w:r w:rsidRPr="00E256AD">
        <w:rPr>
          <w:rFonts w:cs="Times New Roman"/>
          <w:szCs w:val="24"/>
          <w:highlight w:val="yellow"/>
        </w:rPr>
        <w:t>income.</w:t>
      </w:r>
      <w:r w:rsidR="00593E8C">
        <w:rPr>
          <w:rFonts w:cs="Times New Roman"/>
          <w:szCs w:val="24"/>
          <w:highlight w:val="yellow"/>
        </w:rPr>
        <w:t xml:space="preserve"> </w:t>
      </w:r>
      <w:r w:rsidR="00DC450C">
        <w:rPr>
          <w:rFonts w:cs="Times New Roman"/>
          <w:szCs w:val="24"/>
          <w:highlight w:val="yellow"/>
        </w:rPr>
        <w:t>Ex.</w:t>
      </w:r>
      <w:r w:rsidRPr="00E256AD">
        <w:rPr>
          <w:rFonts w:cs="Times New Roman"/>
          <w:szCs w:val="24"/>
          <w:highlight w:val="yellow"/>
        </w:rPr>
        <w:t xml:space="preserve"> </w:t>
      </w:r>
      <w:r w:rsidR="00E66FDF">
        <w:rPr>
          <w:rFonts w:cs="Times New Roman"/>
          <w:szCs w:val="24"/>
          <w:highlight w:val="yellow"/>
        </w:rPr>
        <w:fldChar w:fldCharType="begin"/>
      </w:r>
      <w:r w:rsidR="00E66FDF">
        <w:rPr>
          <w:rFonts w:cs="Times New Roman"/>
          <w:szCs w:val="24"/>
          <w:highlight w:val="yellow"/>
        </w:rPr>
        <w:instrText xml:space="preserve"> MERGEFIELD Exhibit_taxreturn </w:instrText>
      </w:r>
      <w:r w:rsidR="00E66FDF">
        <w:rPr>
          <w:rFonts w:cs="Times New Roman"/>
          <w:szCs w:val="24"/>
          <w:highlight w:val="yellow"/>
        </w:rPr>
        <w:fldChar w:fldCharType="separate"/>
      </w:r>
      <w:r w:rsidR="000D0325">
        <w:rPr>
          <w:rFonts w:cs="Times New Roman"/>
          <w:noProof/>
          <w:szCs w:val="24"/>
          <w:highlight w:val="yellow"/>
        </w:rPr>
        <w:t>«Exhibit_taxreturn»</w:t>
      </w:r>
      <w:r w:rsidR="00E66FDF">
        <w:rPr>
          <w:rFonts w:cs="Times New Roman"/>
          <w:szCs w:val="24"/>
          <w:highlight w:val="yellow"/>
        </w:rPr>
        <w:fldChar w:fldCharType="end"/>
      </w:r>
      <w:r w:rsidRPr="00E256AD">
        <w:rPr>
          <w:rFonts w:cs="Times New Roman"/>
          <w:szCs w:val="24"/>
          <w:highlight w:val="yellow"/>
        </w:rPr>
        <w:t xml:space="preserve">. Equity demands that the DOE fund </w:t>
      </w:r>
      <w:r w:rsidR="00EF34C3" w:rsidRPr="00E256AD">
        <w:rPr>
          <w:rFonts w:cs="Times New Roman"/>
          <w:szCs w:val="24"/>
          <w:highlight w:val="yellow"/>
        </w:rPr>
        <w:t xml:space="preserve">Student’s </w:t>
      </w:r>
      <w:r w:rsidRPr="00E256AD">
        <w:rPr>
          <w:rFonts w:cs="Times New Roman"/>
          <w:szCs w:val="24"/>
          <w:highlight w:val="yellow"/>
        </w:rPr>
        <w:t>Private School tuition in this instance.</w:t>
      </w:r>
      <w:r>
        <w:rPr>
          <w:rFonts w:cs="Times New Roman"/>
          <w:szCs w:val="24"/>
        </w:rPr>
        <w:t xml:space="preserve">  </w:t>
      </w:r>
    </w:p>
    <w:p w14:paraId="39D732E0" w14:textId="77777777" w:rsidR="004D05A5" w:rsidRPr="0064132A" w:rsidRDefault="004D05A5" w:rsidP="00D74F70">
      <w:pPr>
        <w:spacing w:line="360" w:lineRule="auto"/>
        <w:jc w:val="both"/>
        <w:rPr>
          <w:rFonts w:cs="Times New Roman"/>
        </w:rPr>
      </w:pPr>
    </w:p>
    <w:p w14:paraId="222AD6D9" w14:textId="189F4A59" w:rsidR="006F4CF6" w:rsidRDefault="006F4CF6" w:rsidP="00D74F70">
      <w:pPr>
        <w:spacing w:line="360" w:lineRule="auto"/>
        <w:jc w:val="both"/>
        <w:rPr>
          <w:rFonts w:cs="Times New Roman"/>
        </w:rPr>
      </w:pPr>
      <w:r w:rsidRPr="0064132A">
        <w:rPr>
          <w:rFonts w:cs="Times New Roman"/>
        </w:rPr>
        <w:tab/>
        <w:t xml:space="preserve">I find no issue with the reasonableness of the costs, including tuition, associated with the Private </w:t>
      </w:r>
      <w:r w:rsidR="00837073">
        <w:t>School</w:t>
      </w:r>
      <w:r w:rsidRPr="0064132A">
        <w:rPr>
          <w:rFonts w:cs="Times New Roman"/>
        </w:rPr>
        <w:t xml:space="preserve">. </w:t>
      </w:r>
      <w:r w:rsidR="006F2E1C">
        <w:rPr>
          <w:rFonts w:cs="Times New Roman"/>
          <w:highlight w:val="yellow"/>
        </w:rPr>
        <w:t>Ex.</w:t>
      </w:r>
      <w:r w:rsidR="316B1EA2" w:rsidRPr="0076255E">
        <w:rPr>
          <w:rFonts w:cs="Times New Roman"/>
          <w:highlight w:val="yellow"/>
        </w:rPr>
        <w:t xml:space="preserve"> </w:t>
      </w:r>
      <w:r w:rsidR="00E66FDF" w:rsidRPr="0076255E">
        <w:rPr>
          <w:rFonts w:cs="Times New Roman"/>
          <w:highlight w:val="yellow"/>
        </w:rPr>
        <w:fldChar w:fldCharType="begin"/>
      </w:r>
      <w:r w:rsidR="00E66FDF" w:rsidRPr="0076255E">
        <w:rPr>
          <w:rFonts w:cs="Times New Roman"/>
          <w:highlight w:val="yellow"/>
        </w:rPr>
        <w:instrText xml:space="preserve"> MERGEFIELD Exhibit_Tuition </w:instrText>
      </w:r>
      <w:r w:rsidR="00E66FDF" w:rsidRPr="0076255E">
        <w:rPr>
          <w:rFonts w:cs="Times New Roman"/>
          <w:highlight w:val="yellow"/>
        </w:rPr>
        <w:fldChar w:fldCharType="separate"/>
      </w:r>
      <w:r w:rsidR="000D0325">
        <w:rPr>
          <w:rFonts w:cs="Times New Roman"/>
          <w:noProof/>
          <w:highlight w:val="yellow"/>
        </w:rPr>
        <w:t>«Exhibit_Tuition»</w:t>
      </w:r>
      <w:r w:rsidR="00E66FDF" w:rsidRPr="0076255E">
        <w:rPr>
          <w:rFonts w:cs="Times New Roman"/>
          <w:highlight w:val="yellow"/>
        </w:rPr>
        <w:fldChar w:fldCharType="end"/>
      </w:r>
      <w:r w:rsidRPr="0064132A">
        <w:rPr>
          <w:rFonts w:cs="Times New Roman"/>
        </w:rPr>
        <w:t xml:space="preserve">. </w:t>
      </w:r>
      <w:r w:rsidR="00EF34C3">
        <w:rPr>
          <w:rFonts w:cs="Times New Roman"/>
        </w:rPr>
        <w:t>S</w:t>
      </w:r>
      <w:r w:rsidR="007A2974" w:rsidRPr="0064132A">
        <w:rPr>
          <w:rFonts w:cs="Times New Roman"/>
        </w:rPr>
        <w:t>tudent attended the Private School during the year</w:t>
      </w:r>
      <w:r w:rsidR="00A45575" w:rsidRPr="009F55C3">
        <w:rPr>
          <w:rFonts w:cs="Times New Roman"/>
          <w:highlight w:val="yellow"/>
        </w:rPr>
        <w:t>(</w:t>
      </w:r>
      <w:r w:rsidR="0064132A" w:rsidRPr="009F55C3">
        <w:rPr>
          <w:rFonts w:cs="Times New Roman"/>
          <w:highlight w:val="yellow"/>
        </w:rPr>
        <w:t>s</w:t>
      </w:r>
      <w:r w:rsidR="00A45575" w:rsidRPr="009F55C3">
        <w:rPr>
          <w:rFonts w:cs="Times New Roman"/>
          <w:highlight w:val="yellow"/>
        </w:rPr>
        <w:t>)</w:t>
      </w:r>
      <w:r w:rsidR="007A2974" w:rsidRPr="0064132A">
        <w:rPr>
          <w:rFonts w:cs="Times New Roman"/>
        </w:rPr>
        <w:t xml:space="preserve"> at issue. </w:t>
      </w:r>
      <w:r w:rsidR="00A70822" w:rsidRPr="00E66FDF">
        <w:rPr>
          <w:rFonts w:cs="Times New Roman"/>
          <w:highlight w:val="yellow"/>
        </w:rPr>
        <w:t>[EXHIBIT]</w:t>
      </w:r>
      <w:r w:rsidR="0064132A">
        <w:rPr>
          <w:rFonts w:cs="Times New Roman"/>
        </w:rPr>
        <w:t>.</w:t>
      </w:r>
      <w:r w:rsidR="007A2974" w:rsidRPr="0064132A">
        <w:rPr>
          <w:rFonts w:cs="Times New Roman"/>
        </w:rPr>
        <w:t xml:space="preserve"> </w:t>
      </w:r>
      <w:r w:rsidR="00A70822" w:rsidRPr="00E66FDF">
        <w:rPr>
          <w:rFonts w:cs="Times New Roman"/>
          <w:highlight w:val="yellow"/>
        </w:rPr>
        <w:t>[</w:t>
      </w:r>
      <w:r w:rsidR="00B23AC3" w:rsidRPr="00E66FDF">
        <w:rPr>
          <w:rFonts w:cs="Times New Roman"/>
          <w:highlight w:val="yellow"/>
        </w:rPr>
        <w:t xml:space="preserve">Furthermore, I find that the Private </w:t>
      </w:r>
      <w:r w:rsidR="00837073" w:rsidRPr="00E66FDF">
        <w:rPr>
          <w:highlight w:val="yellow"/>
        </w:rPr>
        <w:t xml:space="preserve">School </w:t>
      </w:r>
      <w:r w:rsidR="00B23AC3" w:rsidRPr="00E66FDF">
        <w:rPr>
          <w:rFonts w:cs="Times New Roman"/>
          <w:highlight w:val="yellow"/>
        </w:rPr>
        <w:t>developed a described a comprehensive remote learning plan for periods of time in-person instruction would be suspended during the COVID-19 pandemic.</w:t>
      </w:r>
      <w:r w:rsidR="00A70822" w:rsidRPr="00E66FDF">
        <w:rPr>
          <w:rFonts w:cs="Times New Roman"/>
          <w:highlight w:val="yellow"/>
        </w:rPr>
        <w:t>]</w:t>
      </w:r>
      <w:r w:rsidR="00B23AC3">
        <w:rPr>
          <w:rFonts w:cs="Times New Roman"/>
        </w:rPr>
        <w:t xml:space="preserve"> </w:t>
      </w:r>
      <w:r w:rsidR="00A70822" w:rsidRPr="00E66FDF">
        <w:rPr>
          <w:rFonts w:cs="Times New Roman"/>
          <w:highlight w:val="yellow"/>
        </w:rPr>
        <w:t>[EXHIBIT]</w:t>
      </w:r>
      <w:r w:rsidR="00B23AC3">
        <w:rPr>
          <w:rFonts w:cs="Times New Roman"/>
        </w:rPr>
        <w:t xml:space="preserve"> </w:t>
      </w:r>
      <w:r w:rsidR="000F6281" w:rsidRPr="0064132A">
        <w:rPr>
          <w:rFonts w:cs="Times New Roman"/>
        </w:rPr>
        <w:t xml:space="preserve">Moreover, I find that the weight of the evidence establishes that </w:t>
      </w:r>
      <w:r w:rsidR="00EF34C3">
        <w:rPr>
          <w:rFonts w:cs="Times New Roman"/>
        </w:rPr>
        <w:t>P</w:t>
      </w:r>
      <w:r w:rsidR="00EF34C3" w:rsidRPr="0064132A">
        <w:rPr>
          <w:rFonts w:cs="Times New Roman"/>
        </w:rPr>
        <w:t xml:space="preserve">arent </w:t>
      </w:r>
      <w:r w:rsidR="000F6281" w:rsidRPr="0064132A">
        <w:rPr>
          <w:rFonts w:cs="Times New Roman"/>
        </w:rPr>
        <w:t xml:space="preserve">cooperated with the DOE and its CSE’s efforts to develop an IEP and </w:t>
      </w:r>
      <w:r w:rsidR="000F6281" w:rsidRPr="0064132A">
        <w:rPr>
          <w:rFonts w:cs="Times New Roman"/>
        </w:rPr>
        <w:lastRenderedPageBreak/>
        <w:t>recommend a program and placement for the</w:t>
      </w:r>
      <w:r w:rsidR="0064132A">
        <w:rPr>
          <w:rFonts w:cs="Times New Roman"/>
        </w:rPr>
        <w:t xml:space="preserve"> </w:t>
      </w:r>
      <w:r w:rsidR="00E66FDF">
        <w:rPr>
          <w:rFonts w:cs="Times New Roman"/>
        </w:rPr>
        <w:fldChar w:fldCharType="begin"/>
      </w:r>
      <w:r w:rsidR="00E66FDF">
        <w:rPr>
          <w:rFonts w:cs="Times New Roman"/>
        </w:rPr>
        <w:instrText xml:space="preserve"> MERGEFIELD School_Years </w:instrText>
      </w:r>
      <w:r w:rsidR="00E66FDF">
        <w:rPr>
          <w:rFonts w:cs="Times New Roman"/>
        </w:rPr>
        <w:fldChar w:fldCharType="separate"/>
      </w:r>
      <w:r w:rsidR="000D0325">
        <w:rPr>
          <w:rFonts w:cs="Times New Roman"/>
          <w:noProof/>
        </w:rPr>
        <w:t>«School_Years»</w:t>
      </w:r>
      <w:r w:rsidR="00E66FDF">
        <w:rPr>
          <w:rFonts w:cs="Times New Roman"/>
        </w:rPr>
        <w:fldChar w:fldCharType="end"/>
      </w:r>
      <w:r w:rsidR="000F6281" w:rsidRPr="0064132A">
        <w:rPr>
          <w:rFonts w:cs="Times New Roman"/>
        </w:rPr>
        <w:t xml:space="preserve"> school year.</w:t>
      </w:r>
      <w:r w:rsidR="006913F2" w:rsidRPr="0064132A">
        <w:rPr>
          <w:rFonts w:cs="Times New Roman"/>
        </w:rPr>
        <w:t xml:space="preserve"> </w:t>
      </w:r>
      <w:r w:rsidR="002E3460" w:rsidRPr="00E66FDF">
        <w:rPr>
          <w:rFonts w:cs="Times New Roman"/>
          <w:highlight w:val="yellow"/>
        </w:rPr>
        <w:t>[EXHIBIT]</w:t>
      </w:r>
      <w:r w:rsidR="0064132A">
        <w:rPr>
          <w:rFonts w:cs="Times New Roman"/>
        </w:rPr>
        <w:t xml:space="preserve"> </w:t>
      </w:r>
      <w:r w:rsidR="00837073">
        <w:rPr>
          <w:rFonts w:cs="Times New Roman"/>
        </w:rPr>
        <w:t xml:space="preserve">Overall and after considering the record at hearing, I find that the equities support </w:t>
      </w:r>
      <w:r w:rsidR="00EF34C3">
        <w:rPr>
          <w:rFonts w:cs="Times New Roman"/>
        </w:rPr>
        <w:t xml:space="preserve">Parent’s </w:t>
      </w:r>
      <w:r w:rsidR="00837073">
        <w:rPr>
          <w:rFonts w:cs="Times New Roman"/>
        </w:rPr>
        <w:t>claim for tuition reimbursement</w:t>
      </w:r>
      <w:r w:rsidR="001677A2">
        <w:rPr>
          <w:rFonts w:cs="Times New Roman"/>
        </w:rPr>
        <w:t xml:space="preserve"> </w:t>
      </w:r>
      <w:r w:rsidR="001677A2" w:rsidRPr="00E66FDF">
        <w:rPr>
          <w:rFonts w:cs="Times New Roman"/>
          <w:highlight w:val="yellow"/>
        </w:rPr>
        <w:t>[</w:t>
      </w:r>
      <w:r w:rsidR="00837073" w:rsidRPr="00E66FDF">
        <w:rPr>
          <w:rFonts w:cs="Times New Roman"/>
          <w:highlight w:val="yellow"/>
        </w:rPr>
        <w:t>and direct funding</w:t>
      </w:r>
      <w:r w:rsidR="001677A2" w:rsidRPr="00E66FDF">
        <w:rPr>
          <w:rFonts w:cs="Times New Roman"/>
          <w:highlight w:val="yellow"/>
        </w:rPr>
        <w:t>]</w:t>
      </w:r>
      <w:r w:rsidR="00837073">
        <w:rPr>
          <w:rFonts w:cs="Times New Roman"/>
        </w:rPr>
        <w:t>.</w:t>
      </w:r>
    </w:p>
    <w:p w14:paraId="0DCB16C7" w14:textId="77777777" w:rsidR="00873E14" w:rsidRDefault="00873E14" w:rsidP="00D74F70">
      <w:pPr>
        <w:spacing w:line="360" w:lineRule="auto"/>
        <w:jc w:val="both"/>
        <w:rPr>
          <w:rFonts w:cs="Times New Roman"/>
        </w:rPr>
      </w:pPr>
    </w:p>
    <w:p w14:paraId="05673BBC" w14:textId="77777777" w:rsidR="00873E14" w:rsidRPr="00E722FF" w:rsidRDefault="00873E14" w:rsidP="007F6A91">
      <w:pPr>
        <w:spacing w:line="360" w:lineRule="auto"/>
        <w:rPr>
          <w:rFonts w:eastAsia="SimSun"/>
          <w:b/>
          <w:bCs/>
          <w:u w:val="single"/>
        </w:rPr>
      </w:pPr>
      <w:r w:rsidRPr="00E722FF">
        <w:rPr>
          <w:rFonts w:eastAsia="SimSun"/>
          <w:b/>
          <w:bCs/>
          <w:u w:val="single"/>
        </w:rPr>
        <w:t>OTHER CONTENTIONS</w:t>
      </w:r>
    </w:p>
    <w:p w14:paraId="646B5883" w14:textId="77777777" w:rsidR="00873E14" w:rsidRPr="00E722FF" w:rsidRDefault="00873E14" w:rsidP="00873E14">
      <w:pPr>
        <w:spacing w:line="360" w:lineRule="auto"/>
        <w:jc w:val="both"/>
        <w:rPr>
          <w:rFonts w:eastAsia="SimSun"/>
        </w:rPr>
      </w:pPr>
    </w:p>
    <w:p w14:paraId="75638160" w14:textId="37F456CD" w:rsidR="00873E14" w:rsidRPr="0064132A" w:rsidRDefault="00873E14" w:rsidP="00873E14">
      <w:pPr>
        <w:spacing w:line="360" w:lineRule="auto"/>
        <w:ind w:firstLine="720"/>
        <w:jc w:val="both"/>
        <w:rPr>
          <w:rFonts w:cs="Times New Roman"/>
        </w:rPr>
      </w:pPr>
      <w:r w:rsidRPr="00E722FF">
        <w:rPr>
          <w:rFonts w:eastAsia="SimSun"/>
        </w:rPr>
        <w:t>I have reviewed the parties’ remaining contentions and find them to be either unnecessary to this decision, without merit, beyond my jurisdiction, or without sufficient basis in the record for a finding.  Accordingly, any relief not specifically discussed in this decision is denied, and all remaining claims not discussed herein are dismissed with prejudice. </w:t>
      </w:r>
    </w:p>
    <w:p w14:paraId="50F22FF8" w14:textId="1DDB5488" w:rsidR="00571742" w:rsidRPr="00571742" w:rsidRDefault="00F62356" w:rsidP="00F15871">
      <w:pPr>
        <w:spacing w:line="240" w:lineRule="auto"/>
        <w:rPr>
          <w:rFonts w:cs="Times New Roman"/>
          <w:i/>
          <w:iCs/>
        </w:rPr>
      </w:pPr>
      <w:r w:rsidRPr="00BF3C90">
        <w:rPr>
          <w:rFonts w:cs="Times New Roman"/>
          <w:i/>
          <w:iCs/>
        </w:rPr>
        <w:t xml:space="preserve"> </w:t>
      </w:r>
    </w:p>
    <w:p w14:paraId="40F16438" w14:textId="77777777" w:rsidR="00EF4675" w:rsidRDefault="00EF4675" w:rsidP="00D44086">
      <w:pPr>
        <w:rPr>
          <w:b/>
          <w:bCs/>
          <w:u w:val="single"/>
        </w:rPr>
      </w:pPr>
    </w:p>
    <w:p w14:paraId="781CBF6D" w14:textId="48BFB463" w:rsidR="00A8711B" w:rsidRPr="00A8711B" w:rsidRDefault="00A8711B" w:rsidP="00D44086">
      <w:pPr>
        <w:rPr>
          <w:b/>
          <w:bCs/>
          <w:u w:val="single"/>
        </w:rPr>
      </w:pPr>
      <w:r>
        <w:rPr>
          <w:b/>
          <w:bCs/>
          <w:u w:val="single"/>
        </w:rPr>
        <w:t>ORDER</w:t>
      </w:r>
    </w:p>
    <w:p w14:paraId="21B12D37" w14:textId="25205A45" w:rsidR="00D44086" w:rsidRDefault="00D44086" w:rsidP="00D44086"/>
    <w:p w14:paraId="709075A0" w14:textId="121EF593" w:rsidR="000F6281" w:rsidRDefault="000F6281" w:rsidP="00E256AD">
      <w:pPr>
        <w:ind w:firstLine="720"/>
        <w:jc w:val="both"/>
      </w:pPr>
      <w:r>
        <w:t xml:space="preserve">NOW, THEREFORE, IN LIGHT OF THE ABOVE FINDINGS OF </w:t>
      </w:r>
      <w:r w:rsidR="00FB60DD">
        <w:t>FACT, IT</w:t>
      </w:r>
      <w:r>
        <w:t xml:space="preserve"> IS HEREBY </w:t>
      </w:r>
      <w:r w:rsidRPr="000F6281">
        <w:rPr>
          <w:b/>
          <w:bCs/>
        </w:rPr>
        <w:t>ORDERED THAT</w:t>
      </w:r>
      <w:r>
        <w:t>:</w:t>
      </w:r>
    </w:p>
    <w:p w14:paraId="692EB36D" w14:textId="77777777" w:rsidR="000F6281" w:rsidRDefault="000F6281" w:rsidP="00E256AD">
      <w:pPr>
        <w:ind w:firstLine="720"/>
        <w:jc w:val="both"/>
      </w:pPr>
    </w:p>
    <w:p w14:paraId="6A7ABB3A" w14:textId="15C980B9" w:rsidR="00C66536" w:rsidRDefault="000F6281" w:rsidP="00E256AD">
      <w:pPr>
        <w:ind w:left="720"/>
        <w:jc w:val="both"/>
      </w:pPr>
      <w:r>
        <w:t>(1)</w:t>
      </w:r>
      <w:r>
        <w:tab/>
        <w:t>Parent’s claim for tuition reimbursement for Student’s unilateral placement</w:t>
      </w:r>
      <w:r w:rsidR="00C75B71">
        <w:t xml:space="preserve"> [</w:t>
      </w:r>
      <w:r w:rsidR="00BF3C90">
        <w:t>, as well as direct tuition funding,</w:t>
      </w:r>
      <w:r w:rsidR="00C75B71">
        <w:t>]</w:t>
      </w:r>
      <w:r>
        <w:t xml:space="preserve"> at Private School is GRANTED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t xml:space="preserve"> school year</w:t>
      </w:r>
      <w:r w:rsidR="00C66536">
        <w:t xml:space="preserve"> as follows:</w:t>
      </w:r>
    </w:p>
    <w:p w14:paraId="3F7565F1" w14:textId="77777777" w:rsidR="00C66536" w:rsidRDefault="00C66536" w:rsidP="00E256AD">
      <w:pPr>
        <w:ind w:left="720"/>
        <w:jc w:val="both"/>
      </w:pPr>
    </w:p>
    <w:p w14:paraId="4301ED4D" w14:textId="41733702" w:rsidR="0064132A" w:rsidRDefault="00C66536" w:rsidP="00E256AD">
      <w:pPr>
        <w:pStyle w:val="ListParagraph"/>
        <w:numPr>
          <w:ilvl w:val="0"/>
          <w:numId w:val="2"/>
        </w:numPr>
        <w:jc w:val="both"/>
        <w:rPr>
          <w:rFonts w:ascii="Times New Roman" w:hAnsi="Times New Roman" w:cs="Times New Roman"/>
          <w:sz w:val="24"/>
          <w:szCs w:val="24"/>
        </w:rPr>
      </w:pPr>
      <w:r w:rsidRPr="00837073">
        <w:rPr>
          <w:rFonts w:ascii="Times New Roman" w:hAnsi="Times New Roman" w:cs="Times New Roman"/>
          <w:sz w:val="24"/>
          <w:szCs w:val="24"/>
        </w:rPr>
        <w:t>T</w:t>
      </w:r>
      <w:r w:rsidR="000F6281" w:rsidRPr="00837073">
        <w:rPr>
          <w:rFonts w:ascii="Times New Roman" w:hAnsi="Times New Roman" w:cs="Times New Roman"/>
          <w:sz w:val="24"/>
          <w:szCs w:val="24"/>
        </w:rPr>
        <w:t xml:space="preserve">he District shall reimburse Parent in the </w:t>
      </w:r>
      <w:r w:rsidR="00FB60DD" w:rsidRPr="00837073">
        <w:rPr>
          <w:rFonts w:ascii="Times New Roman" w:hAnsi="Times New Roman" w:cs="Times New Roman"/>
          <w:sz w:val="24"/>
          <w:szCs w:val="24"/>
        </w:rPr>
        <w:t>amount</w:t>
      </w:r>
      <w:r w:rsidR="0064132A" w:rsidRPr="00837073">
        <w:rPr>
          <w:rFonts w:ascii="Times New Roman" w:hAnsi="Times New Roman" w:cs="Times New Roman"/>
          <w:sz w:val="24"/>
          <w:szCs w:val="24"/>
        </w:rPr>
        <w:t xml:space="preserve"> of </w:t>
      </w:r>
      <w:r w:rsidR="002E3460" w:rsidRPr="00E66FDF">
        <w:rPr>
          <w:rFonts w:ascii="Times New Roman" w:hAnsi="Times New Roman" w:cs="Times New Roman"/>
          <w:sz w:val="24"/>
          <w:szCs w:val="24"/>
          <w:highlight w:val="yellow"/>
        </w:rPr>
        <w:t>[$$$$]</w:t>
      </w:r>
      <w:r w:rsidR="00C75B71">
        <w:rPr>
          <w:rFonts w:ascii="Times New Roman" w:hAnsi="Times New Roman" w:cs="Times New Roman"/>
          <w:sz w:val="24"/>
          <w:szCs w:val="24"/>
        </w:rPr>
        <w:t xml:space="preserve"> </w:t>
      </w:r>
      <w:r w:rsidR="00C75B71" w:rsidRPr="00E66FDF">
        <w:rPr>
          <w:rFonts w:ascii="Times New Roman" w:hAnsi="Times New Roman" w:cs="Times New Roman"/>
          <w:sz w:val="24"/>
          <w:szCs w:val="24"/>
          <w:highlight w:val="yellow"/>
        </w:rPr>
        <w:t>[</w:t>
      </w:r>
      <w:r w:rsidR="00C75B71" w:rsidRPr="00E66FDF">
        <w:rPr>
          <w:rFonts w:ascii="Times New Roman" w:hAnsi="Times New Roman" w:cs="Times New Roman"/>
          <w:i/>
          <w:iCs/>
          <w:sz w:val="24"/>
          <w:szCs w:val="24"/>
          <w:highlight w:val="yellow"/>
        </w:rPr>
        <w:t>merge with paragraph above if pure reim</w:t>
      </w:r>
      <w:r w:rsidR="00F113FD" w:rsidRPr="00E66FDF">
        <w:rPr>
          <w:rFonts w:ascii="Times New Roman" w:hAnsi="Times New Roman" w:cs="Times New Roman"/>
          <w:i/>
          <w:iCs/>
          <w:sz w:val="24"/>
          <w:szCs w:val="24"/>
          <w:highlight w:val="yellow"/>
        </w:rPr>
        <w:t>bursement</w:t>
      </w:r>
      <w:r w:rsidR="00C75B71" w:rsidRPr="00E66FDF">
        <w:rPr>
          <w:rFonts w:ascii="Times New Roman" w:hAnsi="Times New Roman" w:cs="Times New Roman"/>
          <w:sz w:val="24"/>
          <w:szCs w:val="24"/>
          <w:highlight w:val="yellow"/>
        </w:rPr>
        <w:t>]</w:t>
      </w:r>
    </w:p>
    <w:p w14:paraId="747EC954" w14:textId="77777777" w:rsidR="00837073" w:rsidRPr="00837073" w:rsidRDefault="00837073" w:rsidP="00E256AD">
      <w:pPr>
        <w:pStyle w:val="ListParagraph"/>
        <w:ind w:left="2160"/>
        <w:jc w:val="both"/>
        <w:rPr>
          <w:rFonts w:ascii="Times New Roman" w:hAnsi="Times New Roman" w:cs="Times New Roman"/>
          <w:sz w:val="24"/>
          <w:szCs w:val="24"/>
        </w:rPr>
      </w:pPr>
    </w:p>
    <w:p w14:paraId="70FD801F" w14:textId="68A21BC3" w:rsidR="000F6281" w:rsidRPr="00837073" w:rsidRDefault="00C75B71" w:rsidP="00E256AD">
      <w:pPr>
        <w:pStyle w:val="ListParagraph"/>
        <w:numPr>
          <w:ilvl w:val="0"/>
          <w:numId w:val="2"/>
        </w:numPr>
        <w:jc w:val="both"/>
        <w:rPr>
          <w:rFonts w:ascii="Times New Roman" w:hAnsi="Times New Roman" w:cs="Times New Roman"/>
          <w:sz w:val="24"/>
          <w:szCs w:val="24"/>
        </w:rPr>
      </w:pPr>
      <w:r w:rsidRPr="00E66FDF">
        <w:rPr>
          <w:rFonts w:ascii="Times New Roman" w:hAnsi="Times New Roman" w:cs="Times New Roman"/>
          <w:sz w:val="24"/>
          <w:szCs w:val="24"/>
          <w:highlight w:val="yellow"/>
        </w:rPr>
        <w:t>[</w:t>
      </w:r>
      <w:r w:rsidR="0064132A" w:rsidRPr="00E66FDF">
        <w:rPr>
          <w:rFonts w:ascii="Times New Roman" w:hAnsi="Times New Roman" w:cs="Times New Roman"/>
          <w:sz w:val="24"/>
          <w:szCs w:val="24"/>
          <w:highlight w:val="yellow"/>
        </w:rPr>
        <w:t xml:space="preserve">The District shall directly fund </w:t>
      </w:r>
      <w:r w:rsidR="00B23AC3" w:rsidRPr="00E66FDF">
        <w:rPr>
          <w:rFonts w:ascii="Times New Roman" w:hAnsi="Times New Roman" w:cs="Times New Roman"/>
          <w:sz w:val="24"/>
          <w:szCs w:val="24"/>
          <w:highlight w:val="yellow"/>
        </w:rPr>
        <w:t>the</w:t>
      </w:r>
      <w:r w:rsidR="00837073" w:rsidRPr="00E66FDF">
        <w:rPr>
          <w:rFonts w:ascii="Times New Roman" w:hAnsi="Times New Roman" w:cs="Times New Roman"/>
          <w:sz w:val="24"/>
          <w:szCs w:val="24"/>
          <w:highlight w:val="yellow"/>
        </w:rPr>
        <w:t xml:space="preserve"> balance of </w:t>
      </w:r>
      <w:r w:rsidR="00B23AC3" w:rsidRPr="00E66FDF">
        <w:rPr>
          <w:rFonts w:ascii="Times New Roman" w:hAnsi="Times New Roman" w:cs="Times New Roman"/>
          <w:sz w:val="24"/>
          <w:szCs w:val="24"/>
          <w:highlight w:val="yellow"/>
        </w:rPr>
        <w:t xml:space="preserve">Student’s tuition at Private </w:t>
      </w:r>
      <w:r w:rsidR="00837073" w:rsidRPr="00E66FDF">
        <w:rPr>
          <w:rFonts w:ascii="Times New Roman" w:hAnsi="Times New Roman" w:cs="Times New Roman"/>
          <w:sz w:val="24"/>
          <w:szCs w:val="24"/>
          <w:highlight w:val="yellow"/>
        </w:rPr>
        <w:t>School in an amount not to exceed</w:t>
      </w:r>
      <w:r w:rsidR="00837073" w:rsidRPr="00837073">
        <w:rPr>
          <w:rFonts w:ascii="Times New Roman" w:hAnsi="Times New Roman" w:cs="Times New Roman"/>
          <w:sz w:val="24"/>
          <w:szCs w:val="24"/>
        </w:rPr>
        <w:t xml:space="preserve"> </w:t>
      </w:r>
      <w:r w:rsidR="002E3460" w:rsidRPr="00E66FDF">
        <w:rPr>
          <w:rFonts w:ascii="Times New Roman" w:hAnsi="Times New Roman" w:cs="Times New Roman"/>
          <w:sz w:val="24"/>
          <w:szCs w:val="24"/>
          <w:highlight w:val="yellow"/>
        </w:rPr>
        <w:t>[$$$$$</w:t>
      </w:r>
      <w:r w:rsidRPr="00E66FDF">
        <w:rPr>
          <w:rFonts w:ascii="Times New Roman" w:hAnsi="Times New Roman" w:cs="Times New Roman"/>
          <w:sz w:val="24"/>
          <w:szCs w:val="24"/>
          <w:highlight w:val="yellow"/>
        </w:rPr>
        <w:t>]</w:t>
      </w:r>
      <w:r w:rsidR="006C2BFB">
        <w:rPr>
          <w:rFonts w:ascii="Times New Roman" w:hAnsi="Times New Roman" w:cs="Times New Roman"/>
          <w:sz w:val="24"/>
          <w:szCs w:val="24"/>
        </w:rPr>
        <w:t>;</w:t>
      </w:r>
    </w:p>
    <w:p w14:paraId="02B22777" w14:textId="77777777" w:rsidR="000F6281" w:rsidRDefault="000F6281" w:rsidP="00E256AD">
      <w:pPr>
        <w:ind w:left="720"/>
        <w:jc w:val="both"/>
      </w:pPr>
    </w:p>
    <w:p w14:paraId="6533C0E3" w14:textId="349647C3" w:rsidR="00D44086" w:rsidRDefault="000F6281" w:rsidP="00E256AD">
      <w:pPr>
        <w:ind w:left="720"/>
        <w:jc w:val="both"/>
      </w:pPr>
      <w:r>
        <w:t>(2)</w:t>
      </w:r>
      <w:r>
        <w:tab/>
        <w:t xml:space="preserve">The District shall reimburse Parent for the cost </w:t>
      </w:r>
      <w:r w:rsidR="00FB60DD">
        <w:t>of tuition</w:t>
      </w:r>
      <w:r>
        <w:t xml:space="preserve"> at Private School</w:t>
      </w:r>
      <w:r w:rsidR="00EC28F4">
        <w:t xml:space="preserve"> as described above </w:t>
      </w:r>
      <w:r>
        <w:t xml:space="preserve">within </w:t>
      </w:r>
      <w:r w:rsidR="00D3641D" w:rsidRPr="00E66FDF">
        <w:rPr>
          <w:highlight w:val="yellow"/>
        </w:rPr>
        <w:t>[##]</w:t>
      </w:r>
      <w:r>
        <w:t xml:space="preserve"> days of submission of proof of payment</w:t>
      </w:r>
      <w:r w:rsidR="00F113FD">
        <w:t xml:space="preserve">. </w:t>
      </w:r>
      <w:r w:rsidR="00F113FD" w:rsidRPr="00E66FDF">
        <w:rPr>
          <w:highlight w:val="yellow"/>
        </w:rPr>
        <w:t>[</w:t>
      </w:r>
      <w:r w:rsidRPr="00E66FDF">
        <w:rPr>
          <w:highlight w:val="yellow"/>
        </w:rPr>
        <w:t>; and,</w:t>
      </w:r>
      <w:r w:rsidR="00F113FD" w:rsidRPr="00E66FDF">
        <w:rPr>
          <w:highlight w:val="yellow"/>
        </w:rPr>
        <w:t>]</w:t>
      </w:r>
    </w:p>
    <w:p w14:paraId="533CFF8E" w14:textId="6624D428" w:rsidR="00E40ACB" w:rsidRDefault="00E40ACB" w:rsidP="00E256AD">
      <w:pPr>
        <w:ind w:left="720"/>
        <w:jc w:val="both"/>
      </w:pPr>
    </w:p>
    <w:p w14:paraId="5C4F32AB" w14:textId="4FA802AE" w:rsidR="00D44086" w:rsidRDefault="00F113FD" w:rsidP="00E256AD">
      <w:pPr>
        <w:ind w:left="720"/>
        <w:jc w:val="both"/>
      </w:pPr>
      <w:r>
        <w:t>[</w:t>
      </w:r>
      <w:r w:rsidR="000F6281">
        <w:t>(3)</w:t>
      </w:r>
      <w:r w:rsidR="000F6281">
        <w:tab/>
      </w:r>
      <w:r w:rsidR="00E40ACB">
        <w:t xml:space="preserve">The District shall pay to Private School the remainder of any tuition funds, totaling </w:t>
      </w:r>
      <w:r w:rsidR="00D3641D" w:rsidRPr="00E66FDF">
        <w:rPr>
          <w:highlight w:val="yellow"/>
        </w:rPr>
        <w:t>[$$$$$]</w:t>
      </w:r>
      <w:r w:rsidR="00837073">
        <w:t xml:space="preserve"> dollars</w:t>
      </w:r>
      <w:r w:rsidR="00E40ACB">
        <w:t xml:space="preserve"> within </w:t>
      </w:r>
      <w:r w:rsidR="00D3641D" w:rsidRPr="00E66FDF">
        <w:rPr>
          <w:highlight w:val="yellow"/>
        </w:rPr>
        <w:t>[##]</w:t>
      </w:r>
      <w:r w:rsidR="00D3641D">
        <w:t xml:space="preserve"> d</w:t>
      </w:r>
      <w:r w:rsidR="00E40ACB">
        <w:t xml:space="preserve">ays of submission of a signed, notarized bill encompassing tuition costs </w:t>
      </w:r>
      <w:r w:rsidR="00C66536">
        <w:t>owed</w:t>
      </w:r>
      <w:r w:rsidR="00E40ACB">
        <w:t xml:space="preserve"> by Parent to Private School for the Student’s attendance at Private School for the </w:t>
      </w:r>
      <w:r w:rsidR="00B8501F">
        <w:fldChar w:fldCharType="begin"/>
      </w:r>
      <w:r w:rsidR="00B8501F">
        <w:instrText xml:space="preserve"> MERGEFIELD School_Years </w:instrText>
      </w:r>
      <w:r w:rsidR="00B8501F">
        <w:fldChar w:fldCharType="separate"/>
      </w:r>
      <w:r w:rsidR="000D0325">
        <w:rPr>
          <w:noProof/>
        </w:rPr>
        <w:t>«School_Years»</w:t>
      </w:r>
      <w:r w:rsidR="00B8501F">
        <w:rPr>
          <w:noProof/>
        </w:rPr>
        <w:fldChar w:fldCharType="end"/>
      </w:r>
      <w:r w:rsidR="00E40ACB">
        <w:t xml:space="preserve"> school year</w:t>
      </w:r>
      <w:r w:rsidR="007943D7">
        <w:t>; and]</w:t>
      </w:r>
    </w:p>
    <w:p w14:paraId="1806F9D6" w14:textId="5EAB3B6A" w:rsidR="007943D7" w:rsidRDefault="007943D7" w:rsidP="00E256AD">
      <w:pPr>
        <w:ind w:left="720"/>
        <w:jc w:val="both"/>
      </w:pPr>
    </w:p>
    <w:p w14:paraId="6A1345F2" w14:textId="05DE1D24" w:rsidR="007943D7" w:rsidRDefault="007943D7" w:rsidP="00E256AD">
      <w:pPr>
        <w:ind w:left="720"/>
        <w:jc w:val="both"/>
      </w:pPr>
      <w:r>
        <w:t>[(4)</w:t>
      </w:r>
      <w:r>
        <w:tab/>
        <w:t>The District</w:t>
      </w:r>
      <w:r w:rsidRPr="007A23AB">
        <w:t xml:space="preserve"> shall </w:t>
      </w:r>
      <w:r w:rsidRPr="004331ED">
        <w:t xml:space="preserve">provide to Student round-trip door-to-door special education transportation to and from Private School for the remainder of the </w:t>
      </w:r>
      <w:r w:rsidRPr="007943D7">
        <w:rPr>
          <w:highlight w:val="yellow"/>
        </w:rPr>
        <w:fldChar w:fldCharType="begin"/>
      </w:r>
      <w:r w:rsidRPr="007943D7">
        <w:rPr>
          <w:highlight w:val="yellow"/>
        </w:rPr>
        <w:instrText xml:space="preserve"> MERGEFIELD School_Years </w:instrText>
      </w:r>
      <w:r w:rsidRPr="007943D7">
        <w:rPr>
          <w:highlight w:val="yellow"/>
        </w:rPr>
        <w:fldChar w:fldCharType="separate"/>
      </w:r>
      <w:r w:rsidR="000D0325">
        <w:rPr>
          <w:noProof/>
          <w:highlight w:val="yellow"/>
        </w:rPr>
        <w:t>«School_Years»</w:t>
      </w:r>
      <w:r w:rsidRPr="007943D7">
        <w:rPr>
          <w:highlight w:val="yellow"/>
        </w:rPr>
        <w:fldChar w:fldCharType="end"/>
      </w:r>
      <w:r w:rsidRPr="004331ED">
        <w:t xml:space="preserve"> school year</w:t>
      </w:r>
      <w:r w:rsidRPr="007943D7">
        <w:rPr>
          <w:highlight w:val="yellow"/>
        </w:rPr>
        <w:t>(s)</w:t>
      </w:r>
      <w:r>
        <w:t>.]</w:t>
      </w:r>
    </w:p>
    <w:p w14:paraId="4BBFB5A8" w14:textId="77777777" w:rsidR="007943D7" w:rsidRDefault="007943D7" w:rsidP="00E256AD">
      <w:pPr>
        <w:ind w:left="720"/>
        <w:jc w:val="both"/>
      </w:pPr>
    </w:p>
    <w:p w14:paraId="6FBDF494" w14:textId="2DA1E6FC" w:rsidR="00D44086" w:rsidRDefault="00D44086" w:rsidP="00D44086"/>
    <w:p w14:paraId="628CB81D" w14:textId="6EDBE160" w:rsidR="00F62356" w:rsidRDefault="00F62356" w:rsidP="005123FE">
      <w:pPr>
        <w:spacing w:line="480" w:lineRule="auto"/>
        <w:ind w:left="432"/>
        <w:rPr>
          <w:rFonts w:cs="Times New Roman"/>
          <w:iCs/>
          <w:color w:val="000000" w:themeColor="text1"/>
          <w:szCs w:val="24"/>
        </w:rPr>
      </w:pPr>
      <w:r w:rsidRPr="00263F58">
        <w:rPr>
          <w:rFonts w:cs="Times New Roman"/>
          <w:iCs/>
          <w:color w:val="000000" w:themeColor="text1"/>
          <w:szCs w:val="24"/>
        </w:rPr>
        <w:t xml:space="preserve">Dated:  </w:t>
      </w:r>
      <w:r w:rsidR="00E66FDF" w:rsidRPr="00E66FDF">
        <w:rPr>
          <w:rFonts w:cs="Times New Roman"/>
          <w:iCs/>
          <w:color w:val="000000" w:themeColor="text1"/>
          <w:szCs w:val="24"/>
          <w:highlight w:val="yellow"/>
        </w:rPr>
        <w:t>______</w:t>
      </w:r>
    </w:p>
    <w:p w14:paraId="62ABE01E" w14:textId="77777777" w:rsidR="005123FE" w:rsidRDefault="00F62356" w:rsidP="005123FE">
      <w:pPr>
        <w:spacing w:line="240" w:lineRule="auto"/>
        <w:ind w:left="432"/>
        <w:rPr>
          <w:rFonts w:cs="Times New Roman"/>
          <w:iCs/>
          <w:color w:val="000000" w:themeColor="text1"/>
          <w:szCs w:val="24"/>
        </w:rPr>
      </w:pPr>
      <w:r>
        <w:rPr>
          <w:rFonts w:cs="Times New Roman"/>
          <w:iCs/>
          <w:color w:val="000000" w:themeColor="text1"/>
          <w:szCs w:val="24"/>
        </w:rPr>
        <w:tab/>
      </w:r>
      <w:r>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bookmarkStart w:id="7" w:name="_Hlk155608777"/>
      <w:r w:rsidR="005123FE">
        <w:rPr>
          <w:rFonts w:cs="Times New Roman"/>
          <w:iCs/>
          <w:noProof/>
          <w:color w:val="000000" w:themeColor="text1"/>
          <w:szCs w:val="24"/>
        </w:rPr>
        <w:drawing>
          <wp:inline distT="0" distB="0" distL="0" distR="0" wp14:anchorId="61696B4F" wp14:editId="1BA9E56A">
            <wp:extent cx="1447800" cy="740296"/>
            <wp:effectExtent l="0" t="0" r="0" b="3175"/>
            <wp:docPr id="2"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5140" cy="795182"/>
                    </a:xfrm>
                    <a:prstGeom prst="rect">
                      <a:avLst/>
                    </a:prstGeom>
                  </pic:spPr>
                </pic:pic>
              </a:graphicData>
            </a:graphic>
          </wp:inline>
        </w:drawing>
      </w:r>
    </w:p>
    <w:p w14:paraId="76C1B750" w14:textId="77777777" w:rsidR="005123FE" w:rsidRPr="00F62356" w:rsidRDefault="005123FE" w:rsidP="005123FE">
      <w:pPr>
        <w:rPr>
          <w:rFonts w:ascii="Freestyle Script" w:hAnsi="Freestyle Script"/>
          <w:i/>
          <w:iCs/>
          <w:sz w:val="36"/>
          <w:szCs w:val="36"/>
          <w:u w:val="single"/>
        </w:rPr>
      </w:pP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t>_____________________</w:t>
      </w:r>
      <w:r>
        <w:rPr>
          <w:rFonts w:cs="Times New Roman"/>
          <w:iCs/>
          <w:color w:val="000000" w:themeColor="text1"/>
          <w:szCs w:val="24"/>
        </w:rPr>
        <w:tab/>
      </w:r>
    </w:p>
    <w:p w14:paraId="7AE48D93" w14:textId="71D778EF" w:rsidR="0099590D" w:rsidRDefault="005123FE" w:rsidP="005123FE">
      <w:pPr>
        <w:spacing w:line="240" w:lineRule="auto"/>
        <w:ind w:left="432"/>
        <w:jc w:val="both"/>
        <w:rPr>
          <w:rFonts w:cs="Times New Roman"/>
          <w:iCs/>
          <w:color w:val="000000" w:themeColor="text1"/>
          <w:szCs w:val="24"/>
        </w:rPr>
      </w:pP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0099590D">
        <w:rPr>
          <w:rFonts w:cs="Times New Roman"/>
          <w:iCs/>
          <w:color w:val="000000" w:themeColor="text1"/>
          <w:szCs w:val="24"/>
        </w:rPr>
        <w:t>Corey Forster</w:t>
      </w:r>
    </w:p>
    <w:p w14:paraId="00A25ECB" w14:textId="557EC1FB" w:rsidR="005123FE" w:rsidRPr="00BE5023" w:rsidRDefault="005123FE" w:rsidP="0099590D">
      <w:pPr>
        <w:spacing w:line="240" w:lineRule="auto"/>
        <w:ind w:left="4752" w:firstLine="288"/>
        <w:jc w:val="both"/>
        <w:rPr>
          <w:rFonts w:cs="Times New Roman"/>
          <w:iCs/>
          <w:color w:val="000000" w:themeColor="text1"/>
          <w:szCs w:val="24"/>
        </w:rPr>
      </w:pPr>
      <w:r w:rsidRPr="009D3D10">
        <w:rPr>
          <w:rFonts w:cs="Times New Roman"/>
          <w:iCs/>
          <w:color w:val="000000" w:themeColor="text1"/>
          <w:szCs w:val="24"/>
        </w:rPr>
        <w:t>Impartial Hearing Officer</w:t>
      </w:r>
    </w:p>
    <w:bookmarkEnd w:id="7"/>
    <w:p w14:paraId="092992EC" w14:textId="15D9D6D6" w:rsidR="00D44086" w:rsidRDefault="00D44086" w:rsidP="00D44086"/>
    <w:p w14:paraId="0E6BE0E0" w14:textId="77777777" w:rsidR="00822EC1" w:rsidRDefault="00822EC1">
      <w:pPr>
        <w:rPr>
          <w:b/>
          <w:bCs/>
          <w:u w:val="single"/>
        </w:rPr>
      </w:pPr>
      <w:r>
        <w:rPr>
          <w:b/>
          <w:bCs/>
          <w:u w:val="single"/>
        </w:rPr>
        <w:br w:type="page"/>
      </w:r>
    </w:p>
    <w:p w14:paraId="5D51B7D0" w14:textId="6D1D0C40" w:rsidR="00A37CBE" w:rsidRPr="00A37CBE" w:rsidRDefault="00A37CBE" w:rsidP="00E33CF2">
      <w:pPr>
        <w:pStyle w:val="NoSpacing"/>
        <w:jc w:val="center"/>
        <w:rPr>
          <w:b/>
          <w:bCs/>
          <w:szCs w:val="24"/>
          <w:u w:val="single"/>
        </w:rPr>
      </w:pPr>
      <w:r w:rsidRPr="00A37CBE">
        <w:rPr>
          <w:b/>
          <w:bCs/>
          <w:u w:val="single"/>
        </w:rPr>
        <w:lastRenderedPageBreak/>
        <w:t>NOTICE OF RIGHT TO APPEAL</w:t>
      </w:r>
    </w:p>
    <w:p w14:paraId="5E2A03DF" w14:textId="77777777" w:rsidR="00A37CBE" w:rsidRDefault="00A37CBE" w:rsidP="00A37CBE">
      <w:pPr>
        <w:pStyle w:val="NoSpacing"/>
      </w:pPr>
    </w:p>
    <w:p w14:paraId="2305911D" w14:textId="27BB7952" w:rsidR="00A37CBE" w:rsidRPr="00A37CBE" w:rsidRDefault="00A37CBE" w:rsidP="00E66FDF">
      <w:pPr>
        <w:pStyle w:val="NoSpacing"/>
        <w:jc w:val="both"/>
      </w:pPr>
      <w:r w:rsidRPr="00A37CBE">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6E929A1D" w14:textId="77777777" w:rsidR="00A37CBE" w:rsidRDefault="00A37CBE" w:rsidP="00E66FDF">
      <w:pPr>
        <w:pStyle w:val="NoSpacing"/>
        <w:jc w:val="both"/>
      </w:pPr>
    </w:p>
    <w:p w14:paraId="279CC441" w14:textId="012B20B6" w:rsidR="00A37CBE" w:rsidRDefault="00A37CBE" w:rsidP="00E66FDF">
      <w:pPr>
        <w:pStyle w:val="NoSpacing"/>
        <w:jc w:val="both"/>
      </w:pPr>
      <w:r w:rsidRPr="00A37CBE">
        <w:t xml:space="preserve">If either party plans to appeal the decision, a notice of intention to seek review shall be personally served upon the opposing party no later than 25 days after the date of the decision sought to be reviewed. </w:t>
      </w:r>
    </w:p>
    <w:p w14:paraId="1046A4C0" w14:textId="77777777" w:rsidR="00A37CBE" w:rsidRPr="00A37CBE" w:rsidRDefault="00A37CBE" w:rsidP="00E66FDF">
      <w:pPr>
        <w:pStyle w:val="NoSpacing"/>
        <w:jc w:val="both"/>
      </w:pPr>
    </w:p>
    <w:p w14:paraId="6F47EF3C" w14:textId="1D2021EC" w:rsidR="00D44086" w:rsidRDefault="00A37CBE" w:rsidP="00E66FDF">
      <w:pPr>
        <w:pStyle w:val="NoSpacing"/>
        <w:jc w:val="both"/>
      </w:pPr>
      <w:r w:rsidRPr="00A37CBE">
        <w:t>An appealing party</w:t>
      </w:r>
      <w:r w:rsidR="00E61300">
        <w:t>’</w:t>
      </w:r>
      <w:r w:rsidRPr="00A37CBE">
        <w:t>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http://www.sro.nysed.gov.</w:t>
      </w:r>
    </w:p>
    <w:p w14:paraId="7E9DE1EB" w14:textId="0CE36DFD" w:rsidR="00D44086" w:rsidRDefault="00D44086" w:rsidP="00A37CBE">
      <w:pPr>
        <w:pStyle w:val="NoSpacing"/>
      </w:pPr>
    </w:p>
    <w:p w14:paraId="0BFF2C93" w14:textId="575DB694" w:rsidR="00A37CBE" w:rsidRDefault="00A37CBE" w:rsidP="00A37CBE">
      <w:pPr>
        <w:pStyle w:val="NoSpacing"/>
      </w:pPr>
    </w:p>
    <w:p w14:paraId="413227ED" w14:textId="3C3298F9" w:rsidR="00A37CBE" w:rsidRDefault="00A37CBE" w:rsidP="00A37CBE">
      <w:pPr>
        <w:pStyle w:val="NoSpacing"/>
      </w:pPr>
    </w:p>
    <w:p w14:paraId="7C23552E" w14:textId="7287C5E9" w:rsidR="00A37CBE" w:rsidRDefault="00A37CBE" w:rsidP="00A37CBE">
      <w:pPr>
        <w:pStyle w:val="NoSpacing"/>
      </w:pPr>
    </w:p>
    <w:p w14:paraId="5DC073C1" w14:textId="3B25938C" w:rsidR="00A37CBE" w:rsidRDefault="00A37CBE" w:rsidP="00A37CBE">
      <w:pPr>
        <w:pStyle w:val="NoSpacing"/>
      </w:pPr>
    </w:p>
    <w:p w14:paraId="2B9A32EF" w14:textId="55A0C2D4" w:rsidR="00A37CBE" w:rsidRDefault="00A37CBE" w:rsidP="00A37CBE">
      <w:pPr>
        <w:pStyle w:val="NoSpacing"/>
      </w:pPr>
    </w:p>
    <w:p w14:paraId="135F2E36" w14:textId="457C965F" w:rsidR="00A37CBE" w:rsidRDefault="00A37CBE" w:rsidP="00A37CBE">
      <w:pPr>
        <w:pStyle w:val="NoSpacing"/>
      </w:pPr>
    </w:p>
    <w:p w14:paraId="57A1A2A9" w14:textId="6EEA19AA" w:rsidR="00A37CBE" w:rsidRDefault="00A37CBE" w:rsidP="00A37CBE">
      <w:pPr>
        <w:pStyle w:val="NoSpacing"/>
      </w:pPr>
    </w:p>
    <w:p w14:paraId="25E77AA8" w14:textId="3C594816" w:rsidR="00A37CBE" w:rsidRDefault="00A37CBE" w:rsidP="00A37CBE">
      <w:pPr>
        <w:pStyle w:val="NoSpacing"/>
      </w:pPr>
    </w:p>
    <w:p w14:paraId="482F51A7" w14:textId="56158FB8" w:rsidR="00837073" w:rsidRDefault="00837073">
      <w:r>
        <w:br w:type="page"/>
      </w:r>
    </w:p>
    <w:p w14:paraId="14375858" w14:textId="77777777" w:rsidR="00A37CBE" w:rsidRDefault="00A37CBE" w:rsidP="00A37CBE">
      <w:pPr>
        <w:pStyle w:val="NoSpacing"/>
      </w:pPr>
    </w:p>
    <w:p w14:paraId="2261028A" w14:textId="7EAB2319" w:rsidR="00A37CBE" w:rsidRDefault="00A37CBE" w:rsidP="00A37CBE">
      <w:pPr>
        <w:pStyle w:val="NoSpacing"/>
      </w:pPr>
    </w:p>
    <w:p w14:paraId="709D2D89" w14:textId="77777777" w:rsidR="00B25170" w:rsidRPr="0094200F" w:rsidRDefault="00B25170" w:rsidP="00B25170">
      <w:pPr>
        <w:pStyle w:val="NoSpacing"/>
        <w:jc w:val="center"/>
        <w:rPr>
          <w:rFonts w:cs="Times New Roman"/>
          <w:szCs w:val="24"/>
        </w:rPr>
      </w:pPr>
      <w:bookmarkStart w:id="8" w:name="_Hlk108792581"/>
      <w:r w:rsidRPr="00A61A87">
        <w:rPr>
          <w:rFonts w:cs="Times New Roman"/>
          <w:b/>
          <w:bCs/>
          <w:szCs w:val="24"/>
          <w:highlight w:val="yellow"/>
          <w:u w:val="single"/>
        </w:rPr>
        <w:t>APPENDIX A- REDACTION IDENTIFICATION PAGE</w:t>
      </w:r>
      <w:r>
        <w:rPr>
          <w:rFonts w:cs="Times New Roman"/>
          <w:b/>
          <w:bCs/>
          <w:szCs w:val="24"/>
          <w:u w:val="single"/>
        </w:rPr>
        <w:t xml:space="preserve"> </w:t>
      </w:r>
    </w:p>
    <w:p w14:paraId="58E8DD43" w14:textId="77777777" w:rsidR="00B25170" w:rsidRPr="0094200F" w:rsidRDefault="00B25170" w:rsidP="00B25170">
      <w:pPr>
        <w:pStyle w:val="NoSpacing"/>
        <w:rPr>
          <w:rFonts w:cs="Times New Roman"/>
          <w:szCs w:val="24"/>
        </w:rPr>
      </w:pPr>
    </w:p>
    <w:tbl>
      <w:tblPr>
        <w:tblStyle w:val="TableGrid"/>
        <w:tblW w:w="8280" w:type="dxa"/>
        <w:jc w:val="center"/>
        <w:tblLook w:val="04A0" w:firstRow="1" w:lastRow="0" w:firstColumn="1" w:lastColumn="0" w:noHBand="0" w:noVBand="1"/>
      </w:tblPr>
      <w:tblGrid>
        <w:gridCol w:w="4140"/>
        <w:gridCol w:w="4140"/>
      </w:tblGrid>
      <w:tr w:rsidR="00822EC1" w:rsidRPr="0094200F" w14:paraId="2B4A348A" w14:textId="63B52936" w:rsidTr="00822EC1">
        <w:trPr>
          <w:jc w:val="center"/>
        </w:trPr>
        <w:tc>
          <w:tcPr>
            <w:tcW w:w="4140" w:type="dxa"/>
          </w:tcPr>
          <w:p w14:paraId="562A6C22" w14:textId="77777777" w:rsidR="00822EC1" w:rsidRDefault="00822EC1" w:rsidP="00822EC1">
            <w:pPr>
              <w:pStyle w:val="NoSpacing"/>
              <w:jc w:val="center"/>
              <w:rPr>
                <w:rFonts w:cs="Times New Roman"/>
                <w:b/>
                <w:bCs/>
                <w:szCs w:val="24"/>
                <w:u w:val="single"/>
              </w:rPr>
            </w:pPr>
          </w:p>
          <w:p w14:paraId="34834711" w14:textId="77777777" w:rsidR="00822EC1" w:rsidRPr="0094200F" w:rsidRDefault="00822EC1" w:rsidP="00822EC1">
            <w:pPr>
              <w:pStyle w:val="NoSpacing"/>
              <w:jc w:val="center"/>
              <w:rPr>
                <w:rFonts w:cs="Times New Roman"/>
                <w:b/>
                <w:bCs/>
                <w:szCs w:val="24"/>
                <w:u w:val="single"/>
              </w:rPr>
            </w:pPr>
            <w:r w:rsidRPr="0094200F">
              <w:rPr>
                <w:rFonts w:cs="Times New Roman"/>
                <w:b/>
                <w:bCs/>
                <w:szCs w:val="24"/>
                <w:u w:val="single"/>
              </w:rPr>
              <w:t>Term Used In FOFD</w:t>
            </w:r>
          </w:p>
        </w:tc>
        <w:tc>
          <w:tcPr>
            <w:tcW w:w="4140" w:type="dxa"/>
          </w:tcPr>
          <w:p w14:paraId="32F351E7" w14:textId="77777777" w:rsidR="00822EC1" w:rsidRDefault="00822EC1" w:rsidP="00822EC1">
            <w:pPr>
              <w:pStyle w:val="NoSpacing"/>
              <w:jc w:val="center"/>
              <w:rPr>
                <w:rFonts w:cs="Times New Roman"/>
                <w:b/>
                <w:bCs/>
                <w:szCs w:val="24"/>
                <w:u w:val="single"/>
              </w:rPr>
            </w:pPr>
          </w:p>
          <w:p w14:paraId="3B99E475" w14:textId="77777777" w:rsidR="00822EC1" w:rsidRDefault="00822EC1" w:rsidP="00822EC1">
            <w:pPr>
              <w:pStyle w:val="NoSpacing"/>
              <w:jc w:val="center"/>
              <w:rPr>
                <w:rFonts w:cs="Times New Roman"/>
                <w:b/>
                <w:bCs/>
                <w:szCs w:val="24"/>
                <w:u w:val="single"/>
              </w:rPr>
            </w:pPr>
            <w:r w:rsidRPr="0094200F">
              <w:rPr>
                <w:rFonts w:cs="Times New Roman"/>
                <w:b/>
                <w:bCs/>
                <w:szCs w:val="24"/>
                <w:u w:val="single"/>
              </w:rPr>
              <w:t>Redacted Information</w:t>
            </w:r>
          </w:p>
          <w:p w14:paraId="446F8C82" w14:textId="77777777" w:rsidR="00822EC1" w:rsidRDefault="00822EC1" w:rsidP="00822EC1">
            <w:pPr>
              <w:pStyle w:val="NoSpacing"/>
              <w:jc w:val="center"/>
              <w:rPr>
                <w:rFonts w:cs="Times New Roman"/>
                <w:b/>
                <w:bCs/>
                <w:szCs w:val="24"/>
                <w:u w:val="single"/>
              </w:rPr>
            </w:pPr>
          </w:p>
        </w:tc>
      </w:tr>
      <w:tr w:rsidR="00822EC1" w:rsidRPr="0094200F" w14:paraId="563A0A35" w14:textId="1B695318" w:rsidTr="00822EC1">
        <w:trPr>
          <w:jc w:val="center"/>
        </w:trPr>
        <w:tc>
          <w:tcPr>
            <w:tcW w:w="4140" w:type="dxa"/>
          </w:tcPr>
          <w:p w14:paraId="7E2E6DDF" w14:textId="21B196B6" w:rsidR="00822EC1" w:rsidRPr="0094200F" w:rsidRDefault="00822EC1" w:rsidP="00822EC1">
            <w:pPr>
              <w:pStyle w:val="NoSpacing"/>
              <w:rPr>
                <w:rFonts w:cs="Times New Roman"/>
                <w:szCs w:val="24"/>
              </w:rPr>
            </w:pPr>
            <w:r>
              <w:t>Student</w:t>
            </w:r>
          </w:p>
        </w:tc>
        <w:tc>
          <w:tcPr>
            <w:tcW w:w="4140" w:type="dxa"/>
          </w:tcPr>
          <w:p w14:paraId="5431A173" w14:textId="1ADE0484" w:rsidR="00822EC1" w:rsidRDefault="00B8501F" w:rsidP="00822EC1">
            <w:pPr>
              <w:pStyle w:val="NoSpacing"/>
            </w:pPr>
            <w:r>
              <w:fldChar w:fldCharType="begin"/>
            </w:r>
            <w:r>
              <w:instrText xml:space="preserve"> MERGEFIELD First_Name </w:instrText>
            </w:r>
            <w:r>
              <w:fldChar w:fldCharType="separate"/>
            </w:r>
            <w:r w:rsidR="000D0325">
              <w:rPr>
                <w:noProof/>
              </w:rPr>
              <w:t>«First_Name»</w:t>
            </w:r>
            <w:r>
              <w:rPr>
                <w:noProof/>
              </w:rPr>
              <w:fldChar w:fldCharType="end"/>
            </w:r>
            <w:r>
              <w:fldChar w:fldCharType="begin"/>
            </w:r>
            <w:r>
              <w:instrText xml:space="preserve"> MERGEFIELD Last_Name </w:instrText>
            </w:r>
            <w:r>
              <w:fldChar w:fldCharType="separate"/>
            </w:r>
            <w:r w:rsidR="000D0325">
              <w:rPr>
                <w:noProof/>
              </w:rPr>
              <w:t>«Last_Name»</w:t>
            </w:r>
            <w:r>
              <w:rPr>
                <w:noProof/>
              </w:rPr>
              <w:fldChar w:fldCharType="end"/>
            </w:r>
          </w:p>
        </w:tc>
      </w:tr>
      <w:tr w:rsidR="00822EC1" w:rsidRPr="0094200F" w14:paraId="5C0EC2C9" w14:textId="4EC9893C" w:rsidTr="00822EC1">
        <w:trPr>
          <w:jc w:val="center"/>
        </w:trPr>
        <w:tc>
          <w:tcPr>
            <w:tcW w:w="4140" w:type="dxa"/>
          </w:tcPr>
          <w:p w14:paraId="0C8B6E2F" w14:textId="640D99E5" w:rsidR="00822EC1" w:rsidRPr="0094200F" w:rsidRDefault="00822EC1" w:rsidP="00822EC1">
            <w:pPr>
              <w:pStyle w:val="NoSpacing"/>
              <w:rPr>
                <w:rFonts w:cs="Times New Roman"/>
                <w:szCs w:val="24"/>
              </w:rPr>
            </w:pPr>
            <w:r>
              <w:t>Parents/Guardians</w:t>
            </w:r>
          </w:p>
        </w:tc>
        <w:tc>
          <w:tcPr>
            <w:tcW w:w="4140" w:type="dxa"/>
          </w:tcPr>
          <w:p w14:paraId="7430D191" w14:textId="49067B8B" w:rsidR="00822EC1" w:rsidRDefault="00B8501F" w:rsidP="00822EC1">
            <w:pPr>
              <w:pStyle w:val="NoSpacing"/>
            </w:pPr>
            <w:r>
              <w:fldChar w:fldCharType="begin"/>
            </w:r>
            <w:r>
              <w:instrText xml:space="preserve"> MERGEFIELD Parents_Name </w:instrText>
            </w:r>
            <w:r>
              <w:fldChar w:fldCharType="separate"/>
            </w:r>
            <w:r w:rsidR="000D0325">
              <w:rPr>
                <w:noProof/>
              </w:rPr>
              <w:t>«Parents_Name»</w:t>
            </w:r>
            <w:r>
              <w:rPr>
                <w:noProof/>
              </w:rPr>
              <w:fldChar w:fldCharType="end"/>
            </w:r>
          </w:p>
        </w:tc>
      </w:tr>
      <w:tr w:rsidR="00822EC1" w:rsidRPr="0094200F" w14:paraId="7E5F70E0" w14:textId="7782C40E" w:rsidTr="00822EC1">
        <w:trPr>
          <w:jc w:val="center"/>
        </w:trPr>
        <w:tc>
          <w:tcPr>
            <w:tcW w:w="4140" w:type="dxa"/>
          </w:tcPr>
          <w:p w14:paraId="4721FFCF" w14:textId="3D7C4A53" w:rsidR="00822EC1" w:rsidRDefault="00822EC1" w:rsidP="00822EC1">
            <w:pPr>
              <w:pStyle w:val="NoSpacing"/>
              <w:rPr>
                <w:rFonts w:cs="Times New Roman"/>
                <w:szCs w:val="24"/>
              </w:rPr>
            </w:pPr>
            <w:r>
              <w:t>Parent Attorney/Representative</w:t>
            </w:r>
          </w:p>
        </w:tc>
        <w:tc>
          <w:tcPr>
            <w:tcW w:w="4140" w:type="dxa"/>
          </w:tcPr>
          <w:p w14:paraId="466D5F06" w14:textId="1B1416D8" w:rsidR="00822EC1" w:rsidRDefault="00B8501F" w:rsidP="00822EC1">
            <w:pPr>
              <w:pStyle w:val="NoSpacing"/>
            </w:pPr>
            <w:r>
              <w:fldChar w:fldCharType="begin"/>
            </w:r>
            <w:r>
              <w:instrText xml:space="preserve"> MERGEFIELD Parents_Counsel </w:instrText>
            </w:r>
            <w:r>
              <w:fldChar w:fldCharType="separate"/>
            </w:r>
            <w:r w:rsidR="000D0325">
              <w:rPr>
                <w:noProof/>
              </w:rPr>
              <w:t>«Parents_Counsel»</w:t>
            </w:r>
            <w:r>
              <w:rPr>
                <w:noProof/>
              </w:rPr>
              <w:fldChar w:fldCharType="end"/>
            </w:r>
          </w:p>
        </w:tc>
      </w:tr>
      <w:tr w:rsidR="00822EC1" w:rsidRPr="0094200F" w14:paraId="1E9FB73C" w14:textId="128E2BBF" w:rsidTr="00822EC1">
        <w:trPr>
          <w:jc w:val="center"/>
        </w:trPr>
        <w:tc>
          <w:tcPr>
            <w:tcW w:w="4140" w:type="dxa"/>
          </w:tcPr>
          <w:p w14:paraId="244C4FD7" w14:textId="747EB4C9" w:rsidR="00822EC1" w:rsidRPr="0094200F" w:rsidRDefault="00822EC1" w:rsidP="00822EC1">
            <w:pPr>
              <w:pStyle w:val="NoSpacing"/>
              <w:rPr>
                <w:rFonts w:cs="Times New Roman"/>
                <w:szCs w:val="24"/>
              </w:rPr>
            </w:pPr>
            <w:r>
              <w:t>District Attorney/Representative</w:t>
            </w:r>
          </w:p>
        </w:tc>
        <w:tc>
          <w:tcPr>
            <w:tcW w:w="4140" w:type="dxa"/>
          </w:tcPr>
          <w:p w14:paraId="5527C80B" w14:textId="03B0A81D" w:rsidR="00822EC1" w:rsidRDefault="00B8501F" w:rsidP="00822EC1">
            <w:pPr>
              <w:pStyle w:val="NoSpacing"/>
            </w:pPr>
            <w:r>
              <w:fldChar w:fldCharType="begin"/>
            </w:r>
            <w:r>
              <w:instrText xml:space="preserve"> MERGEFIELD DOE_Attorney </w:instrText>
            </w:r>
            <w:r>
              <w:fldChar w:fldCharType="separate"/>
            </w:r>
            <w:r w:rsidR="000D0325">
              <w:rPr>
                <w:noProof/>
              </w:rPr>
              <w:t>«DOE_Attorney»</w:t>
            </w:r>
            <w:r>
              <w:rPr>
                <w:noProof/>
              </w:rPr>
              <w:fldChar w:fldCharType="end"/>
            </w:r>
          </w:p>
        </w:tc>
      </w:tr>
      <w:tr w:rsidR="00822EC1" w:rsidRPr="0094200F" w14:paraId="1111CF60" w14:textId="79A6735D" w:rsidTr="00822EC1">
        <w:trPr>
          <w:jc w:val="center"/>
        </w:trPr>
        <w:tc>
          <w:tcPr>
            <w:tcW w:w="4140" w:type="dxa"/>
          </w:tcPr>
          <w:p w14:paraId="2BE526E4" w14:textId="3BEA7F07" w:rsidR="00822EC1" w:rsidRDefault="00822EC1" w:rsidP="00822EC1">
            <w:pPr>
              <w:pStyle w:val="NoSpacing"/>
              <w:rPr>
                <w:rFonts w:cs="Times New Roman"/>
                <w:szCs w:val="24"/>
              </w:rPr>
            </w:pPr>
            <w:r>
              <w:t>School</w:t>
            </w:r>
          </w:p>
        </w:tc>
        <w:tc>
          <w:tcPr>
            <w:tcW w:w="4140" w:type="dxa"/>
          </w:tcPr>
          <w:p w14:paraId="6CD67763" w14:textId="77777777" w:rsidR="00822EC1" w:rsidRDefault="00822EC1" w:rsidP="00822EC1">
            <w:pPr>
              <w:pStyle w:val="NoSpacing"/>
            </w:pPr>
          </w:p>
        </w:tc>
      </w:tr>
      <w:tr w:rsidR="00822EC1" w:rsidRPr="0094200F" w14:paraId="2DEF2818" w14:textId="179E7A89" w:rsidTr="00822EC1">
        <w:trPr>
          <w:jc w:val="center"/>
        </w:trPr>
        <w:tc>
          <w:tcPr>
            <w:tcW w:w="4140" w:type="dxa"/>
          </w:tcPr>
          <w:p w14:paraId="75D600F2" w14:textId="68F95F9E" w:rsidR="00822EC1" w:rsidRDefault="00822EC1" w:rsidP="00822EC1">
            <w:pPr>
              <w:pStyle w:val="NoSpacing"/>
              <w:rPr>
                <w:rFonts w:cs="Times New Roman"/>
                <w:szCs w:val="24"/>
              </w:rPr>
            </w:pPr>
            <w:r>
              <w:t>Private School</w:t>
            </w:r>
          </w:p>
        </w:tc>
        <w:tc>
          <w:tcPr>
            <w:tcW w:w="4140" w:type="dxa"/>
          </w:tcPr>
          <w:p w14:paraId="6BE681B0" w14:textId="60EF19B4" w:rsidR="00822EC1" w:rsidRDefault="00B8501F" w:rsidP="00822EC1">
            <w:pPr>
              <w:pStyle w:val="NoSpacing"/>
            </w:pPr>
            <w:r>
              <w:fldChar w:fldCharType="begin"/>
            </w:r>
            <w:r>
              <w:instrText xml:space="preserve"> MERGEFIELD SchoolName </w:instrText>
            </w:r>
            <w:r>
              <w:fldChar w:fldCharType="separate"/>
            </w:r>
            <w:r w:rsidR="000D0325">
              <w:rPr>
                <w:noProof/>
              </w:rPr>
              <w:t>«SchoolName»</w:t>
            </w:r>
            <w:r>
              <w:rPr>
                <w:noProof/>
              </w:rPr>
              <w:fldChar w:fldCharType="end"/>
            </w:r>
          </w:p>
        </w:tc>
      </w:tr>
      <w:tr w:rsidR="00822EC1" w:rsidRPr="0094200F" w14:paraId="52943E3E" w14:textId="26FFF12C" w:rsidTr="00822EC1">
        <w:trPr>
          <w:jc w:val="center"/>
        </w:trPr>
        <w:tc>
          <w:tcPr>
            <w:tcW w:w="4140" w:type="dxa"/>
          </w:tcPr>
          <w:p w14:paraId="59815B31" w14:textId="41D63240" w:rsidR="00822EC1" w:rsidRDefault="00822EC1" w:rsidP="00822EC1">
            <w:pPr>
              <w:pStyle w:val="NoSpacing"/>
              <w:rPr>
                <w:rFonts w:cs="Times New Roman"/>
                <w:szCs w:val="24"/>
              </w:rPr>
            </w:pPr>
            <w:r>
              <w:t>Service Provider</w:t>
            </w:r>
          </w:p>
        </w:tc>
        <w:tc>
          <w:tcPr>
            <w:tcW w:w="4140" w:type="dxa"/>
          </w:tcPr>
          <w:p w14:paraId="3C3CBCF3" w14:textId="77777777" w:rsidR="00822EC1" w:rsidRDefault="00822EC1" w:rsidP="00822EC1">
            <w:pPr>
              <w:pStyle w:val="NoSpacing"/>
            </w:pPr>
          </w:p>
        </w:tc>
      </w:tr>
      <w:tr w:rsidR="00822EC1" w:rsidRPr="0094200F" w14:paraId="53349850" w14:textId="0859C3F0" w:rsidTr="00822EC1">
        <w:trPr>
          <w:jc w:val="center"/>
        </w:trPr>
        <w:tc>
          <w:tcPr>
            <w:tcW w:w="4140" w:type="dxa"/>
          </w:tcPr>
          <w:p w14:paraId="45832523" w14:textId="67D58161" w:rsidR="00822EC1" w:rsidRDefault="00822EC1" w:rsidP="00822EC1">
            <w:pPr>
              <w:pStyle w:val="NoSpacing"/>
              <w:rPr>
                <w:rFonts w:cs="Times New Roman"/>
                <w:szCs w:val="24"/>
              </w:rPr>
            </w:pPr>
            <w:r>
              <w:t>District, DOE</w:t>
            </w:r>
          </w:p>
        </w:tc>
        <w:tc>
          <w:tcPr>
            <w:tcW w:w="4140" w:type="dxa"/>
          </w:tcPr>
          <w:p w14:paraId="59593DE6" w14:textId="25ADCA95" w:rsidR="00822EC1" w:rsidRDefault="00B8501F" w:rsidP="00822EC1">
            <w:pPr>
              <w:pStyle w:val="NoSpacing"/>
            </w:pPr>
            <w:r>
              <w:fldChar w:fldCharType="begin"/>
            </w:r>
            <w:r>
              <w:instrText xml:space="preserve"> MERGEFIELD DOE_CSE </w:instrText>
            </w:r>
            <w:r>
              <w:fldChar w:fldCharType="separate"/>
            </w:r>
            <w:r w:rsidR="000D0325">
              <w:rPr>
                <w:noProof/>
              </w:rPr>
              <w:t>«DOE_CSE»</w:t>
            </w:r>
            <w:r>
              <w:rPr>
                <w:noProof/>
              </w:rPr>
              <w:fldChar w:fldCharType="end"/>
            </w:r>
          </w:p>
        </w:tc>
      </w:tr>
      <w:tr w:rsidR="00822EC1" w:rsidRPr="0094200F" w14:paraId="43DA8C6C" w14:textId="7A068E7F" w:rsidTr="00822EC1">
        <w:trPr>
          <w:jc w:val="center"/>
        </w:trPr>
        <w:tc>
          <w:tcPr>
            <w:tcW w:w="4140" w:type="dxa"/>
          </w:tcPr>
          <w:p w14:paraId="2D056AAF" w14:textId="3249E4B3" w:rsidR="00822EC1" w:rsidRDefault="00822EC1" w:rsidP="00822EC1">
            <w:pPr>
              <w:pStyle w:val="NoSpacing"/>
            </w:pPr>
            <w:r>
              <w:t>Director (for the Rebecca School)</w:t>
            </w:r>
          </w:p>
        </w:tc>
        <w:tc>
          <w:tcPr>
            <w:tcW w:w="4140" w:type="dxa"/>
          </w:tcPr>
          <w:p w14:paraId="4D760A06" w14:textId="77777777" w:rsidR="00822EC1" w:rsidRDefault="00822EC1" w:rsidP="00822EC1">
            <w:pPr>
              <w:pStyle w:val="NoSpacing"/>
            </w:pPr>
          </w:p>
        </w:tc>
      </w:tr>
      <w:tr w:rsidR="00822EC1" w:rsidRPr="0094200F" w14:paraId="4BE9B890" w14:textId="5DD30639" w:rsidTr="00822EC1">
        <w:trPr>
          <w:jc w:val="center"/>
        </w:trPr>
        <w:tc>
          <w:tcPr>
            <w:tcW w:w="4140" w:type="dxa"/>
          </w:tcPr>
          <w:p w14:paraId="3C8EC35E" w14:textId="605A5283" w:rsidR="00822EC1" w:rsidRDefault="00822EC1" w:rsidP="00822EC1">
            <w:pPr>
              <w:pStyle w:val="NoSpacing"/>
            </w:pPr>
            <w:r>
              <w:t>Chairperson</w:t>
            </w:r>
          </w:p>
        </w:tc>
        <w:tc>
          <w:tcPr>
            <w:tcW w:w="4140" w:type="dxa"/>
          </w:tcPr>
          <w:p w14:paraId="6E99DAB1" w14:textId="77777777" w:rsidR="00822EC1" w:rsidRDefault="00822EC1" w:rsidP="00822EC1">
            <w:pPr>
              <w:pStyle w:val="NoSpacing"/>
            </w:pPr>
          </w:p>
        </w:tc>
      </w:tr>
      <w:tr w:rsidR="00822EC1" w:rsidRPr="0094200F" w14:paraId="1BDEAAAD" w14:textId="5418D171" w:rsidTr="00822EC1">
        <w:trPr>
          <w:jc w:val="center"/>
        </w:trPr>
        <w:tc>
          <w:tcPr>
            <w:tcW w:w="4140" w:type="dxa"/>
          </w:tcPr>
          <w:p w14:paraId="624C156C" w14:textId="48466B8A" w:rsidR="00822EC1" w:rsidRDefault="00822EC1" w:rsidP="00822EC1">
            <w:pPr>
              <w:pStyle w:val="NoSpacing"/>
            </w:pPr>
            <w:r>
              <w:t>Principal</w:t>
            </w:r>
          </w:p>
        </w:tc>
        <w:tc>
          <w:tcPr>
            <w:tcW w:w="4140" w:type="dxa"/>
          </w:tcPr>
          <w:p w14:paraId="33CD2E9A" w14:textId="77777777" w:rsidR="00822EC1" w:rsidRDefault="00822EC1" w:rsidP="00822EC1">
            <w:pPr>
              <w:pStyle w:val="NoSpacing"/>
            </w:pPr>
          </w:p>
        </w:tc>
      </w:tr>
      <w:tr w:rsidR="00822EC1" w:rsidRPr="0094200F" w14:paraId="27462C57" w14:textId="0B6A6F82" w:rsidTr="00822EC1">
        <w:trPr>
          <w:jc w:val="center"/>
        </w:trPr>
        <w:tc>
          <w:tcPr>
            <w:tcW w:w="4140" w:type="dxa"/>
          </w:tcPr>
          <w:p w14:paraId="5E8173D9" w14:textId="4A1FDDA5" w:rsidR="00822EC1" w:rsidRDefault="00822EC1" w:rsidP="00822EC1">
            <w:pPr>
              <w:pStyle w:val="NoSpacing"/>
            </w:pPr>
            <w:r>
              <w:t>Case Manager</w:t>
            </w:r>
          </w:p>
        </w:tc>
        <w:tc>
          <w:tcPr>
            <w:tcW w:w="4140" w:type="dxa"/>
          </w:tcPr>
          <w:p w14:paraId="208DB9C1" w14:textId="77777777" w:rsidR="00822EC1" w:rsidRDefault="00822EC1" w:rsidP="00822EC1">
            <w:pPr>
              <w:pStyle w:val="NoSpacing"/>
            </w:pPr>
          </w:p>
        </w:tc>
      </w:tr>
      <w:tr w:rsidR="00822EC1" w:rsidRPr="0094200F" w14:paraId="6CDB43C9" w14:textId="4C34F934" w:rsidTr="00822EC1">
        <w:trPr>
          <w:jc w:val="center"/>
        </w:trPr>
        <w:tc>
          <w:tcPr>
            <w:tcW w:w="4140" w:type="dxa"/>
          </w:tcPr>
          <w:p w14:paraId="2F6C67EA" w14:textId="32C476AC" w:rsidR="00822EC1" w:rsidRDefault="00822EC1" w:rsidP="00822EC1">
            <w:pPr>
              <w:pStyle w:val="NoSpacing"/>
            </w:pPr>
            <w:r>
              <w:t>Psychologist</w:t>
            </w:r>
          </w:p>
        </w:tc>
        <w:tc>
          <w:tcPr>
            <w:tcW w:w="4140" w:type="dxa"/>
          </w:tcPr>
          <w:p w14:paraId="77C4F59B" w14:textId="77777777" w:rsidR="00822EC1" w:rsidRDefault="00822EC1" w:rsidP="00822EC1">
            <w:pPr>
              <w:pStyle w:val="NoSpacing"/>
            </w:pPr>
          </w:p>
        </w:tc>
      </w:tr>
      <w:tr w:rsidR="00822EC1" w:rsidRPr="0094200F" w14:paraId="30D3ACBC" w14:textId="40F39D2D" w:rsidTr="00822EC1">
        <w:trPr>
          <w:jc w:val="center"/>
        </w:trPr>
        <w:tc>
          <w:tcPr>
            <w:tcW w:w="4140" w:type="dxa"/>
          </w:tcPr>
          <w:p w14:paraId="04FB1EA7" w14:textId="43966763" w:rsidR="00822EC1" w:rsidRDefault="00822EC1" w:rsidP="00822EC1">
            <w:pPr>
              <w:pStyle w:val="NoSpacing"/>
            </w:pPr>
            <w:r>
              <w:t>Occupational Therapist</w:t>
            </w:r>
          </w:p>
        </w:tc>
        <w:tc>
          <w:tcPr>
            <w:tcW w:w="4140" w:type="dxa"/>
          </w:tcPr>
          <w:p w14:paraId="76A3649D" w14:textId="77777777" w:rsidR="00822EC1" w:rsidRDefault="00822EC1" w:rsidP="00822EC1">
            <w:pPr>
              <w:pStyle w:val="NoSpacing"/>
            </w:pPr>
          </w:p>
        </w:tc>
      </w:tr>
      <w:tr w:rsidR="00822EC1" w:rsidRPr="0094200F" w14:paraId="5772D5CE" w14:textId="5911B75C" w:rsidTr="00822EC1">
        <w:trPr>
          <w:jc w:val="center"/>
        </w:trPr>
        <w:tc>
          <w:tcPr>
            <w:tcW w:w="4140" w:type="dxa"/>
          </w:tcPr>
          <w:p w14:paraId="3C244B8B" w14:textId="6B813685" w:rsidR="00822EC1" w:rsidRDefault="00822EC1" w:rsidP="00822EC1">
            <w:pPr>
              <w:pStyle w:val="NoSpacing"/>
            </w:pPr>
            <w:r>
              <w:t>Physical Therapist</w:t>
            </w:r>
          </w:p>
        </w:tc>
        <w:tc>
          <w:tcPr>
            <w:tcW w:w="4140" w:type="dxa"/>
          </w:tcPr>
          <w:p w14:paraId="2369011A" w14:textId="77777777" w:rsidR="00822EC1" w:rsidRDefault="00822EC1" w:rsidP="00822EC1">
            <w:pPr>
              <w:pStyle w:val="NoSpacing"/>
            </w:pPr>
          </w:p>
        </w:tc>
      </w:tr>
      <w:tr w:rsidR="00822EC1" w:rsidRPr="0094200F" w14:paraId="786E7516" w14:textId="6473B669" w:rsidTr="00822EC1">
        <w:trPr>
          <w:jc w:val="center"/>
        </w:trPr>
        <w:tc>
          <w:tcPr>
            <w:tcW w:w="4140" w:type="dxa"/>
          </w:tcPr>
          <w:p w14:paraId="00592F0B" w14:textId="408EC0C2" w:rsidR="00822EC1" w:rsidRDefault="00822EC1" w:rsidP="00822EC1">
            <w:pPr>
              <w:pStyle w:val="NoSpacing"/>
            </w:pPr>
            <w:r>
              <w:t>Speech-Language Therapist</w:t>
            </w:r>
          </w:p>
        </w:tc>
        <w:tc>
          <w:tcPr>
            <w:tcW w:w="4140" w:type="dxa"/>
          </w:tcPr>
          <w:p w14:paraId="59ADC277" w14:textId="77777777" w:rsidR="00822EC1" w:rsidRDefault="00822EC1" w:rsidP="00822EC1">
            <w:pPr>
              <w:pStyle w:val="NoSpacing"/>
            </w:pPr>
          </w:p>
        </w:tc>
      </w:tr>
      <w:tr w:rsidR="00822EC1" w:rsidRPr="0094200F" w14:paraId="372FA00B" w14:textId="56F574AA" w:rsidTr="00822EC1">
        <w:trPr>
          <w:jc w:val="center"/>
        </w:trPr>
        <w:tc>
          <w:tcPr>
            <w:tcW w:w="4140" w:type="dxa"/>
          </w:tcPr>
          <w:p w14:paraId="68F5C266" w14:textId="391B896F" w:rsidR="00822EC1" w:rsidRDefault="00822EC1" w:rsidP="00822EC1">
            <w:pPr>
              <w:pStyle w:val="NoSpacing"/>
            </w:pPr>
            <w:r>
              <w:t>[Fill in]</w:t>
            </w:r>
          </w:p>
        </w:tc>
        <w:tc>
          <w:tcPr>
            <w:tcW w:w="4140" w:type="dxa"/>
          </w:tcPr>
          <w:p w14:paraId="60476165" w14:textId="77777777" w:rsidR="00822EC1" w:rsidRDefault="00822EC1" w:rsidP="00822EC1">
            <w:pPr>
              <w:pStyle w:val="NoSpacing"/>
            </w:pPr>
          </w:p>
        </w:tc>
      </w:tr>
      <w:tr w:rsidR="00822EC1" w:rsidRPr="0094200F" w14:paraId="4BE0C507" w14:textId="4FC80BDB" w:rsidTr="00822EC1">
        <w:trPr>
          <w:jc w:val="center"/>
        </w:trPr>
        <w:tc>
          <w:tcPr>
            <w:tcW w:w="4140" w:type="dxa"/>
          </w:tcPr>
          <w:p w14:paraId="151B1AD3" w14:textId="08F3761D" w:rsidR="00822EC1" w:rsidRDefault="00822EC1" w:rsidP="00822EC1">
            <w:pPr>
              <w:pStyle w:val="NoSpacing"/>
            </w:pPr>
            <w:r>
              <w:t>[Fill in]</w:t>
            </w:r>
          </w:p>
        </w:tc>
        <w:tc>
          <w:tcPr>
            <w:tcW w:w="4140" w:type="dxa"/>
          </w:tcPr>
          <w:p w14:paraId="60353600" w14:textId="77777777" w:rsidR="00822EC1" w:rsidRDefault="00822EC1" w:rsidP="00822EC1">
            <w:pPr>
              <w:pStyle w:val="NoSpacing"/>
            </w:pPr>
          </w:p>
        </w:tc>
      </w:tr>
      <w:tr w:rsidR="00822EC1" w:rsidRPr="0094200F" w14:paraId="2A3F0179" w14:textId="60F85BF6" w:rsidTr="00822EC1">
        <w:trPr>
          <w:jc w:val="center"/>
        </w:trPr>
        <w:tc>
          <w:tcPr>
            <w:tcW w:w="4140" w:type="dxa"/>
          </w:tcPr>
          <w:p w14:paraId="40B2E66F" w14:textId="4E284DEE" w:rsidR="00822EC1" w:rsidRDefault="00822EC1" w:rsidP="00822EC1">
            <w:pPr>
              <w:pStyle w:val="NoSpacing"/>
            </w:pPr>
            <w:r>
              <w:t>[Fill in]</w:t>
            </w:r>
          </w:p>
        </w:tc>
        <w:tc>
          <w:tcPr>
            <w:tcW w:w="4140" w:type="dxa"/>
          </w:tcPr>
          <w:p w14:paraId="4C278A6F" w14:textId="77777777" w:rsidR="00822EC1" w:rsidRDefault="00822EC1" w:rsidP="00822EC1">
            <w:pPr>
              <w:pStyle w:val="NoSpacing"/>
            </w:pPr>
          </w:p>
        </w:tc>
      </w:tr>
      <w:tr w:rsidR="00822EC1" w:rsidRPr="0094200F" w14:paraId="7EA8146D" w14:textId="64B32648" w:rsidTr="00822EC1">
        <w:trPr>
          <w:jc w:val="center"/>
        </w:trPr>
        <w:tc>
          <w:tcPr>
            <w:tcW w:w="4140" w:type="dxa"/>
          </w:tcPr>
          <w:p w14:paraId="0964E4BE" w14:textId="11249DC6" w:rsidR="00822EC1" w:rsidRDefault="00822EC1" w:rsidP="00822EC1">
            <w:pPr>
              <w:pStyle w:val="NoSpacing"/>
            </w:pPr>
            <w:r>
              <w:t>[Fill in]</w:t>
            </w:r>
          </w:p>
        </w:tc>
        <w:tc>
          <w:tcPr>
            <w:tcW w:w="4140" w:type="dxa"/>
          </w:tcPr>
          <w:p w14:paraId="1AD5EC1A" w14:textId="77777777" w:rsidR="00822EC1" w:rsidRDefault="00822EC1" w:rsidP="00822EC1">
            <w:pPr>
              <w:pStyle w:val="NoSpacing"/>
            </w:pPr>
          </w:p>
        </w:tc>
      </w:tr>
    </w:tbl>
    <w:p w14:paraId="23C424C8" w14:textId="77777777" w:rsidR="00B25170" w:rsidRDefault="00B25170" w:rsidP="00B25170">
      <w:pPr>
        <w:pStyle w:val="NoSpacing"/>
      </w:pPr>
    </w:p>
    <w:p w14:paraId="49300E0E" w14:textId="57BF133F" w:rsidR="00822EC1" w:rsidRPr="00024C60" w:rsidRDefault="00822EC1" w:rsidP="00822EC1">
      <w:pPr>
        <w:jc w:val="center"/>
        <w:rPr>
          <w:rFonts w:asciiTheme="minorHAnsi" w:hAnsiTheme="minorHAnsi" w:cstheme="minorHAnsi"/>
          <w:b/>
          <w:bCs/>
          <w:smallCaps/>
          <w:highlight w:val="yellow"/>
        </w:rPr>
      </w:pPr>
      <w:r w:rsidRPr="00024C60">
        <w:rPr>
          <w:rFonts w:asciiTheme="minorHAnsi" w:hAnsiTheme="minorHAnsi" w:cstheme="minorHAnsi"/>
          <w:b/>
          <w:bCs/>
          <w:smallCaps/>
          <w:highlight w:val="yellow"/>
        </w:rPr>
        <w:t>Submit this page to the parent and doe only.</w:t>
      </w:r>
    </w:p>
    <w:p w14:paraId="36C3DFD4" w14:textId="53981B35" w:rsidR="00B25170" w:rsidRDefault="00822EC1" w:rsidP="00822EC1">
      <w:pPr>
        <w:tabs>
          <w:tab w:val="left" w:pos="3256"/>
        </w:tabs>
        <w:jc w:val="center"/>
      </w:pPr>
      <w:r w:rsidRPr="00024C60">
        <w:rPr>
          <w:rFonts w:asciiTheme="minorHAnsi" w:hAnsiTheme="minorHAnsi" w:cstheme="minorHAnsi"/>
          <w:b/>
          <w:bCs/>
          <w:smallCaps/>
          <w:highlight w:val="yellow"/>
        </w:rPr>
        <w:t>Do not submit this page to nysed.</w:t>
      </w:r>
    </w:p>
    <w:p w14:paraId="136E9352" w14:textId="77777777" w:rsidR="00B25170" w:rsidRDefault="00B25170" w:rsidP="00B25170">
      <w:pPr>
        <w:pStyle w:val="NoSpacing"/>
      </w:pPr>
    </w:p>
    <w:p w14:paraId="14167953" w14:textId="77777777" w:rsidR="00B25170" w:rsidRDefault="00B25170" w:rsidP="00B25170">
      <w:pPr>
        <w:pStyle w:val="NoSpacing"/>
      </w:pPr>
    </w:p>
    <w:p w14:paraId="3D391209" w14:textId="77777777" w:rsidR="00B25170" w:rsidRDefault="00B25170" w:rsidP="00B25170">
      <w:r>
        <w:br w:type="page"/>
      </w:r>
    </w:p>
    <w:p w14:paraId="5175B58A" w14:textId="77777777" w:rsidR="00B25170" w:rsidRPr="004D7BAD" w:rsidRDefault="00B25170" w:rsidP="00B25170">
      <w:pPr>
        <w:pStyle w:val="NoSpacing"/>
        <w:jc w:val="center"/>
        <w:rPr>
          <w:rFonts w:cs="Times New Roman"/>
          <w:b/>
          <w:bCs/>
          <w:szCs w:val="24"/>
          <w:u w:val="single"/>
        </w:rPr>
      </w:pPr>
      <w:r w:rsidRPr="00A61A87">
        <w:rPr>
          <w:rFonts w:cs="Times New Roman"/>
          <w:b/>
          <w:bCs/>
          <w:szCs w:val="24"/>
          <w:highlight w:val="yellow"/>
          <w:u w:val="single"/>
        </w:rPr>
        <w:lastRenderedPageBreak/>
        <w:t>APPENDIX B- DOCUMENTATION ENTERED INTO THE RECORD</w:t>
      </w:r>
    </w:p>
    <w:p w14:paraId="2BC259E8" w14:textId="77777777" w:rsidR="00B25170" w:rsidRDefault="00B25170" w:rsidP="00B25170">
      <w:pPr>
        <w:pStyle w:val="NoSpacing"/>
        <w:jc w:val="both"/>
        <w:rPr>
          <w:rFonts w:cs="Times New Roman"/>
          <w:szCs w:val="24"/>
        </w:rPr>
      </w:pPr>
    </w:p>
    <w:p w14:paraId="59FFECE6" w14:textId="77777777" w:rsidR="00B25170" w:rsidRDefault="00B25170" w:rsidP="00B25170">
      <w:pPr>
        <w:pStyle w:val="NoSpacing"/>
        <w:jc w:val="both"/>
        <w:rPr>
          <w:rFonts w:cs="Times New Roman"/>
          <w:szCs w:val="24"/>
        </w:rPr>
      </w:pPr>
    </w:p>
    <w:p w14:paraId="4A3028AB" w14:textId="77777777" w:rsidR="00B25170" w:rsidRDefault="00B25170" w:rsidP="00B25170">
      <w:pPr>
        <w:pStyle w:val="NoSpacing"/>
        <w:jc w:val="both"/>
        <w:rPr>
          <w:rFonts w:cs="Times New Roman"/>
          <w:szCs w:val="24"/>
        </w:rPr>
      </w:pPr>
    </w:p>
    <w:p w14:paraId="3494FE4A" w14:textId="77777777" w:rsidR="00B25170" w:rsidRPr="002833E1" w:rsidRDefault="00B25170" w:rsidP="00B25170">
      <w:pPr>
        <w:pStyle w:val="NoSpacing"/>
        <w:jc w:val="both"/>
        <w:rPr>
          <w:rFonts w:cs="Times New Roman"/>
          <w:b/>
          <w:bCs/>
          <w:szCs w:val="24"/>
        </w:rPr>
      </w:pPr>
      <w:r w:rsidRPr="002833E1">
        <w:rPr>
          <w:rFonts w:cs="Times New Roman"/>
          <w:b/>
          <w:bCs/>
          <w:szCs w:val="24"/>
        </w:rPr>
        <w:t>PARENT EXHIBITS</w:t>
      </w:r>
    </w:p>
    <w:p w14:paraId="52EC3260" w14:textId="77777777" w:rsidR="00B25170" w:rsidRDefault="00B25170" w:rsidP="00B25170">
      <w:pPr>
        <w:pStyle w:val="NoSpacing"/>
        <w:rPr>
          <w:rFonts w:cs="Times New Roman"/>
          <w:sz w:val="28"/>
          <w:szCs w:val="28"/>
        </w:rPr>
      </w:pPr>
    </w:p>
    <w:tbl>
      <w:tblPr>
        <w:tblStyle w:val="TableGrid"/>
        <w:tblW w:w="9895" w:type="dxa"/>
        <w:tblLook w:val="04A0" w:firstRow="1" w:lastRow="0" w:firstColumn="1" w:lastColumn="0" w:noHBand="0" w:noVBand="1"/>
      </w:tblPr>
      <w:tblGrid>
        <w:gridCol w:w="1157"/>
        <w:gridCol w:w="4954"/>
        <w:gridCol w:w="1984"/>
        <w:gridCol w:w="1800"/>
      </w:tblGrid>
      <w:tr w:rsidR="00B25170" w14:paraId="78B1FAAF" w14:textId="77777777" w:rsidTr="00671C2F">
        <w:tc>
          <w:tcPr>
            <w:tcW w:w="1157" w:type="dxa"/>
          </w:tcPr>
          <w:p w14:paraId="4A557061" w14:textId="77777777" w:rsidR="00B25170" w:rsidRPr="000515E1" w:rsidRDefault="00B25170" w:rsidP="00671C2F">
            <w:pPr>
              <w:pStyle w:val="NoSpacing"/>
              <w:jc w:val="center"/>
              <w:rPr>
                <w:rFonts w:cs="Times New Roman"/>
                <w:b/>
                <w:bCs/>
                <w:szCs w:val="24"/>
                <w:u w:val="single"/>
              </w:rPr>
            </w:pPr>
          </w:p>
          <w:p w14:paraId="4AC51B78"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Exhibit</w:t>
            </w:r>
          </w:p>
          <w:p w14:paraId="06BBA975" w14:textId="77777777" w:rsidR="00B25170" w:rsidRPr="000515E1" w:rsidRDefault="00B25170" w:rsidP="00671C2F">
            <w:pPr>
              <w:pStyle w:val="NoSpacing"/>
              <w:jc w:val="center"/>
              <w:rPr>
                <w:rFonts w:cs="Times New Roman"/>
                <w:b/>
                <w:bCs/>
                <w:szCs w:val="24"/>
                <w:u w:val="single"/>
              </w:rPr>
            </w:pPr>
          </w:p>
        </w:tc>
        <w:tc>
          <w:tcPr>
            <w:tcW w:w="4954" w:type="dxa"/>
          </w:tcPr>
          <w:p w14:paraId="68609F54" w14:textId="77777777" w:rsidR="00B25170" w:rsidRPr="000515E1" w:rsidRDefault="00B25170" w:rsidP="00671C2F">
            <w:pPr>
              <w:pStyle w:val="NoSpacing"/>
              <w:jc w:val="center"/>
              <w:rPr>
                <w:rFonts w:cs="Times New Roman"/>
                <w:b/>
                <w:bCs/>
                <w:szCs w:val="24"/>
                <w:u w:val="single"/>
              </w:rPr>
            </w:pPr>
          </w:p>
          <w:p w14:paraId="5DCD51B3"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28C4275B" w14:textId="77777777" w:rsidR="00B25170" w:rsidRDefault="00B25170" w:rsidP="00671C2F">
            <w:pPr>
              <w:pStyle w:val="NoSpacing"/>
              <w:jc w:val="center"/>
              <w:rPr>
                <w:rFonts w:cs="Times New Roman"/>
                <w:b/>
                <w:bCs/>
                <w:szCs w:val="24"/>
                <w:u w:val="single"/>
              </w:rPr>
            </w:pPr>
          </w:p>
          <w:p w14:paraId="0826940C" w14:textId="77777777" w:rsidR="00B25170" w:rsidRPr="000515E1" w:rsidRDefault="00B25170" w:rsidP="00671C2F">
            <w:pPr>
              <w:pStyle w:val="NoSpacing"/>
              <w:jc w:val="center"/>
              <w:rPr>
                <w:rFonts w:cs="Times New Roman"/>
                <w:b/>
                <w:bCs/>
                <w:szCs w:val="24"/>
                <w:u w:val="single"/>
              </w:rPr>
            </w:pPr>
            <w:r>
              <w:rPr>
                <w:rFonts w:cs="Times New Roman"/>
                <w:b/>
                <w:bCs/>
                <w:szCs w:val="24"/>
                <w:u w:val="single"/>
              </w:rPr>
              <w:t>Date</w:t>
            </w:r>
          </w:p>
        </w:tc>
        <w:tc>
          <w:tcPr>
            <w:tcW w:w="1800" w:type="dxa"/>
          </w:tcPr>
          <w:p w14:paraId="4B0A367F" w14:textId="77777777" w:rsidR="00B25170" w:rsidRPr="000515E1" w:rsidRDefault="00B25170" w:rsidP="00671C2F">
            <w:pPr>
              <w:pStyle w:val="NoSpacing"/>
              <w:jc w:val="center"/>
              <w:rPr>
                <w:rFonts w:cs="Times New Roman"/>
                <w:b/>
                <w:bCs/>
                <w:szCs w:val="24"/>
                <w:u w:val="single"/>
              </w:rPr>
            </w:pPr>
          </w:p>
          <w:p w14:paraId="61D9916F"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Number of</w:t>
            </w:r>
          </w:p>
          <w:p w14:paraId="72AD2D5B"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Pages</w:t>
            </w:r>
          </w:p>
        </w:tc>
      </w:tr>
      <w:tr w:rsidR="00B25170" w14:paraId="5A7D81BD" w14:textId="77777777" w:rsidTr="00671C2F">
        <w:tc>
          <w:tcPr>
            <w:tcW w:w="1157" w:type="dxa"/>
          </w:tcPr>
          <w:p w14:paraId="7A0D2497" w14:textId="7484B43E" w:rsidR="00B25170" w:rsidRDefault="00B25170" w:rsidP="00671C2F">
            <w:pPr>
              <w:pStyle w:val="NoSpacing"/>
              <w:jc w:val="center"/>
              <w:rPr>
                <w:rFonts w:cs="Times New Roman"/>
                <w:szCs w:val="24"/>
              </w:rPr>
            </w:pPr>
          </w:p>
        </w:tc>
        <w:tc>
          <w:tcPr>
            <w:tcW w:w="4954" w:type="dxa"/>
          </w:tcPr>
          <w:p w14:paraId="21AF9619" w14:textId="3FCFEE6F" w:rsidR="00B25170" w:rsidRDefault="00B25170" w:rsidP="00671C2F">
            <w:pPr>
              <w:pStyle w:val="NoSpacing"/>
              <w:jc w:val="center"/>
              <w:rPr>
                <w:rFonts w:cs="Times New Roman"/>
                <w:szCs w:val="24"/>
              </w:rPr>
            </w:pPr>
          </w:p>
        </w:tc>
        <w:tc>
          <w:tcPr>
            <w:tcW w:w="1984" w:type="dxa"/>
          </w:tcPr>
          <w:p w14:paraId="60408882" w14:textId="5691B8F8" w:rsidR="00B25170" w:rsidRDefault="00B25170" w:rsidP="00671C2F">
            <w:pPr>
              <w:pStyle w:val="NoSpacing"/>
              <w:jc w:val="center"/>
              <w:rPr>
                <w:rFonts w:cs="Times New Roman"/>
                <w:szCs w:val="24"/>
              </w:rPr>
            </w:pPr>
          </w:p>
        </w:tc>
        <w:tc>
          <w:tcPr>
            <w:tcW w:w="1800" w:type="dxa"/>
          </w:tcPr>
          <w:p w14:paraId="71F4E18B" w14:textId="24A3102C" w:rsidR="00B25170" w:rsidRDefault="00B25170" w:rsidP="00671C2F">
            <w:pPr>
              <w:pStyle w:val="NoSpacing"/>
              <w:jc w:val="center"/>
              <w:rPr>
                <w:rFonts w:cs="Times New Roman"/>
                <w:szCs w:val="24"/>
              </w:rPr>
            </w:pPr>
          </w:p>
        </w:tc>
      </w:tr>
      <w:tr w:rsidR="00B25170" w14:paraId="2ABA6B6A" w14:textId="77777777" w:rsidTr="00671C2F">
        <w:tc>
          <w:tcPr>
            <w:tcW w:w="1157" w:type="dxa"/>
          </w:tcPr>
          <w:p w14:paraId="09F9BE73" w14:textId="5C8AF763" w:rsidR="00B25170" w:rsidRDefault="00B25170" w:rsidP="00671C2F">
            <w:pPr>
              <w:pStyle w:val="NoSpacing"/>
              <w:jc w:val="center"/>
              <w:rPr>
                <w:rFonts w:cs="Times New Roman"/>
                <w:szCs w:val="24"/>
              </w:rPr>
            </w:pPr>
          </w:p>
        </w:tc>
        <w:tc>
          <w:tcPr>
            <w:tcW w:w="4954" w:type="dxa"/>
          </w:tcPr>
          <w:p w14:paraId="611CB5A4" w14:textId="717EDE0B" w:rsidR="00B25170" w:rsidRDefault="00B25170" w:rsidP="00671C2F">
            <w:pPr>
              <w:pStyle w:val="NoSpacing"/>
              <w:jc w:val="center"/>
              <w:rPr>
                <w:rFonts w:cs="Times New Roman"/>
                <w:szCs w:val="24"/>
              </w:rPr>
            </w:pPr>
          </w:p>
        </w:tc>
        <w:tc>
          <w:tcPr>
            <w:tcW w:w="1984" w:type="dxa"/>
          </w:tcPr>
          <w:p w14:paraId="06FF57A5" w14:textId="001CFC2B" w:rsidR="00B25170" w:rsidRDefault="00B25170" w:rsidP="00671C2F">
            <w:pPr>
              <w:pStyle w:val="NoSpacing"/>
              <w:jc w:val="center"/>
              <w:rPr>
                <w:rFonts w:cs="Times New Roman"/>
                <w:szCs w:val="24"/>
              </w:rPr>
            </w:pPr>
          </w:p>
        </w:tc>
        <w:tc>
          <w:tcPr>
            <w:tcW w:w="1800" w:type="dxa"/>
          </w:tcPr>
          <w:p w14:paraId="6F0194E8" w14:textId="62BF01FB" w:rsidR="00B25170" w:rsidRDefault="00B25170" w:rsidP="00671C2F">
            <w:pPr>
              <w:pStyle w:val="NoSpacing"/>
              <w:jc w:val="center"/>
              <w:rPr>
                <w:rFonts w:cs="Times New Roman"/>
                <w:szCs w:val="24"/>
              </w:rPr>
            </w:pPr>
          </w:p>
        </w:tc>
      </w:tr>
      <w:tr w:rsidR="00B25170" w14:paraId="535E50A7" w14:textId="77777777" w:rsidTr="00671C2F">
        <w:tc>
          <w:tcPr>
            <w:tcW w:w="1157" w:type="dxa"/>
          </w:tcPr>
          <w:p w14:paraId="36DBA487" w14:textId="1F6404C0" w:rsidR="00B25170" w:rsidRDefault="00B25170" w:rsidP="00671C2F">
            <w:pPr>
              <w:pStyle w:val="NoSpacing"/>
              <w:jc w:val="center"/>
              <w:rPr>
                <w:rFonts w:cs="Times New Roman"/>
                <w:szCs w:val="24"/>
              </w:rPr>
            </w:pPr>
          </w:p>
        </w:tc>
        <w:tc>
          <w:tcPr>
            <w:tcW w:w="4954" w:type="dxa"/>
          </w:tcPr>
          <w:p w14:paraId="748D84F6" w14:textId="696A9B70" w:rsidR="00B25170" w:rsidRDefault="00B25170" w:rsidP="00671C2F">
            <w:pPr>
              <w:pStyle w:val="NoSpacing"/>
              <w:jc w:val="center"/>
              <w:rPr>
                <w:rFonts w:cs="Times New Roman"/>
                <w:szCs w:val="24"/>
              </w:rPr>
            </w:pPr>
          </w:p>
        </w:tc>
        <w:tc>
          <w:tcPr>
            <w:tcW w:w="1984" w:type="dxa"/>
          </w:tcPr>
          <w:p w14:paraId="5C4E2368" w14:textId="29D2EE28" w:rsidR="00B25170" w:rsidRDefault="00B25170" w:rsidP="00671C2F">
            <w:pPr>
              <w:pStyle w:val="NoSpacing"/>
              <w:jc w:val="center"/>
              <w:rPr>
                <w:rFonts w:cs="Times New Roman"/>
                <w:szCs w:val="24"/>
              </w:rPr>
            </w:pPr>
          </w:p>
        </w:tc>
        <w:tc>
          <w:tcPr>
            <w:tcW w:w="1800" w:type="dxa"/>
          </w:tcPr>
          <w:p w14:paraId="742BE788" w14:textId="771B6048" w:rsidR="00B25170" w:rsidRDefault="00B25170" w:rsidP="00671C2F">
            <w:pPr>
              <w:pStyle w:val="NoSpacing"/>
              <w:jc w:val="center"/>
              <w:rPr>
                <w:rFonts w:cs="Times New Roman"/>
                <w:szCs w:val="24"/>
              </w:rPr>
            </w:pPr>
          </w:p>
        </w:tc>
      </w:tr>
      <w:tr w:rsidR="00B25170" w14:paraId="05146452" w14:textId="77777777" w:rsidTr="00671C2F">
        <w:tc>
          <w:tcPr>
            <w:tcW w:w="1157" w:type="dxa"/>
          </w:tcPr>
          <w:p w14:paraId="60AF1553" w14:textId="31F450C9" w:rsidR="00B25170" w:rsidRDefault="00B25170" w:rsidP="00671C2F">
            <w:pPr>
              <w:pStyle w:val="NoSpacing"/>
              <w:jc w:val="center"/>
              <w:rPr>
                <w:rFonts w:cs="Times New Roman"/>
                <w:szCs w:val="24"/>
              </w:rPr>
            </w:pPr>
          </w:p>
        </w:tc>
        <w:tc>
          <w:tcPr>
            <w:tcW w:w="4954" w:type="dxa"/>
          </w:tcPr>
          <w:p w14:paraId="0BDD5C30" w14:textId="0C82006E" w:rsidR="00B25170" w:rsidRDefault="00B25170" w:rsidP="00671C2F">
            <w:pPr>
              <w:pStyle w:val="NoSpacing"/>
              <w:jc w:val="center"/>
              <w:rPr>
                <w:rFonts w:cs="Times New Roman"/>
                <w:szCs w:val="24"/>
              </w:rPr>
            </w:pPr>
          </w:p>
        </w:tc>
        <w:tc>
          <w:tcPr>
            <w:tcW w:w="1984" w:type="dxa"/>
          </w:tcPr>
          <w:p w14:paraId="4A1A0EBA" w14:textId="218D19EA" w:rsidR="00B25170" w:rsidRDefault="00B25170" w:rsidP="00671C2F">
            <w:pPr>
              <w:pStyle w:val="NoSpacing"/>
              <w:jc w:val="center"/>
              <w:rPr>
                <w:rFonts w:cs="Times New Roman"/>
                <w:szCs w:val="24"/>
              </w:rPr>
            </w:pPr>
          </w:p>
        </w:tc>
        <w:tc>
          <w:tcPr>
            <w:tcW w:w="1800" w:type="dxa"/>
          </w:tcPr>
          <w:p w14:paraId="61E0B88A" w14:textId="2EE6BFA3" w:rsidR="00B25170" w:rsidRDefault="00B25170" w:rsidP="00671C2F">
            <w:pPr>
              <w:pStyle w:val="NoSpacing"/>
              <w:jc w:val="center"/>
              <w:rPr>
                <w:rFonts w:cs="Times New Roman"/>
                <w:szCs w:val="24"/>
              </w:rPr>
            </w:pPr>
          </w:p>
        </w:tc>
      </w:tr>
      <w:tr w:rsidR="00B25170" w14:paraId="68611D22" w14:textId="77777777" w:rsidTr="00671C2F">
        <w:tc>
          <w:tcPr>
            <w:tcW w:w="1157" w:type="dxa"/>
          </w:tcPr>
          <w:p w14:paraId="5169BA09" w14:textId="0150FFC3" w:rsidR="00B25170" w:rsidRDefault="00B25170" w:rsidP="00671C2F">
            <w:pPr>
              <w:pStyle w:val="NoSpacing"/>
              <w:jc w:val="center"/>
              <w:rPr>
                <w:rFonts w:cs="Times New Roman"/>
                <w:szCs w:val="24"/>
              </w:rPr>
            </w:pPr>
          </w:p>
        </w:tc>
        <w:tc>
          <w:tcPr>
            <w:tcW w:w="4954" w:type="dxa"/>
          </w:tcPr>
          <w:p w14:paraId="4CA78341" w14:textId="4E69593F" w:rsidR="00B25170" w:rsidRDefault="00B25170" w:rsidP="00671C2F">
            <w:pPr>
              <w:pStyle w:val="NoSpacing"/>
              <w:jc w:val="center"/>
              <w:rPr>
                <w:rFonts w:cs="Times New Roman"/>
                <w:szCs w:val="24"/>
              </w:rPr>
            </w:pPr>
          </w:p>
        </w:tc>
        <w:tc>
          <w:tcPr>
            <w:tcW w:w="1984" w:type="dxa"/>
          </w:tcPr>
          <w:p w14:paraId="672790B9" w14:textId="4DF418FF" w:rsidR="00B25170" w:rsidRDefault="00B25170" w:rsidP="00671C2F">
            <w:pPr>
              <w:pStyle w:val="NoSpacing"/>
              <w:jc w:val="center"/>
              <w:rPr>
                <w:rFonts w:cs="Times New Roman"/>
                <w:szCs w:val="24"/>
              </w:rPr>
            </w:pPr>
          </w:p>
        </w:tc>
        <w:tc>
          <w:tcPr>
            <w:tcW w:w="1800" w:type="dxa"/>
          </w:tcPr>
          <w:p w14:paraId="22D88B34" w14:textId="056DE0D8" w:rsidR="00B25170" w:rsidRDefault="00B25170" w:rsidP="00671C2F">
            <w:pPr>
              <w:pStyle w:val="NoSpacing"/>
              <w:jc w:val="center"/>
              <w:rPr>
                <w:rFonts w:cs="Times New Roman"/>
                <w:szCs w:val="24"/>
              </w:rPr>
            </w:pPr>
          </w:p>
        </w:tc>
      </w:tr>
      <w:tr w:rsidR="00B25170" w14:paraId="310441D0" w14:textId="77777777" w:rsidTr="00671C2F">
        <w:tc>
          <w:tcPr>
            <w:tcW w:w="1157" w:type="dxa"/>
          </w:tcPr>
          <w:p w14:paraId="68CB4351" w14:textId="380450AD" w:rsidR="00B25170" w:rsidRDefault="00B25170" w:rsidP="00671C2F">
            <w:pPr>
              <w:pStyle w:val="NoSpacing"/>
              <w:jc w:val="center"/>
              <w:rPr>
                <w:rFonts w:cs="Times New Roman"/>
                <w:szCs w:val="24"/>
              </w:rPr>
            </w:pPr>
          </w:p>
        </w:tc>
        <w:tc>
          <w:tcPr>
            <w:tcW w:w="4954" w:type="dxa"/>
          </w:tcPr>
          <w:p w14:paraId="029B8EC5" w14:textId="415A7CDB" w:rsidR="00B25170" w:rsidRDefault="00B25170" w:rsidP="00671C2F">
            <w:pPr>
              <w:pStyle w:val="NoSpacing"/>
              <w:jc w:val="center"/>
              <w:rPr>
                <w:rFonts w:cs="Times New Roman"/>
                <w:szCs w:val="24"/>
              </w:rPr>
            </w:pPr>
          </w:p>
        </w:tc>
        <w:tc>
          <w:tcPr>
            <w:tcW w:w="1984" w:type="dxa"/>
          </w:tcPr>
          <w:p w14:paraId="12A8B820" w14:textId="2C6B94A5" w:rsidR="00B25170" w:rsidRDefault="00B25170" w:rsidP="00671C2F">
            <w:pPr>
              <w:pStyle w:val="NoSpacing"/>
              <w:jc w:val="center"/>
              <w:rPr>
                <w:rFonts w:cs="Times New Roman"/>
                <w:szCs w:val="24"/>
              </w:rPr>
            </w:pPr>
          </w:p>
        </w:tc>
        <w:tc>
          <w:tcPr>
            <w:tcW w:w="1800" w:type="dxa"/>
          </w:tcPr>
          <w:p w14:paraId="0634C207" w14:textId="131F2F98" w:rsidR="00B25170" w:rsidRDefault="00B25170" w:rsidP="00671C2F">
            <w:pPr>
              <w:pStyle w:val="NoSpacing"/>
              <w:jc w:val="center"/>
              <w:rPr>
                <w:rFonts w:cs="Times New Roman"/>
                <w:szCs w:val="24"/>
              </w:rPr>
            </w:pPr>
          </w:p>
        </w:tc>
      </w:tr>
    </w:tbl>
    <w:p w14:paraId="3C44E1D7" w14:textId="77777777" w:rsidR="00B25170" w:rsidRDefault="00B25170" w:rsidP="00B25170">
      <w:pPr>
        <w:pStyle w:val="NoSpacing"/>
        <w:spacing w:line="276" w:lineRule="auto"/>
        <w:rPr>
          <w:rFonts w:cs="Times New Roman"/>
          <w:sz w:val="28"/>
          <w:szCs w:val="28"/>
        </w:rPr>
      </w:pPr>
    </w:p>
    <w:p w14:paraId="3998D3F7" w14:textId="77777777" w:rsidR="00B25170" w:rsidRDefault="00B25170" w:rsidP="00B25170">
      <w:pPr>
        <w:pStyle w:val="NoSpacing"/>
        <w:spacing w:line="276" w:lineRule="auto"/>
        <w:rPr>
          <w:rFonts w:cs="Times New Roman"/>
          <w:sz w:val="28"/>
          <w:szCs w:val="28"/>
        </w:rPr>
      </w:pPr>
    </w:p>
    <w:p w14:paraId="370882EC" w14:textId="77777777" w:rsidR="00B25170" w:rsidRPr="0019608B" w:rsidRDefault="00B25170" w:rsidP="00B25170">
      <w:pPr>
        <w:pStyle w:val="NoSpacing"/>
        <w:spacing w:line="276" w:lineRule="auto"/>
        <w:jc w:val="both"/>
        <w:rPr>
          <w:rFonts w:cs="Times New Roman"/>
          <w:b/>
          <w:bCs/>
          <w:szCs w:val="24"/>
        </w:rPr>
      </w:pPr>
      <w:r w:rsidRPr="0019608B">
        <w:rPr>
          <w:rFonts w:cs="Times New Roman"/>
          <w:b/>
          <w:bCs/>
          <w:szCs w:val="24"/>
        </w:rPr>
        <w:t>DOE EXHIBITS</w:t>
      </w:r>
    </w:p>
    <w:p w14:paraId="5C93698E" w14:textId="77777777" w:rsidR="00B25170" w:rsidRDefault="00B25170" w:rsidP="00B25170">
      <w:pPr>
        <w:pStyle w:val="NoSpacing"/>
        <w:spacing w:line="276" w:lineRule="auto"/>
        <w:rPr>
          <w:rFonts w:cs="Times New Roman"/>
          <w:b/>
          <w:bCs/>
          <w:szCs w:val="24"/>
        </w:rPr>
      </w:pPr>
    </w:p>
    <w:tbl>
      <w:tblPr>
        <w:tblStyle w:val="TableGrid"/>
        <w:tblW w:w="9895" w:type="dxa"/>
        <w:tblLook w:val="04A0" w:firstRow="1" w:lastRow="0" w:firstColumn="1" w:lastColumn="0" w:noHBand="0" w:noVBand="1"/>
      </w:tblPr>
      <w:tblGrid>
        <w:gridCol w:w="1157"/>
        <w:gridCol w:w="4954"/>
        <w:gridCol w:w="1984"/>
        <w:gridCol w:w="1800"/>
      </w:tblGrid>
      <w:tr w:rsidR="00A37F02" w:rsidRPr="000515E1" w14:paraId="5840F88B" w14:textId="77777777" w:rsidTr="009C08D2">
        <w:tc>
          <w:tcPr>
            <w:tcW w:w="1157" w:type="dxa"/>
          </w:tcPr>
          <w:p w14:paraId="4A844E65" w14:textId="77777777" w:rsidR="00A37F02" w:rsidRPr="000515E1" w:rsidRDefault="00A37F02" w:rsidP="009C08D2">
            <w:pPr>
              <w:pStyle w:val="NoSpacing"/>
              <w:jc w:val="center"/>
              <w:rPr>
                <w:rFonts w:cs="Times New Roman"/>
                <w:b/>
                <w:bCs/>
                <w:szCs w:val="24"/>
                <w:u w:val="single"/>
              </w:rPr>
            </w:pPr>
          </w:p>
          <w:p w14:paraId="50C04BC9"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Exhibit</w:t>
            </w:r>
          </w:p>
          <w:p w14:paraId="7C2848B7" w14:textId="77777777" w:rsidR="00A37F02" w:rsidRPr="000515E1" w:rsidRDefault="00A37F02" w:rsidP="009C08D2">
            <w:pPr>
              <w:pStyle w:val="NoSpacing"/>
              <w:jc w:val="center"/>
              <w:rPr>
                <w:rFonts w:cs="Times New Roman"/>
                <w:b/>
                <w:bCs/>
                <w:szCs w:val="24"/>
                <w:u w:val="single"/>
              </w:rPr>
            </w:pPr>
          </w:p>
        </w:tc>
        <w:tc>
          <w:tcPr>
            <w:tcW w:w="4954" w:type="dxa"/>
          </w:tcPr>
          <w:p w14:paraId="307A877F" w14:textId="77777777" w:rsidR="00A37F02" w:rsidRPr="000515E1" w:rsidRDefault="00A37F02" w:rsidP="009C08D2">
            <w:pPr>
              <w:pStyle w:val="NoSpacing"/>
              <w:jc w:val="center"/>
              <w:rPr>
                <w:rFonts w:cs="Times New Roman"/>
                <w:b/>
                <w:bCs/>
                <w:szCs w:val="24"/>
                <w:u w:val="single"/>
              </w:rPr>
            </w:pPr>
          </w:p>
          <w:p w14:paraId="67ACE615"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6F039063" w14:textId="77777777" w:rsidR="00A37F02" w:rsidRDefault="00A37F02" w:rsidP="009C08D2">
            <w:pPr>
              <w:pStyle w:val="NoSpacing"/>
              <w:jc w:val="center"/>
              <w:rPr>
                <w:rFonts w:cs="Times New Roman"/>
                <w:b/>
                <w:bCs/>
                <w:szCs w:val="24"/>
                <w:u w:val="single"/>
              </w:rPr>
            </w:pPr>
          </w:p>
          <w:p w14:paraId="76C72138" w14:textId="77777777" w:rsidR="00A37F02" w:rsidRPr="000515E1" w:rsidRDefault="00A37F02" w:rsidP="009C08D2">
            <w:pPr>
              <w:pStyle w:val="NoSpacing"/>
              <w:jc w:val="center"/>
              <w:rPr>
                <w:rFonts w:cs="Times New Roman"/>
                <w:b/>
                <w:bCs/>
                <w:szCs w:val="24"/>
                <w:u w:val="single"/>
              </w:rPr>
            </w:pPr>
            <w:r>
              <w:rPr>
                <w:rFonts w:cs="Times New Roman"/>
                <w:b/>
                <w:bCs/>
                <w:szCs w:val="24"/>
                <w:u w:val="single"/>
              </w:rPr>
              <w:t>Date</w:t>
            </w:r>
          </w:p>
        </w:tc>
        <w:tc>
          <w:tcPr>
            <w:tcW w:w="1800" w:type="dxa"/>
          </w:tcPr>
          <w:p w14:paraId="505259E7" w14:textId="77777777" w:rsidR="00A37F02" w:rsidRPr="000515E1" w:rsidRDefault="00A37F02" w:rsidP="009C08D2">
            <w:pPr>
              <w:pStyle w:val="NoSpacing"/>
              <w:jc w:val="center"/>
              <w:rPr>
                <w:rFonts w:cs="Times New Roman"/>
                <w:b/>
                <w:bCs/>
                <w:szCs w:val="24"/>
                <w:u w:val="single"/>
              </w:rPr>
            </w:pPr>
          </w:p>
          <w:p w14:paraId="024FD6CD"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Number of</w:t>
            </w:r>
          </w:p>
          <w:p w14:paraId="4BF02ED1"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Pages</w:t>
            </w:r>
          </w:p>
        </w:tc>
      </w:tr>
      <w:tr w:rsidR="00A37F02" w14:paraId="5AC2A14C" w14:textId="77777777" w:rsidTr="009C08D2">
        <w:tc>
          <w:tcPr>
            <w:tcW w:w="1157" w:type="dxa"/>
          </w:tcPr>
          <w:p w14:paraId="4F8BDD90" w14:textId="77777777" w:rsidR="00A37F02" w:rsidRDefault="00A37F02" w:rsidP="009C08D2">
            <w:pPr>
              <w:pStyle w:val="NoSpacing"/>
              <w:jc w:val="center"/>
              <w:rPr>
                <w:rFonts w:cs="Times New Roman"/>
                <w:szCs w:val="24"/>
              </w:rPr>
            </w:pPr>
          </w:p>
        </w:tc>
        <w:tc>
          <w:tcPr>
            <w:tcW w:w="4954" w:type="dxa"/>
          </w:tcPr>
          <w:p w14:paraId="43BFBAD3" w14:textId="77777777" w:rsidR="00A37F02" w:rsidRDefault="00A37F02" w:rsidP="009C08D2">
            <w:pPr>
              <w:pStyle w:val="NoSpacing"/>
              <w:jc w:val="center"/>
              <w:rPr>
                <w:rFonts w:cs="Times New Roman"/>
                <w:szCs w:val="24"/>
              </w:rPr>
            </w:pPr>
          </w:p>
        </w:tc>
        <w:tc>
          <w:tcPr>
            <w:tcW w:w="1984" w:type="dxa"/>
          </w:tcPr>
          <w:p w14:paraId="2D6EFE81" w14:textId="77777777" w:rsidR="00A37F02" w:rsidRDefault="00A37F02" w:rsidP="009C08D2">
            <w:pPr>
              <w:pStyle w:val="NoSpacing"/>
              <w:jc w:val="center"/>
              <w:rPr>
                <w:rFonts w:cs="Times New Roman"/>
                <w:szCs w:val="24"/>
              </w:rPr>
            </w:pPr>
          </w:p>
        </w:tc>
        <w:tc>
          <w:tcPr>
            <w:tcW w:w="1800" w:type="dxa"/>
          </w:tcPr>
          <w:p w14:paraId="16266A24" w14:textId="77777777" w:rsidR="00A37F02" w:rsidRDefault="00A37F02" w:rsidP="009C08D2">
            <w:pPr>
              <w:pStyle w:val="NoSpacing"/>
              <w:jc w:val="center"/>
              <w:rPr>
                <w:rFonts w:cs="Times New Roman"/>
                <w:szCs w:val="24"/>
              </w:rPr>
            </w:pPr>
          </w:p>
        </w:tc>
      </w:tr>
      <w:tr w:rsidR="00A37F02" w14:paraId="49C341F0" w14:textId="77777777" w:rsidTr="009C08D2">
        <w:tc>
          <w:tcPr>
            <w:tcW w:w="1157" w:type="dxa"/>
          </w:tcPr>
          <w:p w14:paraId="77B2BF9E" w14:textId="77777777" w:rsidR="00A37F02" w:rsidRDefault="00A37F02" w:rsidP="009C08D2">
            <w:pPr>
              <w:pStyle w:val="NoSpacing"/>
              <w:jc w:val="center"/>
              <w:rPr>
                <w:rFonts w:cs="Times New Roman"/>
                <w:szCs w:val="24"/>
              </w:rPr>
            </w:pPr>
          </w:p>
        </w:tc>
        <w:tc>
          <w:tcPr>
            <w:tcW w:w="4954" w:type="dxa"/>
          </w:tcPr>
          <w:p w14:paraId="1F6DF687" w14:textId="77777777" w:rsidR="00A37F02" w:rsidRDefault="00A37F02" w:rsidP="009C08D2">
            <w:pPr>
              <w:pStyle w:val="NoSpacing"/>
              <w:jc w:val="center"/>
              <w:rPr>
                <w:rFonts w:cs="Times New Roman"/>
                <w:szCs w:val="24"/>
              </w:rPr>
            </w:pPr>
          </w:p>
        </w:tc>
        <w:tc>
          <w:tcPr>
            <w:tcW w:w="1984" w:type="dxa"/>
          </w:tcPr>
          <w:p w14:paraId="589762B2" w14:textId="77777777" w:rsidR="00A37F02" w:rsidRDefault="00A37F02" w:rsidP="009C08D2">
            <w:pPr>
              <w:pStyle w:val="NoSpacing"/>
              <w:jc w:val="center"/>
              <w:rPr>
                <w:rFonts w:cs="Times New Roman"/>
                <w:szCs w:val="24"/>
              </w:rPr>
            </w:pPr>
          </w:p>
        </w:tc>
        <w:tc>
          <w:tcPr>
            <w:tcW w:w="1800" w:type="dxa"/>
          </w:tcPr>
          <w:p w14:paraId="42B235B5" w14:textId="77777777" w:rsidR="00A37F02" w:rsidRDefault="00A37F02" w:rsidP="009C08D2">
            <w:pPr>
              <w:pStyle w:val="NoSpacing"/>
              <w:jc w:val="center"/>
              <w:rPr>
                <w:rFonts w:cs="Times New Roman"/>
                <w:szCs w:val="24"/>
              </w:rPr>
            </w:pPr>
          </w:p>
        </w:tc>
      </w:tr>
      <w:tr w:rsidR="00A37F02" w14:paraId="289670A2" w14:textId="77777777" w:rsidTr="009C08D2">
        <w:tc>
          <w:tcPr>
            <w:tcW w:w="1157" w:type="dxa"/>
          </w:tcPr>
          <w:p w14:paraId="62C55E37" w14:textId="77777777" w:rsidR="00A37F02" w:rsidRDefault="00A37F02" w:rsidP="009C08D2">
            <w:pPr>
              <w:pStyle w:val="NoSpacing"/>
              <w:jc w:val="center"/>
              <w:rPr>
                <w:rFonts w:cs="Times New Roman"/>
                <w:szCs w:val="24"/>
              </w:rPr>
            </w:pPr>
          </w:p>
        </w:tc>
        <w:tc>
          <w:tcPr>
            <w:tcW w:w="4954" w:type="dxa"/>
          </w:tcPr>
          <w:p w14:paraId="48BC4F81" w14:textId="77777777" w:rsidR="00A37F02" w:rsidRDefault="00A37F02" w:rsidP="009C08D2">
            <w:pPr>
              <w:pStyle w:val="NoSpacing"/>
              <w:jc w:val="center"/>
              <w:rPr>
                <w:rFonts w:cs="Times New Roman"/>
                <w:szCs w:val="24"/>
              </w:rPr>
            </w:pPr>
          </w:p>
        </w:tc>
        <w:tc>
          <w:tcPr>
            <w:tcW w:w="1984" w:type="dxa"/>
          </w:tcPr>
          <w:p w14:paraId="7B42D470" w14:textId="77777777" w:rsidR="00A37F02" w:rsidRDefault="00A37F02" w:rsidP="009C08D2">
            <w:pPr>
              <w:pStyle w:val="NoSpacing"/>
              <w:jc w:val="center"/>
              <w:rPr>
                <w:rFonts w:cs="Times New Roman"/>
                <w:szCs w:val="24"/>
              </w:rPr>
            </w:pPr>
          </w:p>
        </w:tc>
        <w:tc>
          <w:tcPr>
            <w:tcW w:w="1800" w:type="dxa"/>
          </w:tcPr>
          <w:p w14:paraId="4DDCBEF4" w14:textId="77777777" w:rsidR="00A37F02" w:rsidRDefault="00A37F02" w:rsidP="009C08D2">
            <w:pPr>
              <w:pStyle w:val="NoSpacing"/>
              <w:jc w:val="center"/>
              <w:rPr>
                <w:rFonts w:cs="Times New Roman"/>
                <w:szCs w:val="24"/>
              </w:rPr>
            </w:pPr>
          </w:p>
        </w:tc>
      </w:tr>
      <w:tr w:rsidR="00A37F02" w14:paraId="2AA8B06E" w14:textId="77777777" w:rsidTr="009C08D2">
        <w:tc>
          <w:tcPr>
            <w:tcW w:w="1157" w:type="dxa"/>
          </w:tcPr>
          <w:p w14:paraId="2E6BB019" w14:textId="77777777" w:rsidR="00A37F02" w:rsidRDefault="00A37F02" w:rsidP="009C08D2">
            <w:pPr>
              <w:pStyle w:val="NoSpacing"/>
              <w:jc w:val="center"/>
              <w:rPr>
                <w:rFonts w:cs="Times New Roman"/>
                <w:szCs w:val="24"/>
              </w:rPr>
            </w:pPr>
          </w:p>
        </w:tc>
        <w:tc>
          <w:tcPr>
            <w:tcW w:w="4954" w:type="dxa"/>
          </w:tcPr>
          <w:p w14:paraId="744F803A" w14:textId="77777777" w:rsidR="00A37F02" w:rsidRDefault="00A37F02" w:rsidP="009C08D2">
            <w:pPr>
              <w:pStyle w:val="NoSpacing"/>
              <w:jc w:val="center"/>
              <w:rPr>
                <w:rFonts w:cs="Times New Roman"/>
                <w:szCs w:val="24"/>
              </w:rPr>
            </w:pPr>
          </w:p>
        </w:tc>
        <w:tc>
          <w:tcPr>
            <w:tcW w:w="1984" w:type="dxa"/>
          </w:tcPr>
          <w:p w14:paraId="28F72669" w14:textId="77777777" w:rsidR="00A37F02" w:rsidRDefault="00A37F02" w:rsidP="009C08D2">
            <w:pPr>
              <w:pStyle w:val="NoSpacing"/>
              <w:jc w:val="center"/>
              <w:rPr>
                <w:rFonts w:cs="Times New Roman"/>
                <w:szCs w:val="24"/>
              </w:rPr>
            </w:pPr>
          </w:p>
        </w:tc>
        <w:tc>
          <w:tcPr>
            <w:tcW w:w="1800" w:type="dxa"/>
          </w:tcPr>
          <w:p w14:paraId="2C894F01" w14:textId="77777777" w:rsidR="00A37F02" w:rsidRDefault="00A37F02" w:rsidP="009C08D2">
            <w:pPr>
              <w:pStyle w:val="NoSpacing"/>
              <w:jc w:val="center"/>
              <w:rPr>
                <w:rFonts w:cs="Times New Roman"/>
                <w:szCs w:val="24"/>
              </w:rPr>
            </w:pPr>
          </w:p>
        </w:tc>
      </w:tr>
      <w:tr w:rsidR="00A37F02" w14:paraId="49B4609B" w14:textId="77777777" w:rsidTr="009C08D2">
        <w:tc>
          <w:tcPr>
            <w:tcW w:w="1157" w:type="dxa"/>
          </w:tcPr>
          <w:p w14:paraId="24854859" w14:textId="77777777" w:rsidR="00A37F02" w:rsidRDefault="00A37F02" w:rsidP="009C08D2">
            <w:pPr>
              <w:pStyle w:val="NoSpacing"/>
              <w:jc w:val="center"/>
              <w:rPr>
                <w:rFonts w:cs="Times New Roman"/>
                <w:szCs w:val="24"/>
              </w:rPr>
            </w:pPr>
          </w:p>
        </w:tc>
        <w:tc>
          <w:tcPr>
            <w:tcW w:w="4954" w:type="dxa"/>
          </w:tcPr>
          <w:p w14:paraId="283556C0" w14:textId="77777777" w:rsidR="00A37F02" w:rsidRDefault="00A37F02" w:rsidP="009C08D2">
            <w:pPr>
              <w:pStyle w:val="NoSpacing"/>
              <w:jc w:val="center"/>
              <w:rPr>
                <w:rFonts w:cs="Times New Roman"/>
                <w:szCs w:val="24"/>
              </w:rPr>
            </w:pPr>
          </w:p>
        </w:tc>
        <w:tc>
          <w:tcPr>
            <w:tcW w:w="1984" w:type="dxa"/>
          </w:tcPr>
          <w:p w14:paraId="214DC41E" w14:textId="77777777" w:rsidR="00A37F02" w:rsidRDefault="00A37F02" w:rsidP="009C08D2">
            <w:pPr>
              <w:pStyle w:val="NoSpacing"/>
              <w:jc w:val="center"/>
              <w:rPr>
                <w:rFonts w:cs="Times New Roman"/>
                <w:szCs w:val="24"/>
              </w:rPr>
            </w:pPr>
          </w:p>
        </w:tc>
        <w:tc>
          <w:tcPr>
            <w:tcW w:w="1800" w:type="dxa"/>
          </w:tcPr>
          <w:p w14:paraId="3F696780" w14:textId="77777777" w:rsidR="00A37F02" w:rsidRDefault="00A37F02" w:rsidP="009C08D2">
            <w:pPr>
              <w:pStyle w:val="NoSpacing"/>
              <w:jc w:val="center"/>
              <w:rPr>
                <w:rFonts w:cs="Times New Roman"/>
                <w:szCs w:val="24"/>
              </w:rPr>
            </w:pPr>
          </w:p>
        </w:tc>
      </w:tr>
      <w:tr w:rsidR="00A37F02" w14:paraId="666909AD" w14:textId="77777777" w:rsidTr="009C08D2">
        <w:tc>
          <w:tcPr>
            <w:tcW w:w="1157" w:type="dxa"/>
          </w:tcPr>
          <w:p w14:paraId="27EB029C" w14:textId="77777777" w:rsidR="00A37F02" w:rsidRDefault="00A37F02" w:rsidP="009C08D2">
            <w:pPr>
              <w:pStyle w:val="NoSpacing"/>
              <w:jc w:val="center"/>
              <w:rPr>
                <w:rFonts w:cs="Times New Roman"/>
                <w:szCs w:val="24"/>
              </w:rPr>
            </w:pPr>
          </w:p>
        </w:tc>
        <w:tc>
          <w:tcPr>
            <w:tcW w:w="4954" w:type="dxa"/>
          </w:tcPr>
          <w:p w14:paraId="7DCFEE83" w14:textId="77777777" w:rsidR="00A37F02" w:rsidRDefault="00A37F02" w:rsidP="009C08D2">
            <w:pPr>
              <w:pStyle w:val="NoSpacing"/>
              <w:jc w:val="center"/>
              <w:rPr>
                <w:rFonts w:cs="Times New Roman"/>
                <w:szCs w:val="24"/>
              </w:rPr>
            </w:pPr>
          </w:p>
        </w:tc>
        <w:tc>
          <w:tcPr>
            <w:tcW w:w="1984" w:type="dxa"/>
          </w:tcPr>
          <w:p w14:paraId="2CFE219C" w14:textId="77777777" w:rsidR="00A37F02" w:rsidRDefault="00A37F02" w:rsidP="009C08D2">
            <w:pPr>
              <w:pStyle w:val="NoSpacing"/>
              <w:jc w:val="center"/>
              <w:rPr>
                <w:rFonts w:cs="Times New Roman"/>
                <w:szCs w:val="24"/>
              </w:rPr>
            </w:pPr>
          </w:p>
        </w:tc>
        <w:tc>
          <w:tcPr>
            <w:tcW w:w="1800" w:type="dxa"/>
          </w:tcPr>
          <w:p w14:paraId="2C5C27A1" w14:textId="77777777" w:rsidR="00A37F02" w:rsidRDefault="00A37F02" w:rsidP="009C08D2">
            <w:pPr>
              <w:pStyle w:val="NoSpacing"/>
              <w:jc w:val="center"/>
              <w:rPr>
                <w:rFonts w:cs="Times New Roman"/>
                <w:szCs w:val="24"/>
              </w:rPr>
            </w:pPr>
          </w:p>
        </w:tc>
      </w:tr>
    </w:tbl>
    <w:p w14:paraId="750CC5C6" w14:textId="77777777" w:rsidR="00B25170" w:rsidRDefault="00B25170" w:rsidP="00B25170">
      <w:pPr>
        <w:pStyle w:val="NoSpacing"/>
        <w:spacing w:line="276" w:lineRule="auto"/>
        <w:rPr>
          <w:rFonts w:cs="Times New Roman"/>
          <w:b/>
          <w:bCs/>
          <w:szCs w:val="24"/>
        </w:rPr>
      </w:pPr>
    </w:p>
    <w:p w14:paraId="060C283B" w14:textId="77777777" w:rsidR="00B25170" w:rsidRPr="003406DC" w:rsidRDefault="00B25170" w:rsidP="00B25170">
      <w:pPr>
        <w:pStyle w:val="NoSpacing"/>
        <w:spacing w:line="276" w:lineRule="auto"/>
        <w:rPr>
          <w:rFonts w:cs="Times New Roman"/>
          <w:b/>
          <w:bCs/>
          <w:szCs w:val="24"/>
        </w:rPr>
      </w:pPr>
      <w:r w:rsidRPr="003406DC">
        <w:rPr>
          <w:rFonts w:cs="Times New Roman"/>
          <w:b/>
          <w:bCs/>
          <w:szCs w:val="24"/>
        </w:rPr>
        <w:t>IHO EXHIBITS</w:t>
      </w:r>
    </w:p>
    <w:p w14:paraId="1B70171C" w14:textId="77777777" w:rsidR="00B25170" w:rsidRDefault="00B25170" w:rsidP="00B25170"/>
    <w:tbl>
      <w:tblPr>
        <w:tblStyle w:val="TableGrid"/>
        <w:tblW w:w="9895" w:type="dxa"/>
        <w:tblLook w:val="04A0" w:firstRow="1" w:lastRow="0" w:firstColumn="1" w:lastColumn="0" w:noHBand="0" w:noVBand="1"/>
      </w:tblPr>
      <w:tblGrid>
        <w:gridCol w:w="1157"/>
        <w:gridCol w:w="4954"/>
        <w:gridCol w:w="1984"/>
        <w:gridCol w:w="1800"/>
      </w:tblGrid>
      <w:tr w:rsidR="00B25170" w14:paraId="1A00EB2A" w14:textId="77777777" w:rsidTr="00671C2F">
        <w:tc>
          <w:tcPr>
            <w:tcW w:w="1157" w:type="dxa"/>
          </w:tcPr>
          <w:p w14:paraId="36333F13" w14:textId="77777777" w:rsidR="00B25170" w:rsidRPr="000515E1" w:rsidRDefault="00B25170" w:rsidP="00671C2F">
            <w:pPr>
              <w:pStyle w:val="NoSpacing"/>
              <w:jc w:val="center"/>
              <w:rPr>
                <w:rFonts w:cs="Times New Roman"/>
                <w:b/>
                <w:bCs/>
                <w:szCs w:val="24"/>
                <w:u w:val="single"/>
              </w:rPr>
            </w:pPr>
          </w:p>
          <w:p w14:paraId="670794B1"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Exhibit</w:t>
            </w:r>
          </w:p>
          <w:p w14:paraId="28E02D82" w14:textId="77777777" w:rsidR="00B25170" w:rsidRPr="000515E1" w:rsidRDefault="00B25170" w:rsidP="00671C2F">
            <w:pPr>
              <w:pStyle w:val="NoSpacing"/>
              <w:jc w:val="center"/>
              <w:rPr>
                <w:rFonts w:cs="Times New Roman"/>
                <w:b/>
                <w:bCs/>
                <w:szCs w:val="24"/>
                <w:u w:val="single"/>
              </w:rPr>
            </w:pPr>
          </w:p>
        </w:tc>
        <w:tc>
          <w:tcPr>
            <w:tcW w:w="4954" w:type="dxa"/>
          </w:tcPr>
          <w:p w14:paraId="3B3E9A96" w14:textId="77777777" w:rsidR="00B25170" w:rsidRPr="000515E1" w:rsidRDefault="00B25170" w:rsidP="00671C2F">
            <w:pPr>
              <w:pStyle w:val="NoSpacing"/>
              <w:jc w:val="center"/>
              <w:rPr>
                <w:rFonts w:cs="Times New Roman"/>
                <w:b/>
                <w:bCs/>
                <w:szCs w:val="24"/>
                <w:u w:val="single"/>
              </w:rPr>
            </w:pPr>
          </w:p>
          <w:p w14:paraId="6BBD3578"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54B939A6" w14:textId="77777777" w:rsidR="00B25170" w:rsidRDefault="00B25170" w:rsidP="00671C2F">
            <w:pPr>
              <w:pStyle w:val="NoSpacing"/>
              <w:jc w:val="center"/>
              <w:rPr>
                <w:rFonts w:cs="Times New Roman"/>
                <w:b/>
                <w:bCs/>
                <w:szCs w:val="24"/>
                <w:u w:val="single"/>
              </w:rPr>
            </w:pPr>
          </w:p>
          <w:p w14:paraId="60E57549" w14:textId="77777777" w:rsidR="00B25170" w:rsidRPr="000515E1" w:rsidRDefault="00B25170" w:rsidP="00671C2F">
            <w:pPr>
              <w:pStyle w:val="NoSpacing"/>
              <w:jc w:val="center"/>
              <w:rPr>
                <w:rFonts w:cs="Times New Roman"/>
                <w:b/>
                <w:bCs/>
                <w:szCs w:val="24"/>
                <w:u w:val="single"/>
              </w:rPr>
            </w:pPr>
            <w:r>
              <w:rPr>
                <w:rFonts w:cs="Times New Roman"/>
                <w:b/>
                <w:bCs/>
                <w:szCs w:val="24"/>
                <w:u w:val="single"/>
              </w:rPr>
              <w:t>Date</w:t>
            </w:r>
          </w:p>
        </w:tc>
        <w:tc>
          <w:tcPr>
            <w:tcW w:w="1800" w:type="dxa"/>
          </w:tcPr>
          <w:p w14:paraId="5DD16582" w14:textId="77777777" w:rsidR="00B25170" w:rsidRPr="000515E1" w:rsidRDefault="00B25170" w:rsidP="00671C2F">
            <w:pPr>
              <w:pStyle w:val="NoSpacing"/>
              <w:jc w:val="center"/>
              <w:rPr>
                <w:rFonts w:cs="Times New Roman"/>
                <w:b/>
                <w:bCs/>
                <w:szCs w:val="24"/>
                <w:u w:val="single"/>
              </w:rPr>
            </w:pPr>
          </w:p>
          <w:p w14:paraId="45300CF6"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Number of</w:t>
            </w:r>
          </w:p>
          <w:p w14:paraId="5F6DFFF3"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Pages</w:t>
            </w:r>
          </w:p>
        </w:tc>
      </w:tr>
      <w:tr w:rsidR="00B25170" w14:paraId="1552057F" w14:textId="77777777" w:rsidTr="00671C2F">
        <w:tc>
          <w:tcPr>
            <w:tcW w:w="1157" w:type="dxa"/>
          </w:tcPr>
          <w:p w14:paraId="24941A23" w14:textId="39448DE7" w:rsidR="00B25170" w:rsidRDefault="00E867C5" w:rsidP="00671C2F">
            <w:pPr>
              <w:pStyle w:val="NoSpacing"/>
              <w:jc w:val="center"/>
              <w:rPr>
                <w:rFonts w:cs="Times New Roman"/>
                <w:szCs w:val="24"/>
              </w:rPr>
            </w:pPr>
            <w:r>
              <w:rPr>
                <w:rFonts w:cs="Times New Roman"/>
                <w:szCs w:val="24"/>
              </w:rPr>
              <w:t>I</w:t>
            </w:r>
          </w:p>
        </w:tc>
        <w:tc>
          <w:tcPr>
            <w:tcW w:w="4954" w:type="dxa"/>
          </w:tcPr>
          <w:p w14:paraId="13E210BB" w14:textId="2D0814E3" w:rsidR="00B25170" w:rsidRDefault="00E867C5" w:rsidP="00671C2F">
            <w:pPr>
              <w:pStyle w:val="NoSpacing"/>
              <w:jc w:val="center"/>
              <w:rPr>
                <w:rFonts w:cs="Times New Roman"/>
                <w:szCs w:val="24"/>
              </w:rPr>
            </w:pPr>
            <w:r>
              <w:rPr>
                <w:rFonts w:cs="Times New Roman"/>
                <w:szCs w:val="24"/>
              </w:rPr>
              <w:t>Order</w:t>
            </w:r>
          </w:p>
        </w:tc>
        <w:tc>
          <w:tcPr>
            <w:tcW w:w="1984" w:type="dxa"/>
          </w:tcPr>
          <w:p w14:paraId="2AA3E760" w14:textId="05DCBD0E" w:rsidR="00B25170" w:rsidRDefault="00E867C5" w:rsidP="00671C2F">
            <w:pPr>
              <w:pStyle w:val="NoSpacing"/>
              <w:jc w:val="center"/>
              <w:rPr>
                <w:rFonts w:cs="Times New Roman"/>
                <w:szCs w:val="24"/>
              </w:rPr>
            </w:pPr>
            <w:r w:rsidRPr="00E867C5">
              <w:rPr>
                <w:rFonts w:cs="Times New Roman"/>
                <w:szCs w:val="24"/>
                <w:highlight w:val="yellow"/>
              </w:rPr>
              <w:t>DATE</w:t>
            </w:r>
          </w:p>
        </w:tc>
        <w:tc>
          <w:tcPr>
            <w:tcW w:w="1800" w:type="dxa"/>
          </w:tcPr>
          <w:p w14:paraId="7030A5B5" w14:textId="03845F3F" w:rsidR="00B25170" w:rsidRDefault="00E867C5" w:rsidP="00671C2F">
            <w:pPr>
              <w:pStyle w:val="NoSpacing"/>
              <w:jc w:val="center"/>
              <w:rPr>
                <w:rFonts w:cs="Times New Roman"/>
                <w:szCs w:val="24"/>
              </w:rPr>
            </w:pPr>
            <w:r w:rsidRPr="00E867C5">
              <w:rPr>
                <w:rFonts w:cs="Times New Roman"/>
                <w:szCs w:val="24"/>
                <w:highlight w:val="yellow"/>
              </w:rPr>
              <w:t>5</w:t>
            </w:r>
          </w:p>
        </w:tc>
      </w:tr>
      <w:tr w:rsidR="00B25170" w14:paraId="72A62CE8" w14:textId="77777777" w:rsidTr="00671C2F">
        <w:tc>
          <w:tcPr>
            <w:tcW w:w="1157" w:type="dxa"/>
          </w:tcPr>
          <w:p w14:paraId="2EBEA2AB" w14:textId="1781196C" w:rsidR="00B25170" w:rsidRDefault="00B25170" w:rsidP="00671C2F">
            <w:pPr>
              <w:pStyle w:val="NoSpacing"/>
              <w:jc w:val="center"/>
              <w:rPr>
                <w:rFonts w:cs="Times New Roman"/>
                <w:szCs w:val="24"/>
              </w:rPr>
            </w:pPr>
          </w:p>
        </w:tc>
        <w:tc>
          <w:tcPr>
            <w:tcW w:w="4954" w:type="dxa"/>
          </w:tcPr>
          <w:p w14:paraId="7B4C6E59" w14:textId="2B491477" w:rsidR="00B25170" w:rsidRDefault="00B25170" w:rsidP="00671C2F">
            <w:pPr>
              <w:pStyle w:val="NoSpacing"/>
              <w:jc w:val="center"/>
              <w:rPr>
                <w:rFonts w:cs="Times New Roman"/>
                <w:szCs w:val="24"/>
              </w:rPr>
            </w:pPr>
          </w:p>
        </w:tc>
        <w:tc>
          <w:tcPr>
            <w:tcW w:w="1984" w:type="dxa"/>
          </w:tcPr>
          <w:p w14:paraId="7E2A9F39" w14:textId="47DFE4DB" w:rsidR="00B25170" w:rsidRDefault="00B25170" w:rsidP="00671C2F">
            <w:pPr>
              <w:pStyle w:val="NoSpacing"/>
              <w:jc w:val="center"/>
              <w:rPr>
                <w:rFonts w:cs="Times New Roman"/>
                <w:szCs w:val="24"/>
              </w:rPr>
            </w:pPr>
          </w:p>
        </w:tc>
        <w:tc>
          <w:tcPr>
            <w:tcW w:w="1800" w:type="dxa"/>
          </w:tcPr>
          <w:p w14:paraId="1691CE5B" w14:textId="69DB1285" w:rsidR="00B25170" w:rsidRDefault="00B25170" w:rsidP="00671C2F">
            <w:pPr>
              <w:pStyle w:val="NoSpacing"/>
              <w:jc w:val="center"/>
              <w:rPr>
                <w:rFonts w:cs="Times New Roman"/>
                <w:szCs w:val="24"/>
              </w:rPr>
            </w:pPr>
          </w:p>
        </w:tc>
      </w:tr>
      <w:tr w:rsidR="00B25170" w14:paraId="7433E133" w14:textId="77777777" w:rsidTr="00671C2F">
        <w:tc>
          <w:tcPr>
            <w:tcW w:w="1157" w:type="dxa"/>
          </w:tcPr>
          <w:p w14:paraId="52F74827" w14:textId="1E83D79C" w:rsidR="00B25170" w:rsidRDefault="00B25170" w:rsidP="00671C2F">
            <w:pPr>
              <w:pStyle w:val="NoSpacing"/>
              <w:jc w:val="center"/>
              <w:rPr>
                <w:rFonts w:cs="Times New Roman"/>
                <w:szCs w:val="24"/>
              </w:rPr>
            </w:pPr>
          </w:p>
        </w:tc>
        <w:tc>
          <w:tcPr>
            <w:tcW w:w="4954" w:type="dxa"/>
          </w:tcPr>
          <w:p w14:paraId="0E0CDEA3" w14:textId="62C2A12F" w:rsidR="00B25170" w:rsidRDefault="00B25170" w:rsidP="00671C2F">
            <w:pPr>
              <w:pStyle w:val="NoSpacing"/>
              <w:jc w:val="center"/>
              <w:rPr>
                <w:rFonts w:cs="Times New Roman"/>
                <w:szCs w:val="24"/>
              </w:rPr>
            </w:pPr>
          </w:p>
        </w:tc>
        <w:tc>
          <w:tcPr>
            <w:tcW w:w="1984" w:type="dxa"/>
          </w:tcPr>
          <w:p w14:paraId="26D6E9C8" w14:textId="6132ED19" w:rsidR="00B25170" w:rsidRDefault="00B25170" w:rsidP="00671C2F">
            <w:pPr>
              <w:pStyle w:val="NoSpacing"/>
              <w:jc w:val="center"/>
              <w:rPr>
                <w:rFonts w:cs="Times New Roman"/>
                <w:szCs w:val="24"/>
              </w:rPr>
            </w:pPr>
          </w:p>
        </w:tc>
        <w:tc>
          <w:tcPr>
            <w:tcW w:w="1800" w:type="dxa"/>
          </w:tcPr>
          <w:p w14:paraId="3CC1DC79" w14:textId="6D1A634B" w:rsidR="00B25170" w:rsidRDefault="00B25170" w:rsidP="00671C2F">
            <w:pPr>
              <w:pStyle w:val="NoSpacing"/>
              <w:jc w:val="center"/>
              <w:rPr>
                <w:rFonts w:cs="Times New Roman"/>
                <w:szCs w:val="24"/>
              </w:rPr>
            </w:pPr>
          </w:p>
        </w:tc>
      </w:tr>
      <w:tr w:rsidR="00B25170" w14:paraId="3A72730A" w14:textId="77777777" w:rsidTr="00671C2F">
        <w:tc>
          <w:tcPr>
            <w:tcW w:w="1157" w:type="dxa"/>
          </w:tcPr>
          <w:p w14:paraId="69B6C1D1" w14:textId="63DD801C" w:rsidR="00B25170" w:rsidRDefault="00B25170" w:rsidP="00671C2F">
            <w:pPr>
              <w:pStyle w:val="NoSpacing"/>
              <w:jc w:val="center"/>
              <w:rPr>
                <w:rFonts w:cs="Times New Roman"/>
                <w:szCs w:val="24"/>
              </w:rPr>
            </w:pPr>
          </w:p>
        </w:tc>
        <w:tc>
          <w:tcPr>
            <w:tcW w:w="4954" w:type="dxa"/>
          </w:tcPr>
          <w:p w14:paraId="75BA6B8D" w14:textId="596E81AB" w:rsidR="00B25170" w:rsidRDefault="00B25170" w:rsidP="00671C2F">
            <w:pPr>
              <w:pStyle w:val="NoSpacing"/>
              <w:jc w:val="center"/>
              <w:rPr>
                <w:rFonts w:cs="Times New Roman"/>
                <w:szCs w:val="24"/>
              </w:rPr>
            </w:pPr>
          </w:p>
        </w:tc>
        <w:tc>
          <w:tcPr>
            <w:tcW w:w="1984" w:type="dxa"/>
          </w:tcPr>
          <w:p w14:paraId="6C560C50" w14:textId="37AF173D" w:rsidR="00B25170" w:rsidRDefault="00B25170" w:rsidP="00671C2F">
            <w:pPr>
              <w:pStyle w:val="NoSpacing"/>
              <w:jc w:val="center"/>
              <w:rPr>
                <w:rFonts w:cs="Times New Roman"/>
                <w:szCs w:val="24"/>
              </w:rPr>
            </w:pPr>
          </w:p>
        </w:tc>
        <w:tc>
          <w:tcPr>
            <w:tcW w:w="1800" w:type="dxa"/>
          </w:tcPr>
          <w:p w14:paraId="2E6A2DF9" w14:textId="421C04EB" w:rsidR="00B25170" w:rsidRDefault="00B25170" w:rsidP="00671C2F">
            <w:pPr>
              <w:pStyle w:val="NoSpacing"/>
              <w:jc w:val="center"/>
              <w:rPr>
                <w:rFonts w:cs="Times New Roman"/>
                <w:szCs w:val="24"/>
              </w:rPr>
            </w:pPr>
          </w:p>
        </w:tc>
      </w:tr>
      <w:bookmarkEnd w:id="8"/>
    </w:tbl>
    <w:p w14:paraId="2A2BAF1E" w14:textId="68E9D003" w:rsidR="00E33CF2" w:rsidRDefault="00E33CF2" w:rsidP="00A37CBE">
      <w:pPr>
        <w:pStyle w:val="NoSpacing"/>
      </w:pPr>
    </w:p>
    <w:sectPr w:rsidR="00E33CF2" w:rsidSect="00D44086">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orster, Corey [OATH]" w:date="2024-01-09T15:29:00Z" w:initials="FC(">
    <w:p w14:paraId="7BCD85DB" w14:textId="3710029D" w:rsidR="00082E8B" w:rsidRDefault="00082E8B">
      <w:pPr>
        <w:pStyle w:val="CommentText"/>
      </w:pPr>
      <w:r>
        <w:rPr>
          <w:rStyle w:val="CommentReference"/>
        </w:rPr>
        <w:annotationRef/>
      </w:r>
      <w:r>
        <w:t>Must precede date of signature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8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47E4D0" w16cex:dateUtc="2024-01-09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85DB" w16cid:durableId="2947E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E2D3" w14:textId="77777777" w:rsidR="00B66744" w:rsidRDefault="00B66744" w:rsidP="00D44086">
      <w:pPr>
        <w:spacing w:line="240" w:lineRule="auto"/>
      </w:pPr>
      <w:r>
        <w:separator/>
      </w:r>
    </w:p>
  </w:endnote>
  <w:endnote w:type="continuationSeparator" w:id="0">
    <w:p w14:paraId="0D07F889" w14:textId="77777777" w:rsidR="00B66744" w:rsidRDefault="00B66744" w:rsidP="00D4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5110" w14:textId="77777777" w:rsidR="00B66744" w:rsidRDefault="00B66744" w:rsidP="00D44086">
      <w:pPr>
        <w:spacing w:line="240" w:lineRule="auto"/>
      </w:pPr>
      <w:r>
        <w:separator/>
      </w:r>
    </w:p>
  </w:footnote>
  <w:footnote w:type="continuationSeparator" w:id="0">
    <w:p w14:paraId="0A6449FF" w14:textId="77777777" w:rsidR="00B66744" w:rsidRDefault="00B66744" w:rsidP="00D44086">
      <w:pPr>
        <w:spacing w:line="240" w:lineRule="auto"/>
      </w:pPr>
      <w:r>
        <w:continuationSeparator/>
      </w:r>
    </w:p>
  </w:footnote>
  <w:footnote w:id="1">
    <w:p w14:paraId="1AB3DEB6" w14:textId="032F65D5" w:rsidR="00F70366" w:rsidRDefault="00F70366" w:rsidP="000F59C9">
      <w:pPr>
        <w:pStyle w:val="FootnoteText"/>
        <w:jc w:val="both"/>
      </w:pPr>
      <w:r>
        <w:rPr>
          <w:rStyle w:val="FootnoteReference"/>
        </w:rPr>
        <w:footnoteRef/>
      </w:r>
      <w:r>
        <w:t xml:space="preserve"> </w:t>
      </w:r>
      <w:bookmarkStart w:id="1" w:name="_Hlk155707427"/>
      <w:r w:rsidRPr="00F70366">
        <w:t>Personally identifiable information is attached as Appendix A, “Redaction Identification Page,” to this decision and must be removed prior to public distribution.</w:t>
      </w:r>
      <w:bookmarkEnd w:id="1"/>
    </w:p>
  </w:footnote>
  <w:footnote w:id="2">
    <w:p w14:paraId="07641AED" w14:textId="01F08C06" w:rsidR="001C6F9D" w:rsidRDefault="001C6F9D" w:rsidP="00C50DE6">
      <w:pPr>
        <w:pStyle w:val="FootnoteText"/>
        <w:jc w:val="both"/>
      </w:pPr>
      <w:r>
        <w:rPr>
          <w:rStyle w:val="FootnoteReference"/>
        </w:rPr>
        <w:footnoteRef/>
      </w:r>
      <w:r>
        <w:t xml:space="preserve"> </w:t>
      </w:r>
      <w:r w:rsidRPr="0033423B">
        <w:t xml:space="preserve">Exhibits shall be referred to as follows: </w:t>
      </w:r>
      <w:r>
        <w:t>Ex. followed by lettered designations for</w:t>
      </w:r>
      <w:r w:rsidRPr="0033423B">
        <w:t xml:space="preserve"> </w:t>
      </w:r>
      <w:r>
        <w:t>Parent’s</w:t>
      </w:r>
      <w:r w:rsidRPr="0033423B">
        <w:t xml:space="preserve"> Exhibit</w:t>
      </w:r>
      <w:r>
        <w:t>s, numbered designations</w:t>
      </w:r>
      <w:r w:rsidRPr="0033423B">
        <w:t xml:space="preserve"> for </w:t>
      </w:r>
      <w:r>
        <w:t>DOE</w:t>
      </w:r>
      <w:r w:rsidRPr="0033423B">
        <w:t>’s Exhibits</w:t>
      </w:r>
      <w:r>
        <w:t>,</w:t>
      </w:r>
      <w:r w:rsidRPr="0033423B">
        <w:t xml:space="preserve"> and </w:t>
      </w:r>
      <w:r w:rsidR="009323AE">
        <w:t>r</w:t>
      </w:r>
      <w:r>
        <w:t>oman numeral designations</w:t>
      </w:r>
      <w:r w:rsidRPr="0033423B">
        <w:t xml:space="preserve"> for Impartial Hearing Officer’s Exhibits. Exhibit</w:t>
      </w:r>
      <w:r>
        <w:t xml:space="preserve"> designations</w:t>
      </w:r>
      <w:r w:rsidRPr="0033423B">
        <w:t xml:space="preserve"> will be followed by the page numbers as needed and appropriate.</w:t>
      </w:r>
      <w:r>
        <w:t xml:space="preserve"> For example, Parent’s Exhibit A, page 1, will be referred to as Ex. A-1.</w:t>
      </w:r>
    </w:p>
  </w:footnote>
  <w:footnote w:id="3">
    <w:p w14:paraId="30703D8D" w14:textId="5907A718" w:rsidR="002E7977" w:rsidRDefault="002E7977" w:rsidP="002E7977">
      <w:pPr>
        <w:pStyle w:val="FootnoteText"/>
        <w:jc w:val="both"/>
      </w:pPr>
      <w:r>
        <w:rPr>
          <w:rStyle w:val="FootnoteReference"/>
        </w:rPr>
        <w:footnoteRef/>
      </w:r>
      <w:r>
        <w:t xml:space="preserve"> </w:t>
      </w:r>
      <w:r>
        <w:rPr>
          <w:rStyle w:val="NoSpacingChar"/>
        </w:rPr>
        <w:t xml:space="preserve">Settlement conferences are conducted by an OATH </w:t>
      </w:r>
      <w:r w:rsidR="008E71A5">
        <w:rPr>
          <w:rStyle w:val="NoSpacingChar"/>
        </w:rPr>
        <w:t>Special Education Attorney</w:t>
      </w:r>
      <w:r>
        <w:rPr>
          <w:rStyle w:val="NoSpacingChar"/>
        </w:rPr>
        <w:t xml:space="preserve"> or OATH IHO not assigned to the case whose purpose is to aid the parties in exploring and facilitating a resolution to the DPC.  Settlement Conference discussions are confidential, and the parties are directed to attend with knowledge of the dispute and settlement authority should there be an interest in resolution.  Settlement conferences are not recorded</w:t>
      </w:r>
      <w:r>
        <w:t>.</w:t>
      </w:r>
    </w:p>
  </w:footnote>
  <w:footnote w:id="4">
    <w:p w14:paraId="13D0B024" w14:textId="5DCC7DDC" w:rsidR="002B2DA9" w:rsidRDefault="002B2DA9" w:rsidP="002865DC">
      <w:pPr>
        <w:pStyle w:val="FootnoteText"/>
        <w:jc w:val="both"/>
      </w:pPr>
      <w:r>
        <w:rPr>
          <w:rStyle w:val="FootnoteReference"/>
        </w:rPr>
        <w:footnoteRef/>
      </w:r>
      <w:r>
        <w:t xml:space="preserve"> </w:t>
      </w:r>
      <w:bookmarkStart w:id="6" w:name="_Hlk155619037"/>
      <w:r w:rsidRPr="00A769F6">
        <w:rPr>
          <w:highlight w:val="yellow"/>
        </w:rPr>
        <w:t xml:space="preserve">The instant decision is </w:t>
      </w:r>
      <w:r w:rsidR="004E41C6" w:rsidRPr="00A769F6">
        <w:rPr>
          <w:highlight w:val="yellow"/>
        </w:rPr>
        <w:t>being issued prior to the comp</w:t>
      </w:r>
      <w:r w:rsidR="006D1BC3" w:rsidRPr="00A769F6">
        <w:rPr>
          <w:highlight w:val="yellow"/>
        </w:rPr>
        <w:t>l</w:t>
      </w:r>
      <w:r w:rsidR="004E41C6" w:rsidRPr="00A769F6">
        <w:rPr>
          <w:highlight w:val="yellow"/>
        </w:rPr>
        <w:t xml:space="preserve">etion of the </w:t>
      </w:r>
      <w:r w:rsidR="00A769F6" w:rsidRPr="00A769F6">
        <w:rPr>
          <w:highlight w:val="yellow"/>
        </w:rPr>
        <w:fldChar w:fldCharType="begin"/>
      </w:r>
      <w:r w:rsidR="00A769F6" w:rsidRPr="00A769F6">
        <w:rPr>
          <w:highlight w:val="yellow"/>
        </w:rPr>
        <w:instrText xml:space="preserve"> MERGEFIELD Hearing_Date </w:instrText>
      </w:r>
      <w:r w:rsidR="00A769F6" w:rsidRPr="00A769F6">
        <w:rPr>
          <w:highlight w:val="yellow"/>
        </w:rPr>
        <w:fldChar w:fldCharType="separate"/>
      </w:r>
      <w:r w:rsidR="000D0325">
        <w:rPr>
          <w:noProof/>
          <w:highlight w:val="yellow"/>
        </w:rPr>
        <w:t>«Hearing_Date»</w:t>
      </w:r>
      <w:r w:rsidR="00A769F6" w:rsidRPr="00A769F6">
        <w:rPr>
          <w:highlight w:val="yellow"/>
        </w:rPr>
        <w:fldChar w:fldCharType="end"/>
      </w:r>
      <w:r w:rsidR="006D1BC3" w:rsidRPr="00A769F6">
        <w:rPr>
          <w:highlight w:val="yellow"/>
        </w:rPr>
        <w:t xml:space="preserve"> </w:t>
      </w:r>
      <w:r w:rsidR="004E41C6" w:rsidRPr="00A769F6">
        <w:rPr>
          <w:highlight w:val="yellow"/>
        </w:rPr>
        <w:t>transcript.</w:t>
      </w:r>
      <w:r w:rsidR="004E41C6">
        <w:t xml:space="preserve"> </w:t>
      </w:r>
      <w:r w:rsidR="00F908F4">
        <w:t xml:space="preserve">OR </w:t>
      </w:r>
      <w:r w:rsidR="00F908F4" w:rsidRPr="00F908F4">
        <w:rPr>
          <w:highlight w:val="yellow"/>
        </w:rPr>
        <w:t xml:space="preserve">References to the transcript of the </w:t>
      </w:r>
      <w:r w:rsidR="004B3804">
        <w:rPr>
          <w:highlight w:val="yellow"/>
        </w:rPr>
        <w:t>DPH</w:t>
      </w:r>
      <w:r w:rsidR="00F908F4" w:rsidRPr="00F908F4">
        <w:rPr>
          <w:highlight w:val="yellow"/>
        </w:rPr>
        <w:t xml:space="preserve"> conducted on </w:t>
      </w:r>
      <w:r w:rsidR="00F908F4" w:rsidRPr="00F908F4">
        <w:rPr>
          <w:highlight w:val="yellow"/>
        </w:rPr>
        <w:fldChar w:fldCharType="begin"/>
      </w:r>
      <w:r w:rsidR="00F908F4" w:rsidRPr="00F908F4">
        <w:rPr>
          <w:highlight w:val="yellow"/>
        </w:rPr>
        <w:instrText xml:space="preserve"> MERGEFIELD Hearing_Date </w:instrText>
      </w:r>
      <w:r w:rsidR="00F908F4" w:rsidRPr="00F908F4">
        <w:rPr>
          <w:highlight w:val="yellow"/>
        </w:rPr>
        <w:fldChar w:fldCharType="separate"/>
      </w:r>
      <w:r w:rsidR="000D0325">
        <w:rPr>
          <w:noProof/>
          <w:highlight w:val="yellow"/>
        </w:rPr>
        <w:t>«Hearing_Date»</w:t>
      </w:r>
      <w:r w:rsidR="00F908F4" w:rsidRPr="00F908F4">
        <w:rPr>
          <w:highlight w:val="yellow"/>
        </w:rPr>
        <w:fldChar w:fldCharType="end"/>
      </w:r>
      <w:r w:rsidR="00F908F4" w:rsidRPr="00F908F4">
        <w:rPr>
          <w:highlight w:val="yellow"/>
        </w:rPr>
        <w:t xml:space="preserve"> are denoted “Tr.”</w:t>
      </w:r>
      <w:bookmarkEnd w:id="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72AE66CE" w:rsidR="00D44086" w:rsidRDefault="00D44086"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3931A45A" w14:textId="38862854" w:rsidR="00D44086" w:rsidRDefault="00D44086" w:rsidP="00D44086">
    <w:pPr>
      <w:pStyle w:val="Header"/>
      <w:pBdr>
        <w:bottom w:val="single" w:sz="6" w:space="1" w:color="auto"/>
      </w:pBdr>
      <w:rPr>
        <w:sz w:val="18"/>
        <w:szCs w:val="18"/>
      </w:rPr>
    </w:pPr>
    <w:bookmarkStart w:id="9" w:name="_Hlk155707763"/>
    <w:r>
      <w:rPr>
        <w:sz w:val="18"/>
        <w:szCs w:val="18"/>
      </w:rPr>
      <w:t xml:space="preserve">Case No. </w:t>
    </w:r>
    <w:r w:rsidR="006F7C59" w:rsidRPr="006F7C59">
      <w:rPr>
        <w:sz w:val="18"/>
        <w:szCs w:val="18"/>
        <w:highlight w:val="yellow"/>
      </w:rPr>
      <w:t>XXXXXXX</w:t>
    </w:r>
    <w:r w:rsidR="00C02260">
      <w:rPr>
        <w:sz w:val="18"/>
        <w:szCs w:val="18"/>
      </w:rPr>
      <w:t xml:space="preserve">  NYC Case No. </w:t>
    </w:r>
    <w:r w:rsidR="00C02260" w:rsidRPr="00C02260">
      <w:rPr>
        <w:sz w:val="18"/>
        <w:szCs w:val="18"/>
        <w:highlight w:val="yellow"/>
      </w:rPr>
      <w:t>XXXXXXX</w:t>
    </w:r>
  </w:p>
  <w:bookmarkEnd w:id="9"/>
  <w:p w14:paraId="6E582011" w14:textId="77777777" w:rsidR="00D44086" w:rsidRDefault="00D44086" w:rsidP="00D44086">
    <w:pPr>
      <w:pStyle w:val="Header"/>
    </w:pPr>
  </w:p>
  <w:p w14:paraId="410AF7AA" w14:textId="4DBECC5E" w:rsidR="00D44086" w:rsidRDefault="00D44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5F56"/>
    <w:multiLevelType w:val="hybridMultilevel"/>
    <w:tmpl w:val="9806C38C"/>
    <w:lvl w:ilvl="0" w:tplc="46746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75EE5"/>
    <w:multiLevelType w:val="hybridMultilevel"/>
    <w:tmpl w:val="4F027808"/>
    <w:lvl w:ilvl="0" w:tplc="088C393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31553063">
    <w:abstractNumId w:val="0"/>
  </w:num>
  <w:num w:numId="2" w16cid:durableId="17679197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rster, Corey [OATH]">
    <w15:presenceInfo w15:providerId="AD" w15:userId="S::cforster@oath.nyc.gov::fc246125-ef5a-47db-991a-b1b524ffa90f"/>
  </w15:person>
</w15:people>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81716816"/>
  </wne:recipientData>
  <wne:recipientData>
    <wne:active wne:val="1"/>
    <wne:hash wne:val="-1382619626"/>
  </wne:recipientData>
  <wne:recipientData>
    <wne:active wne:val="1"/>
    <wne:hash wne:val="-639104441"/>
  </wne:recipientData>
  <wne:recipientData>
    <wne:active wne:val="1"/>
    <wne:hash wne:val="182490446"/>
  </wne:recipientData>
  <wne:recipientData>
    <wne:active wne:val="1"/>
    <wne:hash wne:val="-904382611"/>
  </wne:recipientData>
  <wne:recipientData>
    <wne:active wne:val="1"/>
    <wne:hash wne:val="-1808496393"/>
  </wne:recipientData>
  <wne:recipientData>
    <wne:active wne:val="1"/>
    <wne:hash wne:val="-1214363656"/>
  </wne:recipientData>
  <wne:recipientData>
    <wne:active wne:val="1"/>
    <wne:hash wne:val="-978463891"/>
  </wne:recipientData>
  <wne:recipientData>
    <wne:active wne:val="1"/>
    <wne:hash wne:val="2106987774"/>
  </wne:recipientData>
  <wne:recipientData>
    <wne:active wne:val="1"/>
    <wne:hash wne:val="-537094542"/>
  </wne:recipientData>
  <wne:recipientData>
    <wne:active wne:val="1"/>
    <wne:hash wne:val="393074738"/>
  </wne:recipientData>
  <wne:recipientData>
    <wne:active wne:val="1"/>
    <wne:hash wne:val="991829362"/>
  </wne:recipientData>
  <wne:recipientData>
    <wne:active wne:val="1"/>
    <wne:hash wne:val="-1500412769"/>
  </wne:recipientData>
  <wne:recipientData>
    <wne:active wne:val="1"/>
    <wne:hash wne:val="-2064933325"/>
  </wne:recipientData>
  <wne:recipientData>
    <wne:active wne:val="1"/>
    <wne:hash wne:val="-622482805"/>
  </wne:recipientData>
  <wne:recipientData>
    <wne:active wne:val="1"/>
    <wne:hash wne:val="566287422"/>
  </wne:recipientData>
  <wne:recipientData>
    <wne:active wne:val="1"/>
    <wne:hash wne:val="-121223644"/>
  </wne:recipientData>
  <wne:recipientData>
    <wne:active wne:val="1"/>
    <wne:hash wne:val="-1614808121"/>
  </wne:recipientData>
  <wne:recipientData>
    <wne:active wne:val="1"/>
    <wne:hash wne:val="1242970328"/>
  </wne:recipientData>
  <wne:recipientData>
    <wne:active wne:val="1"/>
    <wne:hash wne:val="737378497"/>
  </wne:recipientData>
  <wne:recipientData>
    <wne:active wne:val="1"/>
    <wne:hash wne:val="139673740"/>
  </wne:recipientData>
  <wne:recipientData>
    <wne:active wne:val="1"/>
    <wne:hash wne:val="-464449026"/>
  </wne:recipientData>
  <wne:recipientData>
    <wne:active wne:val="1"/>
    <wne:hash wne:val="-620523132"/>
  </wne:recipientData>
  <wne:recipientData>
    <wne:active wne:val="1"/>
    <wne:hash wne:val="-807981224"/>
  </wne:recipientData>
  <wne:recipientData>
    <wne:active wne:val="1"/>
    <wne:hash wne:val="-75236942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ailMerge>
    <w:mainDocumentType w:val="formLetters"/>
    <w:linkToQuery/>
    <w:dataType w:val="native"/>
    <w:connectString w:val="Provider=Microsoft.ACE.OLEDB.12.0;User ID=Admin;Data Source=C:\Users\cforster\OneDrive - NYC O365 HOSTED\CMS Master kks 102023.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ases` "/>
    <w:dataSource r:id="rId1"/>
    <w:activeRecord w:val="3"/>
    <w:odso>
      <w:udl w:val="Provider=Microsoft.ACE.OLEDB.12.0;User ID=Admin;Data Source=C:\Users\cforster\OneDrive - NYC O365 HOSTED\CMS Master kks 102023.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ases"/>
      <w:src r:id="rId2"/>
      <w:colDelim w:val="9"/>
      <w:type w:val="database"/>
      <w:fHdr/>
      <w:fieldMapData>
        <w:column w:val="0"/>
        <w:lid w:val="en-US"/>
      </w:fieldMapData>
      <w:fieldMapData>
        <w:column w:val="0"/>
        <w:lid w:val="en-US"/>
      </w:fieldMapData>
      <w:fieldMapData>
        <w:type w:val="dbColumn"/>
        <w:name w:val="First Name"/>
        <w:mappedName w:val="First Name"/>
        <w:column w:val="16"/>
        <w:lid w:val="en-US"/>
      </w:fieldMapData>
      <w:fieldMapData>
        <w:column w:val="0"/>
        <w:lid w:val="en-US"/>
      </w:fieldMapData>
      <w:fieldMapData>
        <w:type w:val="dbColumn"/>
        <w:name w:val="Last Name"/>
        <w:mappedName w:val="Last Name"/>
        <w:column w:val="1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2B88"/>
    <w:rsid w:val="00004603"/>
    <w:rsid w:val="00017A97"/>
    <w:rsid w:val="000318AE"/>
    <w:rsid w:val="00036462"/>
    <w:rsid w:val="0004329A"/>
    <w:rsid w:val="00045D11"/>
    <w:rsid w:val="000524FE"/>
    <w:rsid w:val="000571D4"/>
    <w:rsid w:val="00065C36"/>
    <w:rsid w:val="00074E53"/>
    <w:rsid w:val="00082E8B"/>
    <w:rsid w:val="00083685"/>
    <w:rsid w:val="00090774"/>
    <w:rsid w:val="000975FF"/>
    <w:rsid w:val="000A415E"/>
    <w:rsid w:val="000B362F"/>
    <w:rsid w:val="000C3E43"/>
    <w:rsid w:val="000C76EF"/>
    <w:rsid w:val="000D0325"/>
    <w:rsid w:val="000E491B"/>
    <w:rsid w:val="000F59C9"/>
    <w:rsid w:val="000F5D6F"/>
    <w:rsid w:val="000F6281"/>
    <w:rsid w:val="000F79E3"/>
    <w:rsid w:val="00101A16"/>
    <w:rsid w:val="001062BF"/>
    <w:rsid w:val="00136CE4"/>
    <w:rsid w:val="001372B6"/>
    <w:rsid w:val="001375BF"/>
    <w:rsid w:val="00140C8B"/>
    <w:rsid w:val="00144D15"/>
    <w:rsid w:val="001502A8"/>
    <w:rsid w:val="001677A2"/>
    <w:rsid w:val="001735DF"/>
    <w:rsid w:val="00194375"/>
    <w:rsid w:val="001A2701"/>
    <w:rsid w:val="001C0009"/>
    <w:rsid w:val="001C6F9D"/>
    <w:rsid w:val="001E00C6"/>
    <w:rsid w:val="001E73A0"/>
    <w:rsid w:val="001E7C66"/>
    <w:rsid w:val="002036DF"/>
    <w:rsid w:val="002062BE"/>
    <w:rsid w:val="0024566C"/>
    <w:rsid w:val="00251586"/>
    <w:rsid w:val="00255135"/>
    <w:rsid w:val="0026683D"/>
    <w:rsid w:val="002865DC"/>
    <w:rsid w:val="002943CF"/>
    <w:rsid w:val="002A5D4C"/>
    <w:rsid w:val="002B2DA9"/>
    <w:rsid w:val="002B5DD5"/>
    <w:rsid w:val="002C14D9"/>
    <w:rsid w:val="002D03A5"/>
    <w:rsid w:val="002E3460"/>
    <w:rsid w:val="002E7977"/>
    <w:rsid w:val="002F45BC"/>
    <w:rsid w:val="0030054F"/>
    <w:rsid w:val="00307486"/>
    <w:rsid w:val="00316632"/>
    <w:rsid w:val="003276A9"/>
    <w:rsid w:val="00330612"/>
    <w:rsid w:val="003361F3"/>
    <w:rsid w:val="0034641F"/>
    <w:rsid w:val="00347521"/>
    <w:rsid w:val="00351C67"/>
    <w:rsid w:val="003534FB"/>
    <w:rsid w:val="00361A42"/>
    <w:rsid w:val="00363041"/>
    <w:rsid w:val="003658B8"/>
    <w:rsid w:val="00372211"/>
    <w:rsid w:val="003B4623"/>
    <w:rsid w:val="003D493D"/>
    <w:rsid w:val="003E1A80"/>
    <w:rsid w:val="003E7C0B"/>
    <w:rsid w:val="003F0839"/>
    <w:rsid w:val="004157B9"/>
    <w:rsid w:val="00445C01"/>
    <w:rsid w:val="00465794"/>
    <w:rsid w:val="004718AB"/>
    <w:rsid w:val="004823A6"/>
    <w:rsid w:val="0049142F"/>
    <w:rsid w:val="00496E53"/>
    <w:rsid w:val="004A48AE"/>
    <w:rsid w:val="004B1C94"/>
    <w:rsid w:val="004B3804"/>
    <w:rsid w:val="004B572F"/>
    <w:rsid w:val="004D05A5"/>
    <w:rsid w:val="004E41C6"/>
    <w:rsid w:val="004E5704"/>
    <w:rsid w:val="004F643A"/>
    <w:rsid w:val="0050093A"/>
    <w:rsid w:val="005123FE"/>
    <w:rsid w:val="00541BB2"/>
    <w:rsid w:val="00571742"/>
    <w:rsid w:val="00580826"/>
    <w:rsid w:val="00583E50"/>
    <w:rsid w:val="0059200F"/>
    <w:rsid w:val="00593E8C"/>
    <w:rsid w:val="005951A1"/>
    <w:rsid w:val="005A13CF"/>
    <w:rsid w:val="005A6CB2"/>
    <w:rsid w:val="005F7CAB"/>
    <w:rsid w:val="00603266"/>
    <w:rsid w:val="0060570B"/>
    <w:rsid w:val="0061160E"/>
    <w:rsid w:val="00614E97"/>
    <w:rsid w:val="00626AD0"/>
    <w:rsid w:val="0064132A"/>
    <w:rsid w:val="0064183E"/>
    <w:rsid w:val="00641FF3"/>
    <w:rsid w:val="0064369B"/>
    <w:rsid w:val="00653788"/>
    <w:rsid w:val="00654919"/>
    <w:rsid w:val="006913F2"/>
    <w:rsid w:val="00692B84"/>
    <w:rsid w:val="006B3CE2"/>
    <w:rsid w:val="006C2BFB"/>
    <w:rsid w:val="006C3DFE"/>
    <w:rsid w:val="006D1BC3"/>
    <w:rsid w:val="006E35D4"/>
    <w:rsid w:val="006F2E1C"/>
    <w:rsid w:val="006F4CF6"/>
    <w:rsid w:val="006F65A9"/>
    <w:rsid w:val="006F7C59"/>
    <w:rsid w:val="00716634"/>
    <w:rsid w:val="0072118E"/>
    <w:rsid w:val="00722E75"/>
    <w:rsid w:val="007412F0"/>
    <w:rsid w:val="0075208D"/>
    <w:rsid w:val="0076255E"/>
    <w:rsid w:val="007723AA"/>
    <w:rsid w:val="007826D8"/>
    <w:rsid w:val="007842B8"/>
    <w:rsid w:val="00790AC8"/>
    <w:rsid w:val="007943D7"/>
    <w:rsid w:val="007A2974"/>
    <w:rsid w:val="007B11DC"/>
    <w:rsid w:val="007F638E"/>
    <w:rsid w:val="007F6A91"/>
    <w:rsid w:val="00822EC1"/>
    <w:rsid w:val="00824188"/>
    <w:rsid w:val="00826DD6"/>
    <w:rsid w:val="0083541C"/>
    <w:rsid w:val="00837073"/>
    <w:rsid w:val="00873523"/>
    <w:rsid w:val="00873E14"/>
    <w:rsid w:val="00881AB6"/>
    <w:rsid w:val="008853C5"/>
    <w:rsid w:val="00897583"/>
    <w:rsid w:val="008A5AAB"/>
    <w:rsid w:val="008A7D10"/>
    <w:rsid w:val="008B1AB5"/>
    <w:rsid w:val="008B5200"/>
    <w:rsid w:val="008C50B8"/>
    <w:rsid w:val="008D03CC"/>
    <w:rsid w:val="008D557A"/>
    <w:rsid w:val="008E4692"/>
    <w:rsid w:val="008E71A5"/>
    <w:rsid w:val="008F124F"/>
    <w:rsid w:val="00924EC4"/>
    <w:rsid w:val="009323AE"/>
    <w:rsid w:val="009351C6"/>
    <w:rsid w:val="00936D67"/>
    <w:rsid w:val="00936F6E"/>
    <w:rsid w:val="00941000"/>
    <w:rsid w:val="00946E2F"/>
    <w:rsid w:val="00951DB1"/>
    <w:rsid w:val="0098103E"/>
    <w:rsid w:val="00981F40"/>
    <w:rsid w:val="0099590D"/>
    <w:rsid w:val="009A1BA5"/>
    <w:rsid w:val="009B23FF"/>
    <w:rsid w:val="009C2ABC"/>
    <w:rsid w:val="009C2DB3"/>
    <w:rsid w:val="009E037C"/>
    <w:rsid w:val="009E03D3"/>
    <w:rsid w:val="009E4705"/>
    <w:rsid w:val="009F55C3"/>
    <w:rsid w:val="00A021CD"/>
    <w:rsid w:val="00A11777"/>
    <w:rsid w:val="00A23093"/>
    <w:rsid w:val="00A25688"/>
    <w:rsid w:val="00A27802"/>
    <w:rsid w:val="00A37CBE"/>
    <w:rsid w:val="00A37F02"/>
    <w:rsid w:val="00A45575"/>
    <w:rsid w:val="00A45EFA"/>
    <w:rsid w:val="00A70822"/>
    <w:rsid w:val="00A769F6"/>
    <w:rsid w:val="00A8711B"/>
    <w:rsid w:val="00AA1699"/>
    <w:rsid w:val="00AA5AC3"/>
    <w:rsid w:val="00AC0A03"/>
    <w:rsid w:val="00AC41EA"/>
    <w:rsid w:val="00AC6E43"/>
    <w:rsid w:val="00AD05EF"/>
    <w:rsid w:val="00AF243B"/>
    <w:rsid w:val="00B04883"/>
    <w:rsid w:val="00B1612E"/>
    <w:rsid w:val="00B23AC3"/>
    <w:rsid w:val="00B25170"/>
    <w:rsid w:val="00B34F0E"/>
    <w:rsid w:val="00B40640"/>
    <w:rsid w:val="00B442E2"/>
    <w:rsid w:val="00B450B2"/>
    <w:rsid w:val="00B458B9"/>
    <w:rsid w:val="00B6108B"/>
    <w:rsid w:val="00B66744"/>
    <w:rsid w:val="00B8462E"/>
    <w:rsid w:val="00B84BF1"/>
    <w:rsid w:val="00B8501F"/>
    <w:rsid w:val="00B92D68"/>
    <w:rsid w:val="00BA77B6"/>
    <w:rsid w:val="00BB0E4A"/>
    <w:rsid w:val="00BB461D"/>
    <w:rsid w:val="00BC21ED"/>
    <w:rsid w:val="00BD751F"/>
    <w:rsid w:val="00BD7FD0"/>
    <w:rsid w:val="00BF0D35"/>
    <w:rsid w:val="00BF3C90"/>
    <w:rsid w:val="00C0099F"/>
    <w:rsid w:val="00C02260"/>
    <w:rsid w:val="00C0359A"/>
    <w:rsid w:val="00C11ACD"/>
    <w:rsid w:val="00C13E67"/>
    <w:rsid w:val="00C1510F"/>
    <w:rsid w:val="00C1548F"/>
    <w:rsid w:val="00C236FC"/>
    <w:rsid w:val="00C324F9"/>
    <w:rsid w:val="00C32F0C"/>
    <w:rsid w:val="00C35B63"/>
    <w:rsid w:val="00C428BF"/>
    <w:rsid w:val="00C50DE6"/>
    <w:rsid w:val="00C655DE"/>
    <w:rsid w:val="00C66536"/>
    <w:rsid w:val="00C665D1"/>
    <w:rsid w:val="00C75B71"/>
    <w:rsid w:val="00C80D5A"/>
    <w:rsid w:val="00C85D3D"/>
    <w:rsid w:val="00C9674F"/>
    <w:rsid w:val="00CC0231"/>
    <w:rsid w:val="00CC0D92"/>
    <w:rsid w:val="00CC48C2"/>
    <w:rsid w:val="00CD0E30"/>
    <w:rsid w:val="00CF045C"/>
    <w:rsid w:val="00CF359C"/>
    <w:rsid w:val="00D0389B"/>
    <w:rsid w:val="00D325BA"/>
    <w:rsid w:val="00D3641D"/>
    <w:rsid w:val="00D44086"/>
    <w:rsid w:val="00D446F4"/>
    <w:rsid w:val="00D73F10"/>
    <w:rsid w:val="00D74F70"/>
    <w:rsid w:val="00D90128"/>
    <w:rsid w:val="00D95B3B"/>
    <w:rsid w:val="00D96B66"/>
    <w:rsid w:val="00DC450C"/>
    <w:rsid w:val="00DE083A"/>
    <w:rsid w:val="00DE52F9"/>
    <w:rsid w:val="00DE5972"/>
    <w:rsid w:val="00DE6162"/>
    <w:rsid w:val="00E256AD"/>
    <w:rsid w:val="00E305B9"/>
    <w:rsid w:val="00E33CF2"/>
    <w:rsid w:val="00E40ACB"/>
    <w:rsid w:val="00E504FB"/>
    <w:rsid w:val="00E533FE"/>
    <w:rsid w:val="00E61300"/>
    <w:rsid w:val="00E66FDF"/>
    <w:rsid w:val="00E735BF"/>
    <w:rsid w:val="00E85C75"/>
    <w:rsid w:val="00E867C5"/>
    <w:rsid w:val="00E9166A"/>
    <w:rsid w:val="00E9506E"/>
    <w:rsid w:val="00E9729E"/>
    <w:rsid w:val="00EC28F4"/>
    <w:rsid w:val="00EC70D0"/>
    <w:rsid w:val="00EF34C3"/>
    <w:rsid w:val="00EF4675"/>
    <w:rsid w:val="00F113FD"/>
    <w:rsid w:val="00F15871"/>
    <w:rsid w:val="00F5442E"/>
    <w:rsid w:val="00F62356"/>
    <w:rsid w:val="00F67309"/>
    <w:rsid w:val="00F70366"/>
    <w:rsid w:val="00F724AF"/>
    <w:rsid w:val="00F732FD"/>
    <w:rsid w:val="00F81838"/>
    <w:rsid w:val="00F834F3"/>
    <w:rsid w:val="00F908F4"/>
    <w:rsid w:val="00FA4086"/>
    <w:rsid w:val="00FB60DD"/>
    <w:rsid w:val="00FB7450"/>
    <w:rsid w:val="00FE11F4"/>
    <w:rsid w:val="00FE26DF"/>
    <w:rsid w:val="00FE4D46"/>
    <w:rsid w:val="00FF4C71"/>
    <w:rsid w:val="00FF4E10"/>
    <w:rsid w:val="0A93F50F"/>
    <w:rsid w:val="0F2DD9C8"/>
    <w:rsid w:val="14B4C6B3"/>
    <w:rsid w:val="18F7EF18"/>
    <w:rsid w:val="232D2D81"/>
    <w:rsid w:val="26C24052"/>
    <w:rsid w:val="28B5CF52"/>
    <w:rsid w:val="316B1EA2"/>
    <w:rsid w:val="48BA5448"/>
    <w:rsid w:val="5179AE08"/>
    <w:rsid w:val="51B6B72D"/>
    <w:rsid w:val="560C7E10"/>
    <w:rsid w:val="5986FECB"/>
    <w:rsid w:val="615E184C"/>
    <w:rsid w:val="68649F1A"/>
    <w:rsid w:val="77258A99"/>
    <w:rsid w:val="7876F679"/>
    <w:rsid w:val="7969B26E"/>
    <w:rsid w:val="7A05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74BF"/>
  <w15:chartTrackingRefBased/>
  <w15:docId w15:val="{63A17CCF-FB2B-49F5-9852-404D14C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822EC1"/>
    <w:pPr>
      <w:keepNext/>
      <w:keepLines/>
      <w:spacing w:before="240" w:line="240" w:lineRule="auto"/>
      <w:outlineLvl w:val="2"/>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link w:val="NoSpacingChar"/>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4157B9"/>
    <w:rPr>
      <w:sz w:val="16"/>
      <w:szCs w:val="16"/>
    </w:rPr>
  </w:style>
  <w:style w:type="paragraph" w:styleId="CommentText">
    <w:name w:val="annotation text"/>
    <w:basedOn w:val="Normal"/>
    <w:link w:val="CommentTextChar"/>
    <w:unhideWhenUsed/>
    <w:rsid w:val="004157B9"/>
    <w:pPr>
      <w:spacing w:line="240" w:lineRule="auto"/>
    </w:pPr>
    <w:rPr>
      <w:sz w:val="20"/>
      <w:szCs w:val="20"/>
    </w:rPr>
  </w:style>
  <w:style w:type="character" w:customStyle="1" w:styleId="CommentTextChar">
    <w:name w:val="Comment Text Char"/>
    <w:basedOn w:val="DefaultParagraphFont"/>
    <w:link w:val="CommentText"/>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styleId="ListParagraph">
    <w:name w:val="List Paragraph"/>
    <w:basedOn w:val="Normal"/>
    <w:uiPriority w:val="34"/>
    <w:qFormat/>
    <w:rsid w:val="00EF4675"/>
    <w:pPr>
      <w:spacing w:after="160"/>
      <w:ind w:left="720"/>
      <w:contextualSpacing/>
    </w:pPr>
    <w:rPr>
      <w:rFonts w:asciiTheme="minorHAnsi" w:hAnsiTheme="minorHAnsi"/>
      <w:sz w:val="22"/>
    </w:rPr>
  </w:style>
  <w:style w:type="paragraph" w:styleId="FootnoteText">
    <w:name w:val="footnote text"/>
    <w:basedOn w:val="Normal"/>
    <w:link w:val="FootnoteTextChar"/>
    <w:uiPriority w:val="99"/>
    <w:semiHidden/>
    <w:unhideWhenUsed/>
    <w:rsid w:val="00B8462E"/>
    <w:pPr>
      <w:spacing w:line="240" w:lineRule="auto"/>
    </w:pPr>
    <w:rPr>
      <w:sz w:val="20"/>
      <w:szCs w:val="20"/>
    </w:rPr>
  </w:style>
  <w:style w:type="character" w:customStyle="1" w:styleId="FootnoteTextChar">
    <w:name w:val="Footnote Text Char"/>
    <w:basedOn w:val="DefaultParagraphFont"/>
    <w:link w:val="FootnoteText"/>
    <w:uiPriority w:val="99"/>
    <w:semiHidden/>
    <w:rsid w:val="00B8462E"/>
    <w:rPr>
      <w:sz w:val="20"/>
      <w:szCs w:val="20"/>
    </w:rPr>
  </w:style>
  <w:style w:type="character" w:styleId="FootnoteReference">
    <w:name w:val="footnote reference"/>
    <w:basedOn w:val="DefaultParagraphFont"/>
    <w:uiPriority w:val="99"/>
    <w:semiHidden/>
    <w:unhideWhenUsed/>
    <w:rsid w:val="00B8462E"/>
    <w:rPr>
      <w:vertAlign w:val="superscript"/>
    </w:rPr>
  </w:style>
  <w:style w:type="character" w:customStyle="1" w:styleId="NoSpacingChar">
    <w:name w:val="No Spacing Char"/>
    <w:basedOn w:val="DefaultParagraphFont"/>
    <w:link w:val="NoSpacing"/>
    <w:uiPriority w:val="1"/>
    <w:locked/>
    <w:rsid w:val="002865DC"/>
  </w:style>
  <w:style w:type="character" w:styleId="PlaceholderText">
    <w:name w:val="Placeholder Text"/>
    <w:basedOn w:val="DefaultParagraphFont"/>
    <w:uiPriority w:val="99"/>
    <w:semiHidden/>
    <w:rsid w:val="00082E8B"/>
    <w:rPr>
      <w:color w:val="808080"/>
    </w:rPr>
  </w:style>
  <w:style w:type="character" w:customStyle="1" w:styleId="Heading3Char">
    <w:name w:val="Heading 3 Char"/>
    <w:basedOn w:val="DefaultParagraphFont"/>
    <w:link w:val="Heading3"/>
    <w:rsid w:val="00822EC1"/>
    <w:rPr>
      <w:rFonts w:eastAsiaTheme="majorEastAsia" w:cs="Times New Roman"/>
      <w:b/>
      <w:bCs/>
      <w:szCs w:val="24"/>
    </w:rPr>
  </w:style>
  <w:style w:type="character" w:customStyle="1" w:styleId="normaltextrun">
    <w:name w:val="normaltextrun"/>
    <w:basedOn w:val="DefaultParagraphFont"/>
    <w:rsid w:val="00E735BF"/>
  </w:style>
  <w:style w:type="character" w:customStyle="1" w:styleId="eop">
    <w:name w:val="eop"/>
    <w:basedOn w:val="DefaultParagraphFont"/>
    <w:rsid w:val="00E7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forster\OneDrive%20-%20NYC%20O365%20HOSTED\CMS%20Master%20kks%20102023.accdb" TargetMode="External"/><Relationship Id="rId1" Type="http://schemas.openxmlformats.org/officeDocument/2006/relationships/mailMergeSource" Target="file:///C:\Users\cforster\OneDrive%20-%20NYC%20O365%20HOSTED\CMS%20Master%20kks%20102023.accd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03C0E02CB45E4835E030BC50DC6B9"/>
        <w:category>
          <w:name w:val="General"/>
          <w:gallery w:val="placeholder"/>
        </w:category>
        <w:types>
          <w:type w:val="bbPlcHdr"/>
        </w:types>
        <w:behaviors>
          <w:behavior w:val="content"/>
        </w:behaviors>
        <w:guid w:val="{CFB3A6DC-DB49-4E6A-879C-B237B8C03752}"/>
      </w:docPartPr>
      <w:docPartBody>
        <w:p w:rsidR="006D75F8" w:rsidRDefault="004C6AE2" w:rsidP="004C6AE2">
          <w:pPr>
            <w:pStyle w:val="1BC03C0E02CB45E4835E030BC50DC6B9"/>
          </w:pPr>
          <w:r w:rsidRPr="00FD582F">
            <w:rPr>
              <w:rStyle w:val="PlaceholderText"/>
            </w:rPr>
            <w:t>Choose an item.</w:t>
          </w:r>
        </w:p>
      </w:docPartBody>
    </w:docPart>
    <w:docPart>
      <w:docPartPr>
        <w:name w:val="BC9BC85E04DC4563A6FAF52F3F77953B"/>
        <w:category>
          <w:name w:val="General"/>
          <w:gallery w:val="placeholder"/>
        </w:category>
        <w:types>
          <w:type w:val="bbPlcHdr"/>
        </w:types>
        <w:behaviors>
          <w:behavior w:val="content"/>
        </w:behaviors>
        <w:guid w:val="{764563FA-8142-477A-81F4-0A75958D9DC2}"/>
      </w:docPartPr>
      <w:docPartBody>
        <w:p w:rsidR="006D75F8" w:rsidRDefault="004C6AE2" w:rsidP="004C6AE2">
          <w:pPr>
            <w:pStyle w:val="BC9BC85E04DC4563A6FAF52F3F77953B"/>
          </w:pPr>
          <w:r w:rsidRPr="00127A21">
            <w:rPr>
              <w:rStyle w:val="PlaceholderText"/>
              <w:color w:val="808080" w:themeColor="background1" w:themeShade="80"/>
            </w:rPr>
            <w:t>Enter information. Press “enter” to add more as needed.</w:t>
          </w:r>
        </w:p>
      </w:docPartBody>
    </w:docPart>
    <w:docPart>
      <w:docPartPr>
        <w:name w:val="0A2AB00AEDFE4E6B86CC2D7372BE54A9"/>
        <w:category>
          <w:name w:val="General"/>
          <w:gallery w:val="placeholder"/>
        </w:category>
        <w:types>
          <w:type w:val="bbPlcHdr"/>
        </w:types>
        <w:behaviors>
          <w:behavior w:val="content"/>
        </w:behaviors>
        <w:guid w:val="{959473CC-D7A2-409F-AE3B-3D3FDEC74F18}"/>
      </w:docPartPr>
      <w:docPartBody>
        <w:p w:rsidR="006D75F8" w:rsidRDefault="004C6AE2" w:rsidP="004C6AE2">
          <w:pPr>
            <w:pStyle w:val="0A2AB00AEDFE4E6B86CC2D7372BE54A9"/>
          </w:pPr>
          <w:r w:rsidRPr="00127A21">
            <w:rPr>
              <w:rStyle w:val="PlaceholderText"/>
              <w:color w:val="808080" w:themeColor="background1" w:themeShade="80"/>
            </w:rPr>
            <w:t>Enter information. Press “enter” to add more as needed.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E2"/>
    <w:rsid w:val="004C6AE2"/>
    <w:rsid w:val="004F748B"/>
    <w:rsid w:val="006D75F8"/>
    <w:rsid w:val="0079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AE2"/>
    <w:rPr>
      <w:color w:val="808080"/>
    </w:rPr>
  </w:style>
  <w:style w:type="paragraph" w:customStyle="1" w:styleId="1BC03C0E02CB45E4835E030BC50DC6B9">
    <w:name w:val="1BC03C0E02CB45E4835E030BC50DC6B9"/>
    <w:rsid w:val="004C6AE2"/>
  </w:style>
  <w:style w:type="paragraph" w:customStyle="1" w:styleId="BC9BC85E04DC4563A6FAF52F3F77953B">
    <w:name w:val="BC9BC85E04DC4563A6FAF52F3F77953B"/>
    <w:rsid w:val="004C6AE2"/>
  </w:style>
  <w:style w:type="paragraph" w:customStyle="1" w:styleId="0A2AB00AEDFE4E6B86CC2D7372BE54A9">
    <w:name w:val="0A2AB00AEDFE4E6B86CC2D7372BE54A9"/>
    <w:rsid w:val="004C6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81B1-1AF4-4065-B4A4-21B8E2D4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15</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Forster, Corey (OATH)</cp:lastModifiedBy>
  <cp:revision>176</cp:revision>
  <cp:lastPrinted>2022-08-08T19:45:00Z</cp:lastPrinted>
  <dcterms:created xsi:type="dcterms:W3CDTF">2023-12-12T17:24:00Z</dcterms:created>
  <dcterms:modified xsi:type="dcterms:W3CDTF">2025-03-04T16:19:00Z</dcterms:modified>
</cp:coreProperties>
</file>