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刘洋</w:t>
      </w:r>
    </w:p>
    <w:p>
      <w:r>
        <w:t>求职意向：NLP 算法工程师</w:t>
      </w:r>
    </w:p>
    <w:p>
      <w:r>
        <w:t>电话：138-0000-2222 | 邮箱：liuyang@example.com</w:t>
      </w:r>
    </w:p>
    <w:p>
      <w:pPr>
        <w:pStyle w:val="Heading1"/>
      </w:pPr>
      <w:r>
        <w:t># 教育背景</w:t>
      </w:r>
    </w:p>
    <w:p>
      <w:r>
        <w:t>北京大学 | 人工智能 | 硕士 | 2022.09 - 2025.06</w:t>
      </w:r>
    </w:p>
    <w:p>
      <w:r>
        <w:t>武汉大学 | 数学与应用数学 | 本科 | 2018.09 - 2022.06</w:t>
      </w:r>
    </w:p>
    <w:p>
      <w:pPr>
        <w:pStyle w:val="Heading1"/>
      </w:pPr>
      <w:r>
        <w:t># 技术栈</w:t>
      </w:r>
    </w:p>
    <w:p>
      <w:pPr>
        <w:pStyle w:val="ListBullet"/>
      </w:pPr>
      <w:r>
        <w:t>Python、PyTorch、HuggingFace Transformers</w:t>
      </w:r>
    </w:p>
    <w:p>
      <w:pPr>
        <w:pStyle w:val="ListBullet"/>
      </w:pPr>
      <w:r>
        <w:t>NLP：BERT、GPT、LoRA 微调、RAG</w:t>
      </w:r>
    </w:p>
    <w:p>
      <w:pPr>
        <w:pStyle w:val="ListBullet"/>
      </w:pPr>
      <w:r>
        <w:t>工具：vLLM、LangChain、Milvus、Docker</w:t>
      </w:r>
    </w:p>
    <w:p>
      <w:pPr>
        <w:pStyle w:val="Heading1"/>
      </w:pPr>
      <w:r>
        <w:t># 项目经验</w:t>
      </w:r>
    </w:p>
    <w:p>
      <w:pPr>
        <w:pStyle w:val="Heading1"/>
      </w:pPr>
      <w:r>
        <w:t>## 1. 法律文书智能问答（2024.01 - 2024.04）</w:t>
      </w:r>
    </w:p>
    <w:p>
      <w:pPr>
        <w:pStyle w:val="ListBullet"/>
      </w:pPr>
      <w:r>
        <w:t>基于 Qwen-7B + LoRA 微调，训练法律领域模型</w:t>
      </w:r>
    </w:p>
    <w:p>
      <w:pPr>
        <w:pStyle w:val="ListBullet"/>
      </w:pPr>
      <w:r>
        <w:t>构建 RAG 管线：法律文书 → 向量化 → Milvus → 检索增强生成</w:t>
      </w:r>
    </w:p>
    <w:p>
      <w:pPr>
        <w:pStyle w:val="ListBullet"/>
      </w:pPr>
      <w:r>
        <w:t>答案准确率从 62% 提升至 85%（人工评估 200 条）</w:t>
      </w:r>
    </w:p>
    <w:p>
      <w:pPr>
        <w:pStyle w:val="Heading1"/>
      </w:pPr>
      <w:r>
        <w:t>## 2. 多语言情感分析（2023.06 - 2023.09）</w:t>
      </w:r>
    </w:p>
    <w:p>
      <w:pPr>
        <w:pStyle w:val="ListBullet"/>
      </w:pPr>
      <w:r>
        <w:t>基于 mBERT 做中英文情感分类，F1 达 0.91</w:t>
      </w:r>
    </w:p>
    <w:p>
      <w:pPr>
        <w:pStyle w:val="ListBullet"/>
      </w:pPr>
      <w:r>
        <w:t>数据增强：回译 + 同义词替换 + GPT 改写</w:t>
      </w:r>
    </w:p>
    <w:p>
      <w:pPr>
        <w:pStyle w:val="Heading1"/>
      </w:pPr>
      <w:r>
        <w:t># 论文</w:t>
      </w:r>
    </w:p>
    <w:p>
      <w:r>
        <w:t>ACL 204 投稿：LegalRAG - 法律领域检索增强生成</w:t>
      </w:r>
    </w:p>
    <w:p>
      <w:pPr>
        <w:pStyle w:val="Heading1"/>
      </w:pPr>
      <w:r>
        <w:t># 荣誉</w:t>
      </w:r>
    </w:p>
    <w:p>
      <w:r>
        <w:t>数学建模国赛一等奖 | CET-6 610 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