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D9F" w:rsidRDefault="00AD54DA">
      <w:r w:rsidRPr="00AD54DA">
        <w:t xml:space="preserve">Le booster 4G est une antenne qui améliore l’ampli- </w:t>
      </w:r>
      <w:proofErr w:type="spellStart"/>
      <w:r w:rsidRPr="00AD54DA">
        <w:t>tude</w:t>
      </w:r>
      <w:proofErr w:type="spellEnd"/>
      <w:r w:rsidRPr="00AD54DA">
        <w:t xml:space="preserve">, la qualité ainsi que la portée du signal dans l’objectif de fournir à l’utilisateur de services 4G d’excellente </w:t>
      </w:r>
      <w:proofErr w:type="spellStart"/>
      <w:r w:rsidRPr="00AD54DA">
        <w:t>qual</w:t>
      </w:r>
      <w:proofErr w:type="spellEnd"/>
      <w:r w:rsidRPr="00AD54DA">
        <w:t xml:space="preserve">- </w:t>
      </w:r>
      <w:proofErr w:type="spellStart"/>
      <w:r w:rsidRPr="00AD54DA">
        <w:t>ité</w:t>
      </w:r>
      <w:proofErr w:type="spellEnd"/>
      <w:r w:rsidRPr="00AD54DA">
        <w:t xml:space="preserve"> et d’excellent débit. Il est destiné à être utilisé dans les installations hors couverture réseau, celles qui se trou- vent dans une couverture médiocre, des milieux éloignés ou isolés d’une dizaine de kilomètre de la station de base 4G.</w:t>
      </w:r>
      <w:bookmarkStart w:id="0" w:name="_GoBack"/>
      <w:bookmarkEnd w:id="0"/>
    </w:p>
    <w:sectPr w:rsidR="00F45D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4DA"/>
    <w:rsid w:val="000B4F8A"/>
    <w:rsid w:val="00AD54DA"/>
    <w:rsid w:val="00F4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</dc:creator>
  <cp:lastModifiedBy>NANA</cp:lastModifiedBy>
  <cp:revision>2</cp:revision>
  <dcterms:created xsi:type="dcterms:W3CDTF">2020-05-14T13:26:00Z</dcterms:created>
  <dcterms:modified xsi:type="dcterms:W3CDTF">2020-05-14T13:26:00Z</dcterms:modified>
</cp:coreProperties>
</file>