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b/>
          <w:color w:val="123A70"/>
          <w:sz w:val="32"/>
        </w:rPr>
        <w:t xml:space="preserve">INFOSYS SPRINGBOARD</w:t>
      </w:r>
    </w:p>
    <w:p>
      <w:pPr>
        <w:spacing w:before="0" w:after="480"/>
        <w:jc w:val="center"/>
      </w:pPr>
      <w:r>
        <w:rPr>
          <w:b/>
          <w:color w:val="123A70"/>
          <w:sz w:val="32"/>
        </w:rPr>
        <w:t xml:space="preserve">VIRTUAL INTERNSHIP</w:t>
      </w:r>
    </w:p>
    <w:p>
      <w:pPr>
        <w:spacing w:before="0" w:after="480"/>
        <w:jc w:val="center"/>
      </w:pPr>
      <w:r>
        <w:rPr>
          <w:b/>
          <w:color w:val="123A70"/>
          <w:sz w:val="32"/>
        </w:rPr>
        <w:t xml:space="preserve">TECHNICAL REPORT</w:t>
      </w:r>
    </w:p>
    <w:p>
      <w:pPr>
        <w:spacing w:before="0" w:after="360"/>
        <w:jc w:val="center"/>
      </w:pPr>
      <w:r>
        <w:rPr>
          <w:sz w:val="22"/>
        </w:rPr>
        <w:t xml:space="preserve">AI Career Companion Agent for Internship Matching and Interview Preparation</w:t>
      </w:r>
    </w:p>
    <w:p>
      <w:pPr>
        <w:spacing w:before="0" w:after="240"/>
        <w:jc w:val="center"/>
      </w:pPr>
      <w:r>
        <w:rPr>
          <w:sz w:val="20"/>
        </w:rPr>
        <w:t xml:space="preserve">Internship Track: Python</w:t>
      </w:r>
    </w:p>
    <w:p>
      <w:pPr>
        <w:spacing w:before="0" w:after="240"/>
        <w:jc w:val="center"/>
      </w:pPr>
      <w:r>
        <w:rPr>
          <w:sz w:val="20"/>
        </w:rPr>
        <w:t xml:space="preserve">Prepared by: Joel Garvaziz</w:t>
      </w:r>
    </w:p>
    <w:p>
      <w:pPr>
        <w:spacing w:before="0" w:after="240"/>
        <w:jc w:val="center"/>
      </w:pPr>
      <w:r>
        <w:rPr>
          <w:sz w:val="20"/>
        </w:rPr>
        <w:t xml:space="preserve">October 2026</w:t>
      </w:r>
    </w:p>
    <w:p>
      <w:pPr>
        <w:pageBreakBefore/>
        <w:spacing w:before="0" w:after="60"/>
      </w:pPr>
      <w:r>
        <w:rPr>
          <w:b/>
          <w:color w:val="123A70"/>
          <w:sz w:val="22"/>
        </w:rPr>
        <w:t xml:space="preserve">INFOSYS SPRINGBOARD VIRTUAL INTERNSHIP</w:t>
      </w:r>
    </w:p>
    <w:p>
      <w:pPr>
        <w:spacing w:before="0" w:after="240"/>
      </w:pPr>
      <w:r>
        <w:rPr>
          <w:b/>
          <w:color w:val="123A70"/>
          <w:sz w:val="22"/>
        </w:rPr>
        <w:t xml:space="preserve">TECHNICAL REPORT</w:t>
      </w:r>
    </w:p>
    <w:p>
      <w:pPr>
        <w:keepNext/>
        <w:spacing w:before="0" w:after="20"/>
      </w:pPr>
      <w:r>
        <w:rPr>
          <w:b/>
          <w:color w:val="123A70"/>
          <w:sz w:val="20"/>
        </w:rPr>
        <w:t xml:space="preserve">PROJECT TITLE:</w:t>
      </w:r>
    </w:p>
    <w:p>
      <w:pPr>
        <w:spacing w:before="0" w:after="160"/>
      </w:pPr>
      <w:r>
        <w:rPr>
          <w:sz w:val="20"/>
        </w:rPr>
        <w:t xml:space="preserve">AI Career Companion Agent for Internship Matching and Interview Preparation</w:t>
      </w:r>
    </w:p>
    <w:p>
      <w:pPr>
        <w:keepNext/>
        <w:spacing w:before="0" w:after="20"/>
      </w:pPr>
      <w:r>
        <w:rPr>
          <w:b/>
          <w:color w:val="123A70"/>
          <w:sz w:val="20"/>
        </w:rPr>
        <w:t xml:space="preserve">INTERNSHIP TRACK:</w:t>
      </w:r>
    </w:p>
    <w:p>
      <w:pPr>
        <w:spacing w:before="0" w:after="160"/>
      </w:pPr>
      <w:r>
        <w:rPr>
          <w:sz w:val="20"/>
        </w:rPr>
        <w:t xml:space="preserve">Python</w:t>
      </w:r>
    </w:p>
    <w:p>
      <w:pPr>
        <w:keepNext/>
        <w:spacing w:before="0" w:after="20"/>
      </w:pPr>
      <w:r>
        <w:rPr>
          <w:b/>
          <w:color w:val="123A70"/>
          <w:sz w:val="20"/>
        </w:rPr>
        <w:t xml:space="preserve">AUTHOR / INTERN:</w:t>
      </w:r>
    </w:p>
    <w:p>
      <w:pPr>
        <w:spacing w:before="0" w:after="160"/>
      </w:pPr>
      <w:r>
        <w:rPr>
          <w:sz w:val="20"/>
        </w:rPr>
        <w:t xml:space="preserve">Joel Garvaziz</w:t>
      </w:r>
    </w:p>
    <w:p>
      <w:pPr>
        <w:keepNext/>
        <w:spacing w:before="0" w:after="20"/>
      </w:pPr>
      <w:r>
        <w:rPr>
          <w:b/>
          <w:color w:val="123A70"/>
          <w:sz w:val="20"/>
        </w:rPr>
        <w:t xml:space="preserve">DATE:</w:t>
      </w:r>
    </w:p>
    <w:p>
      <w:pPr>
        <w:spacing w:before="0" w:after="160"/>
      </w:pPr>
      <w:r>
        <w:rPr>
          <w:sz w:val="20"/>
        </w:rPr>
        <w:t xml:space="preserve">October 2026</w:t>
      </w:r>
    </w:p>
    <w:p>
      <w:pPr>
        <w:keepNext/>
        <w:spacing w:before="0" w:after="20"/>
      </w:pPr>
      <w:r>
        <w:rPr>
          <w:b/>
          <w:color w:val="123A70"/>
          <w:sz w:val="20"/>
        </w:rPr>
        <w:t xml:space="preserve">REPOSITORY:</w:t>
      </w:r>
    </w:p>
    <w:p>
      <w:pPr>
        <w:spacing w:before="0" w:after="160"/>
      </w:pPr>
      <w:r>
        <w:rPr>
          <w:sz w:val="20"/>
        </w:rPr>
        <w:t xml:space="preserve">https://github.com/joel-garvaziz/AI-Career-Companion.git</w:t>
      </w:r>
    </w:p>
    <w:p>
      <w:pPr>
        <w:spacing w:before="240" w:after="120"/>
      </w:pPr>
      <w:r>
        <w:rPr>
          <w:b/>
          <w:color w:val="123A70"/>
          <w:sz w:val="22"/>
        </w:rPr>
        <w:t xml:space="preserve">TABLE OF CONTENTS</w:t>
      </w:r>
    </w:p>
    <w:p>
      <w:pPr>
        <w:spacing w:before="0" w:after="70"/>
      </w:pPr>
      <w:r>
        <w:rPr>
          <w:sz w:val="21"/>
        </w:rPr>
        <w:t xml:space="preserve">Reading This Report</w:t>
      </w:r>
    </w:p>
    <w:p>
      <w:pPr>
        <w:spacing w:before="0" w:after="70"/>
      </w:pPr>
      <w:r>
        <w:rPr>
          <w:sz w:val="21"/>
        </w:rPr>
        <w:t xml:space="preserve">1. Technical Abstract</w:t>
      </w:r>
    </w:p>
    <w:p>
      <w:pPr>
        <w:spacing w:before="0" w:after="70"/>
      </w:pPr>
      <w:r>
        <w:rPr>
          <w:sz w:val="21"/>
        </w:rPr>
        <w:t xml:space="preserve">2. Evidence and Status Rules</w:t>
      </w:r>
    </w:p>
    <w:p>
      <w:pPr>
        <w:spacing w:before="0" w:after="70"/>
      </w:pPr>
      <w:r>
        <w:rPr>
          <w:sz w:val="21"/>
        </w:rPr>
        <w:t xml:space="preserve">3. Current System Architecture</w:t>
      </w:r>
    </w:p>
    <w:p>
      <w:pPr>
        <w:spacing w:before="0" w:after="70"/>
      </w:pPr>
      <w:r>
        <w:rPr>
          <w:sz w:val="21"/>
        </w:rPr>
        <w:t xml:space="preserve">4. Technology Inventory</w:t>
      </w:r>
    </w:p>
    <w:p>
      <w:pPr>
        <w:spacing w:before="0" w:after="70"/>
      </w:pPr>
      <w:r>
        <w:rPr>
          <w:sz w:val="21"/>
        </w:rPr>
        <w:t xml:space="preserve">5. Major Components</w:t>
      </w:r>
    </w:p>
    <w:p>
      <w:pPr>
        <w:spacing w:before="0" w:after="70"/>
      </w:pPr>
      <w:r>
        <w:rPr>
          <w:sz w:val="21"/>
        </w:rPr>
        <w:t xml:space="preserve">6. RAG Pipeline</w:t>
      </w:r>
    </w:p>
    <w:p>
      <w:pPr>
        <w:spacing w:before="0" w:after="70"/>
      </w:pPr>
      <w:r>
        <w:rPr>
          <w:sz w:val="21"/>
        </w:rPr>
        <w:t xml:space="preserve">7. Data Model and Persistence</w:t>
      </w:r>
    </w:p>
    <w:p>
      <w:pPr>
        <w:spacing w:before="0" w:after="70"/>
      </w:pPr>
      <w:r>
        <w:rPr>
          <w:sz w:val="21"/>
        </w:rPr>
        <w:t xml:space="preserve">8. API and Interface Design</w:t>
      </w:r>
    </w:p>
    <w:p>
      <w:pPr>
        <w:spacing w:before="0" w:after="70"/>
      </w:pPr>
      <w:r>
        <w:rPr>
          <w:sz w:val="21"/>
        </w:rPr>
        <w:t xml:space="preserve">9. Security, Privacy, Reliability</w:t>
      </w:r>
    </w:p>
    <w:p>
      <w:pPr>
        <w:spacing w:before="0" w:after="70"/>
      </w:pPr>
      <w:r>
        <w:rPr>
          <w:sz w:val="21"/>
        </w:rPr>
        <w:t xml:space="preserve">10. Testing and Verification</w:t>
      </w:r>
    </w:p>
    <w:p>
      <w:pPr>
        <w:spacing w:before="0" w:after="70"/>
      </w:pPr>
      <w:r>
        <w:rPr>
          <w:sz w:val="21"/>
        </w:rPr>
        <w:t xml:space="preserve">11. Target Architecture Migration Plan</w:t>
      </w:r>
    </w:p>
    <w:p>
      <w:pPr>
        <w:spacing w:before="0" w:after="70"/>
      </w:pPr>
      <w:r>
        <w:rPr>
          <w:sz w:val="21"/>
        </w:rPr>
        <w:t xml:space="preserve">12. Gaps and Risks</w:t>
      </w:r>
    </w:p>
    <w:p>
      <w:pPr>
        <w:spacing w:before="0" w:after="70"/>
      </w:pPr>
      <w:r>
        <w:rPr>
          <w:sz w:val="21"/>
        </w:rPr>
        <w:t xml:space="preserve">13. Conclusion and Repository Evidence Map</w:t>
      </w:r>
    </w:p>
    <w:p>
      <w:pPr>
        <w:pStyle w:val="Heading1"/>
        <w:pageBreakBefore/>
      </w:pPr>
      <w:r>
        <w:t>Reading This Report</w:t>
      </w:r>
    </w:p>
    <w:p>
      <w:r>
        <w:rPr>
          <w:b/>
        </w:rPr>
        <w:t xml:space="preserve">IMPLEMENTED: </w:t>
      </w:r>
      <w:r>
        <w:t>Supported by source files or repository documentation; does not prove production readiness.</w:t>
      </w:r>
    </w:p>
    <w:p>
      <w:r>
        <w:rPr>
          <w:b/>
        </w:rPr>
        <w:t xml:space="preserve">PLANNED: </w:t>
      </w:r>
      <w:r>
        <w:t>Shown in target diagrams but not established as current implementation.</w:t>
      </w:r>
    </w:p>
    <w:p>
      <w:r>
        <w:rPr>
          <w:b/>
        </w:rPr>
        <w:t xml:space="preserve">UNVERIFIED: </w:t>
      </w:r>
      <w:r>
        <w:t>Requires runtime logs, configuration evidence, or independent execution.</w:t>
      </w:r>
    </w:p>
    <w:p>
      <w:r>
        <w:t>Evidence note: README describes the included internship dataset as synthetic. Metrics in reference PDFs are not treated as verified without reproducible logs.</w:t>
      </w:r>
    </w:p>
    <w:p>
      <w:r>
        <w:br w:type="page"/>
      </w:r>
    </w:p>
    <w:p>
      <w:pPr>
        <w:pStyle w:val="Heading1"/>
      </w:pPr>
      <w:r>
        <w:t>1. Technical Abstract</w:t>
      </w:r>
    </w:p>
    <w:p>
      <w:r>
        <w:rPr>
          <w:b/>
          <w:color w:val="2463A6"/>
        </w:rPr>
        <w:t xml:space="preserve">Overview: </w:t>
      </w:r>
      <w:r>
        <w:t>AI Career Companion consolidates internship discovery, candidate-profile management, resume understanding, job matching, career preparation, and application tracking in one web application.</w:t>
      </w:r>
    </w:p>
    <w:p>
      <w:r>
        <w:rPr>
          <w:b/>
          <w:color w:val="2463A6"/>
        </w:rPr>
        <w:t xml:space="preserve">Engineering approach: </w:t>
      </w:r>
      <w:r>
        <w:t>The uploaded implementation is a modular Flask monolith using SQLAlchemy with SQLite, Jinja templates and vanilla JavaScript, a local dense-vector RAG index, and Python modules for career agents. An optional LLM gateway has deterministic fallback paths.</w:t>
      </w:r>
    </w:p>
    <w:p>
      <w:r>
        <w:rPr>
          <w:b/>
          <w:color w:val="2463A6"/>
        </w:rPr>
        <w:t xml:space="preserve">Architecture reconciliation: </w:t>
      </w:r>
      <w:r>
        <w:t>The supplied target diagrams propose React/Vite, FastAPI, PostgreSQL, Pydantic, pgvector, and Docker. These are documented as a target state, not as the current implementation.</w:t>
      </w:r>
    </w:p>
    <w:p>
      <w:pPr>
        <w:pStyle w:val="Heading1"/>
      </w:pPr>
      <w:r>
        <w:t>2. Evidence and Status Rules</w:t>
      </w:r>
    </w:p>
    <w:p>
      <w:r>
        <w:rPr>
          <w:b/>
          <w:color w:val="2463A6"/>
        </w:rPr>
        <w:t xml:space="preserve">IMPLEMENTED: </w:t>
      </w:r>
      <w:r>
        <w:t>Supported by source files, dependencies, routes, artifacts, or repository documentation in Companion(8).zip. Presence of code does not itself prove production readiness.</w:t>
      </w:r>
    </w:p>
    <w:p>
      <w:r>
        <w:rPr>
          <w:b/>
          <w:color w:val="2463A6"/>
        </w:rPr>
        <w:t xml:space="preserve">PLANNED: </w:t>
      </w:r>
      <w:r>
        <w:t>Shown in the supplied target architecture or technology-stack image but not established as part of the current source baseline.</w:t>
      </w:r>
    </w:p>
    <w:p>
      <w:r>
        <w:rPr>
          <w:b/>
          <w:color w:val="2463A6"/>
        </w:rPr>
        <w:t xml:space="preserve">UNVERIFIED: </w:t>
      </w:r>
      <w:r>
        <w:t>A claim requires runtime logs, deployment access, configuration evidence, or independent test execution not supplied with this report.</w:t>
      </w:r>
    </w:p>
    <w:p>
      <w:r>
        <w:rPr>
          <w:b/>
          <w:color w:val="2463A6"/>
        </w:rPr>
        <w:t xml:space="preserve">Review boundary: </w:t>
      </w:r>
      <w:r>
        <w:t>This is a source/documentation review, not a security audit, live deployment inspection, or independent benchmark run.</w:t>
      </w:r>
    </w:p>
    <w:p>
      <w:pPr>
        <w:pStyle w:val="Heading1"/>
      </w:pPr>
      <w:r>
        <w:t>3. Current System Architecture</w:t>
      </w:r>
    </w:p>
    <w:p>
      <w:r>
        <w:rPr>
          <w:b/>
          <w:color w:val="2463A6"/>
        </w:rPr>
        <w:t xml:space="preserve">Presentation — IMPLEMENTED: </w:t>
      </w:r>
      <w:r>
        <w:t>Flask/Jinja renders pages including dashboard, profile, internships, resume upload/results, career assistant, settings, and tracking. Client interaction uses vanilla JavaScript. This is not currently established as a React SPA.</w:t>
      </w:r>
    </w:p>
    <w:p>
      <w:r>
        <w:rPr>
          <w:b/>
          <w:color w:val="2463A6"/>
        </w:rPr>
        <w:t xml:space="preserve">Application/API — IMPLEMENTED: </w:t>
      </w:r>
      <w:r>
        <w:t>app.py contains the central Flask application and page/JSON routes for profile, resume, job matching, M3 career agents, and applications. auth.py supplies session-related authentication helpers.</w:t>
      </w:r>
    </w:p>
    <w:p>
      <w:r>
        <w:rPr>
          <w:b/>
          <w:color w:val="2463A6"/>
        </w:rPr>
        <w:t xml:space="preserve">Agent/business layer — IMPLEMENTED: </w:t>
      </w:r>
      <w:r>
        <w:t>Python modules separate resume parsing, profile merging, RAG, matching, skill-gap analysis, document tailoring, interview coaching, application management, and conversational assistance.</w:t>
      </w:r>
    </w:p>
    <w:p>
      <w:r>
        <w:rPr>
          <w:b/>
          <w:color w:val="2463A6"/>
        </w:rPr>
        <w:t xml:space="preserve">Persistence — IMPLEMENTED: </w:t>
      </w:r>
      <w:r>
        <w:t>The included architecture describes SQLite and SQLAlchemy models. Database files are included in the archive; their presence is not evidence of production deployment.</w:t>
      </w:r>
    </w:p>
    <w:p>
      <w:r>
        <w:rPr>
          <w:b/>
          <w:color w:val="2463A6"/>
        </w:rPr>
        <w:t xml:space="preserve">Retrieval — IMPLEMENTED: </w:t>
      </w:r>
      <w:r>
        <w:t>rag_index/job_chunks.json and rag_index/job_embeddings.npy are local retrieval artifacts. rag_pipeline.py uses the index; jobs_dataset.py contains the dataset.</w:t>
      </w:r>
    </w:p>
    <w:p>
      <w:r>
        <w:rPr>
          <w:b/>
          <w:color w:val="2463A6"/>
        </w:rPr>
        <w:t xml:space="preserve">External LLM — OPTIONAL: </w:t>
      </w:r>
      <w:r>
        <w:t>llm_utils.py centralizes optional LLM calls. Provider use depends on credentials, model configuration, network access, and quotas. README documents fallback behavior.</w:t>
      </w:r>
    </w:p>
    <w:p>
      <w:r>
        <w:rPr>
          <w:b/>
          <w:color w:val="2463A6"/>
        </w:rPr>
        <w:t xml:space="preserve">Target architecture — PLANNED: </w:t>
      </w:r>
      <w:r>
        <w:t>React/Vite frontend, FastAPI API, PostgreSQL, Pydantic, pgvector, Docker, API-based embeddings, and the separate agent gateway shown in the diagrams require implementation and validation.</w:t>
      </w:r>
    </w:p>
    <w:p>
      <w:pPr>
        <w:pStyle w:val="Heading1"/>
      </w:pPr>
      <w:r>
        <w:t>4. Technology Inventory</w:t>
      </w:r>
    </w:p>
    <w:p>
      <w:r>
        <w:rPr>
          <w:b/>
          <w:color w:val="2463A6"/>
        </w:rPr>
        <w:t xml:space="preserve">Python + Flask — IMPLEMENTED: </w:t>
      </w:r>
      <w:r>
        <w:t>Python is the primary language; requirements.txt pins Flask 3.0.2 and Flask-SQLAlchemy 3.1.1.</w:t>
      </w:r>
    </w:p>
    <w:p>
      <w:r>
        <w:rPr>
          <w:b/>
          <w:color w:val="2463A6"/>
        </w:rPr>
        <w:t xml:space="preserve">Jinja + vanilla JavaScript — IMPLEMENTED: </w:t>
      </w:r>
      <w:r>
        <w:t>Server-rendered browser interface with templates for core workflows.</w:t>
      </w:r>
    </w:p>
    <w:p>
      <w:r>
        <w:rPr>
          <w:b/>
          <w:color w:val="2463A6"/>
        </w:rPr>
        <w:t xml:space="preserve">SQLite + SQLAlchemy — IMPLEMENTED: </w:t>
      </w:r>
      <w:r>
        <w:t>Current relational persistence baseline. SQLAlchemy is used through Flask-SQLAlchemy.</w:t>
      </w:r>
    </w:p>
    <w:p>
      <w:r>
        <w:rPr>
          <w:b/>
          <w:color w:val="2463A6"/>
        </w:rPr>
        <w:t xml:space="preserve">pypdf — IMPLEMENTED: </w:t>
      </w:r>
      <w:r>
        <w:t>PDF text extraction dependency used by the resume workflow.</w:t>
      </w:r>
    </w:p>
    <w:p>
      <w:r>
        <w:rPr>
          <w:b/>
          <w:color w:val="2463A6"/>
        </w:rPr>
        <w:t xml:space="preserve">NumPy + sentence-transformers — IMPLEMENTED: </w:t>
      </w:r>
      <w:r>
        <w:t>The dependency list and saved vector artifacts indicate local dense-vector retrieval/index processing.</w:t>
      </w:r>
    </w:p>
    <w:p>
      <w:r>
        <w:rPr>
          <w:b/>
          <w:color w:val="2463A6"/>
        </w:rPr>
        <w:t xml:space="preserve">Gemini/OpenRouter — OPTIONAL / CONFIGURATION-DEPENDENT: </w:t>
      </w:r>
      <w:r>
        <w:t>Provider configuration is described in the README and LLM utility; runtime availability is not guaranteed.</w:t>
      </w:r>
    </w:p>
    <w:p>
      <w:r>
        <w:rPr>
          <w:b/>
          <w:color w:val="2463A6"/>
        </w:rPr>
        <w:t xml:space="preserve">FastAPI, React + Vite, Tailwind build, PostgreSQL, Pydantic — PLANNED: </w:t>
      </w:r>
      <w:r>
        <w:t>These technologies appear in the supplied target stack and are not the documented current application stack.</w:t>
      </w:r>
    </w:p>
    <w:p>
      <w:r>
        <w:rPr>
          <w:b/>
          <w:color w:val="2463A6"/>
        </w:rPr>
        <w:t xml:space="preserve">PyMuPDF and python-docx — PLANNED: </w:t>
      </w:r>
      <w:r>
        <w:t>Target image lists these parsers. Current requirements include pypdf; PDF is the documented upload format. DOCX parsing is not established as implemented.</w:t>
      </w:r>
    </w:p>
    <w:p>
      <w:r>
        <w:rPr>
          <w:b/>
          <w:color w:val="2463A6"/>
        </w:rPr>
        <w:t xml:space="preserve">API embeddings and pgvector — PLANNED: </w:t>
      </w:r>
      <w:r>
        <w:t>Current retrieval artifacts are local JSON/NumPy files rather than a pgvector database.</w:t>
      </w:r>
    </w:p>
    <w:p>
      <w:r>
        <w:rPr>
          <w:b/>
          <w:color w:val="2463A6"/>
        </w:rPr>
        <w:t xml:space="preserve">Docker and pytest — PLANNED / NOT VERIFIED: </w:t>
      </w:r>
      <w:r>
        <w:t>Target stack includes Docker and pytest. README documents unittest discovery; a Dockerfile/Compose setup was not established in the reviewed file list.</w:t>
      </w:r>
    </w:p>
    <w:p>
      <w:pPr>
        <w:pStyle w:val="Heading1"/>
      </w:pPr>
      <w:r>
        <w:t>5. Major Components</w:t>
      </w:r>
    </w:p>
    <w:p>
      <w:r>
        <w:rPr>
          <w:b/>
          <w:color w:val="2463A6"/>
        </w:rPr>
        <w:t xml:space="preserve">Authentication/profile — IMPLEMENTED: </w:t>
      </w:r>
      <w:r>
        <w:t>app.py, auth.py, models.py, and profile_m1.py support user/session and candidate-profile workflows. Profile data includes education, experience, projects, skills, and resume-derived fields.</w:t>
      </w:r>
    </w:p>
    <w:p>
      <w:r>
        <w:rPr>
          <w:b/>
          <w:color w:val="2463A6"/>
        </w:rPr>
        <w:t xml:space="preserve">Resume ingestion — IMPLEMENTED FOR PDF: </w:t>
      </w:r>
      <w:r>
        <w:t>resumeparser.py, resume_service.py, and heuristic_parser.py support PDF text extraction, structured parsing, and fallback behavior. Architecture documentation says parsed fields are merged without intentionally overwriting manual edits.</w:t>
      </w:r>
    </w:p>
    <w:p>
      <w:r>
        <w:rPr>
          <w:b/>
          <w:color w:val="2463A6"/>
        </w:rPr>
        <w:t xml:space="preserve">Internship dataset — IMPLEMENTED: </w:t>
      </w:r>
      <w:r>
        <w:t>README describes 179 cleaned postings and explicitly calls the dataset synthetic for development/evaluation. This differs from the 180-posting count in the reference PDFs; this report follows the uploaded codebase README.</w:t>
      </w:r>
    </w:p>
    <w:p>
      <w:r>
        <w:rPr>
          <w:b/>
          <w:color w:val="2463A6"/>
        </w:rPr>
        <w:t xml:space="preserve">RAG — IMPLEMENTED: </w:t>
      </w:r>
      <w:r>
        <w:t>rag_pipeline.py uses local chunk/embedding artifacts. Current architecture notes five-chunk semantic decomposition. The reference PDF claim of 720 chunks from 180 jobs conflicts with current source documentation; recompute exact counts before publishing metrics.</w:t>
      </w:r>
    </w:p>
    <w:p>
      <w:r>
        <w:rPr>
          <w:b/>
          <w:color w:val="2463A6"/>
        </w:rPr>
        <w:t xml:space="preserve">Job matching — IMPLEMENTED: </w:t>
      </w:r>
      <w:r>
        <w:t>matching_agent.py computes candidate/job compatibility and explanations. Exact formula/weights should be taken from the current module, not copied uncritically from older reference documents.</w:t>
      </w:r>
    </w:p>
    <w:p>
      <w:r>
        <w:rPr>
          <w:b/>
          <w:color w:val="2463A6"/>
        </w:rPr>
        <w:t xml:space="preserve">Skill-gap agent — IMPLEMENTED: </w:t>
      </w:r>
      <w:r>
        <w:t>skill_gap_agent.py compares candidate skills to role requirements and produces recommendations/roadmap-style outputs.</w:t>
      </w:r>
    </w:p>
    <w:p>
      <w:r>
        <w:rPr>
          <w:b/>
          <w:color w:val="2463A6"/>
        </w:rPr>
        <w:t xml:space="preserve">Document customizer — IMPLEMENTED: </w:t>
      </w:r>
      <w:r>
        <w:t>application_agent.py supports tailored application material; README says generated material can be edited/refined and saved to an application. Candidates must verify every claim.</w:t>
      </w:r>
    </w:p>
    <w:p>
      <w:r>
        <w:rPr>
          <w:b/>
          <w:color w:val="2463A6"/>
        </w:rPr>
        <w:t xml:space="preserve">Interview coach — IMPLEMENTED: </w:t>
      </w:r>
      <w:r>
        <w:t>interview_agent.py supports interview preparation and mock-interview feedback. Browser speech behavior depends on supported browser APIs.</w:t>
      </w:r>
    </w:p>
    <w:p>
      <w:r>
        <w:rPr>
          <w:b/>
          <w:color w:val="2463A6"/>
        </w:rPr>
        <w:t xml:space="preserve">Conversational assistant — IMPLEMENTED: </w:t>
      </w:r>
      <w:r>
        <w:t>career_assistant.py routes career-related requests and the README describes saved conversation history.</w:t>
      </w:r>
    </w:p>
    <w:p>
      <w:r>
        <w:rPr>
          <w:b/>
          <w:color w:val="2463A6"/>
        </w:rPr>
        <w:t xml:space="preserve">Application tracker — IMPLEMENTED: </w:t>
      </w:r>
      <w:r>
        <w:t>Application records and tracking views support status management, deadlines/follow-ups, interview outcomes, and saved materials according to README/architecture documentation.</w:t>
      </w:r>
    </w:p>
    <w:p>
      <w:r>
        <w:rPr>
          <w:b/>
          <w:color w:val="2463A6"/>
        </w:rPr>
        <w:t xml:space="preserve">Evaluation scripts — IMPLEMENTED; outcomes UNVERIFIED: </w:t>
      </w:r>
      <w:r>
        <w:t>evaluate_m1.py through evaluate_m4.py and tests/test_e2e.py are included. Source presence does not independently confirm stated pass rates.</w:t>
      </w:r>
    </w:p>
    <w:p>
      <w:pPr>
        <w:pStyle w:val="Heading1"/>
      </w:pPr>
      <w:r>
        <w:t>6. RAG Pipeline</w:t>
      </w:r>
    </w:p>
    <w:p>
      <w:r>
        <w:rPr>
          <w:b/>
          <w:color w:val="2463A6"/>
        </w:rPr>
        <w:t xml:space="preserve">1. Query preparation: </w:t>
      </w:r>
      <w:r>
        <w:t>A user query and/or candidate/job context is normalized for retrieval.</w:t>
      </w:r>
    </w:p>
    <w:p>
      <w:r>
        <w:rPr>
          <w:b/>
          <w:color w:val="2463A6"/>
        </w:rPr>
        <w:t xml:space="preserve">2. Embedding: </w:t>
      </w:r>
      <w:r>
        <w:t>The current dependencies include sentence-transformers and NumPy; job_embeddings.npy stores vectors. Confirm the exact embedding model and dimensionality from code/index metadata.</w:t>
      </w:r>
    </w:p>
    <w:p>
      <w:r>
        <w:rPr>
          <w:b/>
          <w:color w:val="2463A6"/>
        </w:rPr>
        <w:t xml:space="preserve">3. Similarity retrieval: </w:t>
      </w:r>
      <w:r>
        <w:t>The local RAG pipeline ranks job chunks by vector similarity. Current architecture describes local in-memory retrieval, not pgvector.</w:t>
      </w:r>
    </w:p>
    <w:p>
      <w:r>
        <w:rPr>
          <w:b/>
          <w:color w:val="2463A6"/>
        </w:rPr>
        <w:t xml:space="preserve">4. Metadata association: </w:t>
      </w:r>
      <w:r>
        <w:t>Retrieved chunks are linked to job/internship records from the local dataset.</w:t>
      </w:r>
    </w:p>
    <w:p>
      <w:r>
        <w:rPr>
          <w:b/>
          <w:color w:val="2463A6"/>
        </w:rPr>
        <w:t xml:space="preserve">5. Matching and agents: </w:t>
      </w:r>
      <w:r>
        <w:t>Matching is computed separately from retrieval; retrieved job context can inform career-agent responses.</w:t>
      </w:r>
    </w:p>
    <w:p>
      <w:r>
        <w:rPr>
          <w:b/>
          <w:color w:val="2463A6"/>
        </w:rPr>
        <w:t xml:space="preserve">Data-quality guardrail: </w:t>
      </w:r>
      <w:r>
        <w:t>The README says the dataset is synthetic. Results must not be represented as verified live vacancies unless an authenticated, fresh source is added.</w:t>
      </w:r>
    </w:p>
    <w:p>
      <w:pPr>
        <w:pStyle w:val="Heading1"/>
      </w:pPr>
      <w:r>
        <w:t>7. Data Model and Persistence</w:t>
      </w:r>
    </w:p>
    <w:p>
      <w:r>
        <w:rPr>
          <w:b/>
          <w:color w:val="2463A6"/>
        </w:rPr>
        <w:t xml:space="preserve">Current store — IMPLEMENTED: </w:t>
      </w:r>
      <w:r>
        <w:t>SQLite and SQLAlchemy are used. The architecture mentions students, education, experience, projects, skills, resumes, career records, and applications. Exact table/entity names must be checked against models.py.</w:t>
      </w:r>
    </w:p>
    <w:p>
      <w:r>
        <w:rPr>
          <w:b/>
          <w:color w:val="2463A6"/>
        </w:rPr>
        <w:t xml:space="preserve">Tenant isolation — DOCUMENTED / VERIFY: </w:t>
      </w:r>
      <w:r>
        <w:t>Architecture documentation says queries are scoped by student_id. Audit every route and query before production use.</w:t>
      </w:r>
    </w:p>
    <w:p>
      <w:r>
        <w:rPr>
          <w:b/>
          <w:color w:val="2463A6"/>
        </w:rPr>
        <w:t xml:space="preserve">Schema evolution: </w:t>
      </w:r>
      <w:r>
        <w:t>The architecture says ensure_schema() adds SQLite columns at startup. For production migration, use explicit migration tooling and repeatable schema versions.</w:t>
      </w:r>
    </w:p>
    <w:p>
      <w:r>
        <w:rPr>
          <w:b/>
          <w:color w:val="2463A6"/>
        </w:rPr>
        <w:t xml:space="preserve">Target store — PLANNED: </w:t>
      </w:r>
      <w:r>
        <w:t>PostgreSQL + pgvector migration requires schema mapping, data migration, indexes, transaction validation, migration scripts, and regression tests.</w:t>
      </w:r>
    </w:p>
    <w:p>
      <w:r>
        <w:rPr>
          <w:b/>
          <w:color w:val="2463A6"/>
        </w:rPr>
        <w:t xml:space="preserve">Conceptual entities: </w:t>
      </w:r>
      <w:r>
        <w:t>User/Student; Education; Experience; Project; Skill; Resume; Job; JobChunk/Embedding; Match; SkillGapPlan; GeneratedDocument; InterviewSession; Application; ConversationMessage. This is a logical proposal, not a literal schema assertion.</w:t>
      </w:r>
    </w:p>
    <w:p>
      <w:pPr>
        <w:pStyle w:val="Heading1"/>
      </w:pPr>
      <w:r>
        <w:t>8. API and Interface Design</w:t>
      </w:r>
    </w:p>
    <w:p>
      <w:r>
        <w:rPr>
          <w:b/>
          <w:color w:val="2463A6"/>
        </w:rPr>
        <w:t xml:space="preserve">Current interface — IMPLEMENTED: </w:t>
      </w:r>
      <w:r>
        <w:t>Flask routes render HTML and return JSON for asynchronous interactions. docs/ARCHITECTURE.md identifies profile/resume routes, /api/jobs/match, /api/m3/*, and /api/applications route groups.</w:t>
      </w:r>
    </w:p>
    <w:p>
      <w:r>
        <w:rPr>
          <w:b/>
          <w:color w:val="2463A6"/>
        </w:rPr>
        <w:t xml:space="preserve">Validation: </w:t>
      </w:r>
      <w:r>
        <w:t>Current validation is in Flask route/service code. Pydantic schemas are part of the target design, not a dependency established in current requirements.</w:t>
      </w:r>
    </w:p>
    <w:p>
      <w:r>
        <w:rPr>
          <w:b/>
          <w:color w:val="2463A6"/>
        </w:rPr>
        <w:t xml:space="preserve">Target API — PLANNED: </w:t>
      </w:r>
      <w:r>
        <w:t>FastAPI migration should formalize request/response schemas, authentication dependencies, upload limits, status/error codes, pagination, API docs, and versioning.</w:t>
      </w:r>
    </w:p>
    <w:p>
      <w:pPr>
        <w:pStyle w:val="Heading1"/>
      </w:pPr>
      <w:r>
        <w:t>9. Security, Privacy, Reliability</w:t>
      </w:r>
    </w:p>
    <w:p>
      <w:r>
        <w:rPr>
          <w:b/>
          <w:color w:val="2463A6"/>
        </w:rPr>
        <w:t xml:space="preserve">Documented controls — VERIFY: </w:t>
      </w:r>
      <w:r>
        <w:t>README says passwords are hashed, access is scoped to the logged-in student, and PDF uploads use UUID filenames with a 5 MB limit. Confirm the exact hashing algorithm, cookie flags, CSRF, content-type validation, and secrets handling.</w:t>
      </w:r>
    </w:p>
    <w:p>
      <w:r>
        <w:rPr>
          <w:b/>
          <w:color w:val="2463A6"/>
        </w:rPr>
        <w:t xml:space="preserve">Secrets: </w:t>
      </w:r>
      <w:r>
        <w:t>Never commit provider keys or print them in logs. Rotate any credential accidentally exposed in a shared archive.</w:t>
      </w:r>
    </w:p>
    <w:p>
      <w:r>
        <w:rPr>
          <w:b/>
          <w:color w:val="2463A6"/>
        </w:rPr>
        <w:t xml:space="preserve">Resume privacy: </w:t>
      </w:r>
      <w:r>
        <w:t>Resumes contain personal data. Restrict access, define retention/deletion, and obtain consent before sending documents to external LLM services.</w:t>
      </w:r>
    </w:p>
    <w:p>
      <w:r>
        <w:rPr>
          <w:b/>
          <w:color w:val="2463A6"/>
        </w:rPr>
        <w:t xml:space="preserve">LLM resilience — IMPLEMENTED BY DESIGN: </w:t>
      </w:r>
      <w:r>
        <w:t>Documentation describes deterministic fallbacks when calls fail or credentials are missing. Test fallback coverage per agent; fallback is not equivalent to full LLM quality.</w:t>
      </w:r>
    </w:p>
    <w:p>
      <w:r>
        <w:rPr>
          <w:b/>
          <w:color w:val="2463A6"/>
        </w:rPr>
        <w:t xml:space="preserve">Recommended safeguards: </w:t>
      </w:r>
      <w:r>
        <w:t>Validate uploaded file content, escape user output, defend against prompt injection in resumes/job descriptions, avoid cross-user context leakage, add rate limits, and monitor errors.</w:t>
      </w:r>
    </w:p>
    <w:p>
      <w:pPr>
        <w:pStyle w:val="Heading1"/>
      </w:pPr>
      <w:r>
        <w:t>10. Testing and Verification</w:t>
      </w:r>
    </w:p>
    <w:p>
      <w:r>
        <w:rPr>
          <w:b/>
          <w:color w:val="2463A6"/>
        </w:rPr>
        <w:t xml:space="preserve">Test sources — IMPLEMENTED: </w:t>
      </w:r>
      <w:r>
        <w:t>tests/test_e2e.py and evaluate_m1.py through evaluate_m4.py are included. README documents unittest discovery and individual evaluation commands.</w:t>
      </w:r>
    </w:p>
    <w:p>
      <w:r>
        <w:rPr>
          <w:b/>
          <w:color w:val="2463A6"/>
        </w:rPr>
        <w:t xml:space="preserve">Reported test counts — UNVERIFIED: </w:t>
      </w:r>
      <w:r>
        <w:t>README describes 22 end-to-end tests; reference PDFs state 105 assertions and a 100% pass rate. These figures are not reconciled or independently confirmed here.</w:t>
      </w:r>
    </w:p>
    <w:p>
      <w:r>
        <w:rPr>
          <w:b/>
          <w:color w:val="2463A6"/>
        </w:rPr>
        <w:t xml:space="preserve">Reproducible protocol: </w:t>
      </w:r>
      <w:r>
        <w:t>Install in a clean environment; run unittest with LLM calls disabled; run each evaluation script; save commit/version, Python version, dataset/index hashes, commands, and output logs. Repeat separately with configured LLM credentials.</w:t>
      </w:r>
    </w:p>
    <w:p>
      <w:r>
        <w:rPr>
          <w:b/>
          <w:color w:val="2463A6"/>
        </w:rPr>
        <w:t xml:space="preserve">Coverage priorities: </w:t>
      </w:r>
      <w:r>
        <w:t>Tenant isolation, malformed PDFs, missing profile fields, empty RAG index, scoring boundaries, LLM timeout/quota fallback, status transitions, deadline/time-zone boundaries, document grounding, export/delete flows.</w:t>
      </w:r>
    </w:p>
    <w:p>
      <w:pPr>
        <w:pStyle w:val="Heading1"/>
      </w:pPr>
      <w:r>
        <w:t>11. Target Architecture Migration Plan</w:t>
      </w:r>
    </w:p>
    <w:p>
      <w:r>
        <w:rPr>
          <w:b/>
          <w:color w:val="2463A6"/>
        </w:rPr>
        <w:t xml:space="preserve">Phase 1 — Freeze baseline: </w:t>
      </w:r>
      <w:r>
        <w:t>Tag the current Flask/SQLite version and capture baseline tests, schema, dataset/index hashes, and dependencies.</w:t>
      </w:r>
    </w:p>
    <w:p>
      <w:r>
        <w:rPr>
          <w:b/>
          <w:color w:val="2463A6"/>
        </w:rPr>
        <w:t xml:space="preserve">Phase 2 — FastAPI: </w:t>
      </w:r>
      <w:r>
        <w:t>Add routers/services, Pydantic models, dependency-injected DB sessions, auth dependencies, OpenAPI contracts, and regression tests.</w:t>
      </w:r>
    </w:p>
    <w:p>
      <w:r>
        <w:rPr>
          <w:b/>
          <w:color w:val="2463A6"/>
        </w:rPr>
        <w:t xml:space="preserve">Phase 3 — PostgreSQL: </w:t>
      </w:r>
      <w:r>
        <w:t>Create schema migrations; move profiles, jobs, documents, and applications; reconcile row counts and enforce tenant-scoped queries.</w:t>
      </w:r>
    </w:p>
    <w:p>
      <w:r>
        <w:rPr>
          <w:b/>
          <w:color w:val="2463A6"/>
        </w:rPr>
        <w:t xml:space="preserve">Phase 4 — pgvector: </w:t>
      </w:r>
      <w:r>
        <w:t>Benchmark pgvector against the current local index on a fixed dataset; compare quality, latency, and operational complexity before switching.</w:t>
      </w:r>
    </w:p>
    <w:p>
      <w:r>
        <w:rPr>
          <w:b/>
          <w:color w:val="2463A6"/>
        </w:rPr>
        <w:t xml:space="preserve">Phase 5 — React/Vite: </w:t>
      </w:r>
      <w:r>
        <w:t>Build dashboard, profile/resume, job explorer, matching, gap analysis, customizer, interview coach, assistant, and tracker pages against defined API contracts.</w:t>
      </w:r>
    </w:p>
    <w:p>
      <w:r>
        <w:rPr>
          <w:b/>
          <w:color w:val="2463A6"/>
        </w:rPr>
        <w:t xml:space="preserve">Phase 6 — Deployment: </w:t>
      </w:r>
      <w:r>
        <w:t>Add Docker, environment configuration, health checks, logs, backups, migrations, monitoring, and rollback instructions.</w:t>
      </w:r>
    </w:p>
    <w:p>
      <w:r>
        <w:rPr>
          <w:b/>
          <w:color w:val="2463A6"/>
        </w:rPr>
        <w:t xml:space="preserve">Acceptance gates: </w:t>
      </w:r>
      <w:r>
        <w:t>Regression tests pass; data migration reconciles; no cross-user leakage; retrieval quality meets agreed thresholds; deployment starts from a clean environment; secrets are externalized.</w:t>
      </w:r>
    </w:p>
    <w:p>
      <w:pPr>
        <w:pStyle w:val="Heading1"/>
      </w:pPr>
      <w:r>
        <w:t>12. Gaps and Risks</w:t>
      </w:r>
    </w:p>
    <w:p>
      <w:r>
        <w:rPr>
          <w:b/>
          <w:color w:val="2463A6"/>
        </w:rPr>
        <w:t xml:space="preserve">Architecture drift: </w:t>
      </w:r>
      <w:r>
        <w:t>Current Flask/SQLite implementation differs from the target React/FastAPI/PostgreSQL/pgvector design.</w:t>
      </w:r>
    </w:p>
    <w:p>
      <w:r>
        <w:rPr>
          <w:b/>
          <w:color w:val="2463A6"/>
        </w:rPr>
        <w:t xml:space="preserve">Dataset provenance: </w:t>
      </w:r>
      <w:r>
        <w:t>Synthetic postings are suitable for demo/testing, not proof of real, open vacancies.</w:t>
      </w:r>
    </w:p>
    <w:p>
      <w:r>
        <w:rPr>
          <w:b/>
          <w:color w:val="2463A6"/>
        </w:rPr>
        <w:t xml:space="preserve">Metrics: </w:t>
      </w:r>
      <w:r>
        <w:t>MRR, top-1 accuracy, response latency, and pass rates in the reference PDFs need reproducible run logs.</w:t>
      </w:r>
    </w:p>
    <w:p>
      <w:r>
        <w:rPr>
          <w:b/>
          <w:color w:val="2463A6"/>
        </w:rPr>
        <w:t xml:space="preserve">Format support: </w:t>
      </w:r>
      <w:r>
        <w:t>PDF is the documented resume input; DOCX parsing and OCR are not established as current features.</w:t>
      </w:r>
    </w:p>
    <w:p>
      <w:r>
        <w:rPr>
          <w:b/>
          <w:color w:val="2463A6"/>
        </w:rPr>
        <w:t xml:space="preserve">Deployment: </w:t>
      </w:r>
      <w:r>
        <w:t>Production deployment and its environment are not verified from this archive review.</w:t>
      </w:r>
    </w:p>
    <w:p>
      <w:r>
        <w:rPr>
          <w:b/>
          <w:color w:val="2463A6"/>
        </w:rPr>
        <w:t xml:space="preserve">Vector storage: </w:t>
      </w:r>
      <w:r>
        <w:t>Current index is local file-based; pgvector remains a target-state item.</w:t>
      </w:r>
    </w:p>
    <w:p>
      <w:pPr>
        <w:pStyle w:val="Heading1"/>
      </w:pPr>
      <w:r>
        <w:t>13. Conclusion and Repository Evidence Map</w:t>
      </w:r>
    </w:p>
    <w:p>
      <w:r>
        <w:rPr>
          <w:b/>
          <w:color w:val="2463A6"/>
        </w:rPr>
        <w:t xml:space="preserve">Conclusion: </w:t>
      </w:r>
      <w:r>
        <w:t>The current project is a modular Flask career-support application with profile management, PDF resume parsing, local RAG, explainable matching, career agents, and application tracking. The supplied React/FastAPI/PostgreSQL/pgvector stack is a target design. Migrate incrementally and gate each phase with regression tests.</w:t>
      </w:r>
    </w:p>
    <w:p>
      <w:r>
        <w:rPr>
          <w:b/>
          <w:color w:val="2463A6"/>
        </w:rPr>
        <w:t xml:space="preserve">Core application: </w:t>
      </w:r>
      <w:r>
        <w:t>app.py; auth.py; database.py; models.py.</w:t>
      </w:r>
    </w:p>
    <w:p>
      <w:r>
        <w:rPr>
          <w:b/>
          <w:color w:val="2463A6"/>
        </w:rPr>
        <w:t xml:space="preserve">Resume/profile: </w:t>
      </w:r>
      <w:r>
        <w:t>resumeparser.py; resume_service.py; heuristic_parser.py; profile_m1.py.</w:t>
      </w:r>
    </w:p>
    <w:p>
      <w:r>
        <w:rPr>
          <w:b/>
          <w:color w:val="2463A6"/>
        </w:rPr>
        <w:t xml:space="preserve">RAG/matching: </w:t>
      </w:r>
      <w:r>
        <w:t>jobs_dataset.py; build_rag_index.py; rag_pipeline.py; rag_index/job_chunks.json; rag_index/job_embeddings.npy; matching_agent.py.</w:t>
      </w:r>
    </w:p>
    <w:p>
      <w:r>
        <w:rPr>
          <w:b/>
          <w:color w:val="2463A6"/>
        </w:rPr>
        <w:t xml:space="preserve">Agents: </w:t>
      </w:r>
      <w:r>
        <w:t>skill_gap_agent.py; application_agent.py; interview_agent.py; career_assistant.py; llm_utils.py.</w:t>
      </w:r>
    </w:p>
    <w:p>
      <w:r>
        <w:rPr>
          <w:b/>
          <w:color w:val="2463A6"/>
        </w:rPr>
        <w:t xml:space="preserve">Verification/docs: </w:t>
      </w:r>
      <w:r>
        <w:t>tests/test_e2e.py; evaluate_m1.py; evaluate_m2.py; evaluate_m3.py; evaluate_m4.py; README.md; docs/ARCHITECTURE.md; docs/PROJECT_REPORT.md.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BBBBBB"/>
      </w:pBdr>
      <w:tabs>
        <w:tab w:val="clear" w:pos="4680"/>
        <w:tab w:val="clear" w:pos="9360"/>
        <w:tab w:val="right" w:pos="9936"/>
      </w:tabs>
    </w:pPr>
    <w:r>
      <w:rPr>
        <w:color w:val="6E7887"/>
        <w:sz w:val="16"/>
      </w:rPr>
      <w:t>AI Career Companion | Infosys Springboard Virtual Internship</w:t>
    </w:r>
    <w:r>
      <w:rPr>
        <w:color w:val="6E7887"/>
        <w:sz w:val="16"/>
      </w:rPr>
      <w:tab/>
      <w:t xml:space="preserve">Page </w:t>
    </w:r>
    <w:r>
      <w:rPr>
        <w:color w:val="6E7887"/>
        <w:sz w:val="16"/>
      </w:rPr>
      <w:fldChar w:fldCharType="begin"/>
    </w:r>
    <w:r>
      <w:rPr>
        <w:color w:val="6E7887"/>
        <w:sz w:val="16"/>
      </w:rPr>
      <w:instrText xml:space="preserve">PAGE</w:instrText>
    </w:r>
    <w:r>
      <w:rPr>
        <w:color w:val="6E7887"/>
        <w:sz w:val="16"/>
      </w:rPr>
      <w:fldChar w:fldCharType="separate"/>
    </w:r>
    <w:r>
      <w:rPr>
        <w:color w:val="6E7887"/>
        <w:sz w:val="16"/>
      </w:rPr>
      <w:t>1</w:t>
    </w:r>
    <w:r>
      <w:rPr>
        <w:color w:val="6E7887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887"/>
        <w:sz w:val="16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A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63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A7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