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25"/>
        <w:gridCol w:w="825"/>
        <w:gridCol w:w="825"/>
        <w:gridCol w:w="825"/>
        <w:gridCol w:w="825"/>
        <w:gridCol w:w="1050"/>
        <w:gridCol w:w="585"/>
        <w:gridCol w:w="825"/>
        <w:gridCol w:w="825"/>
        <w:gridCol w:w="2205"/>
        <w:tblGridChange w:id="0">
          <w:tblGrid>
            <w:gridCol w:w="825"/>
            <w:gridCol w:w="825"/>
            <w:gridCol w:w="825"/>
            <w:gridCol w:w="825"/>
            <w:gridCol w:w="825"/>
            <w:gridCol w:w="825"/>
            <w:gridCol w:w="1050"/>
            <w:gridCol w:w="585"/>
            <w:gridCol w:w="825"/>
            <w:gridCol w:w="82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wdsel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pcsel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SLTIU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Z=1|Z=0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Z=1 | Z=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SLLV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NmRSe6J0eWte47ZtKMqTMTqY/g==">AMUW2mXkPjetuAqdjqRfur8HVlGjgp8yByjovO1bSs5LxP1RuSRMZ6u1IECg0dPw5Ek9l9TQGgBFFjjY5QQ+wgslqFMmKMQpW1WrjXFY59mwDzNLyugu3UM=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