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BACKLOG DE TAREAS POR EQUIPO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595959"/>
          <w:sz w:val="24"/>
          <w:szCs w:val="24"/>
        </w:rPr>
        <w:t xml:space="preserve">Orden de desarrollo, semana a semana — English Day (SENA ADSO)</w:t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0. Cómo usar este documento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Este backlog convierte los roadmaps de la Estrategia de Trabajo Colaborativo, los requerimientos del Proyecto (RF/RNF) y las semanas del Cronograma en una lista numerada y ordenada por equipo. Es la respuesta a «¿y ahora qué sigue?».</w:t>
      </w:r>
    </w:p>
    <w:p>
      <w:pPr>
        <w:pBdr>
          <w:left w:val="single" w:color="BF9000" w:sz="18"/>
        </w:pBdr>
        <w:shd w:fill="FFF2CC" w:val="clear"/>
        <w:spacing w:after="200" w:before="100"/>
      </w:pPr>
      <w:r>
        <w:rPr>
          <w:rFonts w:ascii="Calibri" w:cs="Calibri" w:eastAsia="Calibri" w:hAnsi="Calibri"/>
          <w:i/>
          <w:iCs/>
          <w:color w:val="594100"/>
          <w:sz w:val="21"/>
          <w:szCs w:val="21"/>
        </w:rPr>
        <w:t xml:space="preserve">⚠ Adjunten este documento junto con el Contrato de Integración en CADA conversación con la IA. Al iniciar, agreguen al prompt maestro: «Estamos en la tarea N del Backlog de [su equipo]. No avances a la tarea N+1 hasta que yo confirme que terminé y probé la actual.» Así, aunque abran una conversación nueva sin memoria de la anterior, la IA retoma exactamente donde quedaron.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columna «Depende de» indica qué tarea (propia o de otro equipo) debe estar lista antes de empezar.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La columna «Semana» es una referencia aproximada según el Cronograma (S1 a S5) — no es una fecha fija, es una guía de ritmo.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una tarea depende de otro equipo y ese equipo aún no ha entregado, avancen con lo que sí depende solo de ustedes y avisen en la Bitácora del Contrato de Integración.</w:t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1. Backend (Java)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Configurar proyecto Spring Boot (Web, WebSocket, Data JPA) y conexión a la BD.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BD tarea 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Crear entidades JPA Room, Player, Question, Answer, Score según Contrato §2.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DAS §3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Endpoint POST /api/rooms (crear sala + PIN de 6 dígitos).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RF-01 / CU-01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Endpoint POST /api/rooms/{pin}/join.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RF-02 / CU-02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Handshake WebSocket /ws-englishday (STOMP).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Topic /topic/room/{roomId}/lobby (jugadores conectados en vivo).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4, 5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POST /api/rooms/{roomId}/start + topic /question (emitir pregunta y timer).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CU-03 / RF-08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/app/room/{roomId}/answer: validar los 4 tipos de respuesta.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 a 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Algoritmo de puntuación + topic /results (leaderboard Top 5).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RF-09 / RF-10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POST /api/rooms/{roomId}/roulette + topic /roulette.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 / CU-05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GET /api/rooms/{roomId}/results + topic /podium (Top 3 final).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 / CU-06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Configurar Cloudflare Tunnel (HTTPS/WSS) — Manual de Despliegue.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carga (30-50 conexiones concurrentes)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Hito H2 / A6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2. Frontend (Desarrollo Web)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Maquetar pantalla de PIN + nickname (mobile-first).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UI/UX tarea 1-3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Consumir POST /api/rooms/{pin}/join con Fetch API.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1, Backend 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Lobby: suscribirse a /topic/.../lobby.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 Backend 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Pregunta: suscribirse a /topic/.../question + timer (setInterval).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 Backend 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RF-08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Selección Múltiple (4 botones de color).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Word Blocks (bloques tocables/ordenables).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Text Input (desactivar autocorrector).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Mecánica Voice (Web Speech API).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Enviar respuesta a /app/room/{roomId}/answer.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5-8, Backend 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RF-04 a RF-07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resultados: suscribirse a /topic/.../results (Top 5).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9, Backend 9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Ruleta: suscribirse a /topic/.../roulette.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10, Backend 10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Pantalla de Podio final: suscribirse a /topic/.../podium.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11, Backend 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RF-10 / CU-06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en dispositivos reales (Chrome Android / Safari iOS)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Panel de Moderador (pantalla única, NO mobile-first): botones Crear Sala, Iniciar Partida, Siguiente Pregunta y Activar Ruleta.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3, 7, 8, 10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RF-01, CU-03, RF-11 (Bitácora #6)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3. UI/UX y Frameworks Visuales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Wireframes en Figma/Stitch: las 4 vistas (PIN, Lobby, Pregunta, Podio).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paleta de colores y tipografía (alto contraste, legible a distancia).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Maquetación Tailwind CSS mobile-first de las 4 vistas.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Componentes reutilizables (botones de respuesta, tarjeta jugador, barra progreso).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Microinteracciones (hover/active, animación del temporizador).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Animación de la Ruleta.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RF-11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Revisión visual conjunta con Frontend antes del ensayo general.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6, Frontend 12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Hito H3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4. Base de Datos &amp; Gestión de Datos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Modelo entidad-relación (Room, Player, Question, Answer, Score) — Contrato §2.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DAS §3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Script CREATE TABLE (claves primarias y foráneas).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EDT 1.3.1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Consultas SELECT/INSERT de las operaciones principales, con Backend.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2, Backend 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RNF-04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la estructura JSON exacta de una pregunta (Contrato §4.3).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Contrato §4.3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Script questions_seed.sql con datos de prueba, junto con QA.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3, QA 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Paso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Consulta SQL de reporte post-evento (participación, aciertos).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§5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Entrega final de schema.sql + questions_seed.sql.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Manual Paso 1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5. QA &amp; Contenido Pedagógico (Inglés)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300"/>
        <w:gridCol w:w="1500"/>
        <w:gridCol w:w="1200"/>
        <w:gridCol w:w="1900"/>
      </w:tblGrid>
      <w:tr>
        <w:trPr>
          <w:tblHeader/>
        </w:trPr>
        <w:tc>
          <w:tcPr>
            <w:tcW w:type="dxa" w:w="45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43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Depende de</w:t>
            </w:r>
          </w:p>
        </w:tc>
        <w:tc>
          <w:tcPr>
            <w:tcW w:type="dxa" w:w="12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Semana</w:t>
            </w:r>
          </w:p>
        </w:tc>
        <w:tc>
          <w:tcPr>
            <w:tcW w:type="dxa" w:w="1900"/>
            <w:shd w:fill="1F4E79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Banco de preguntas en inglés (20-40, por categoría y nivel).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S1-2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Definir tiempos límite y reglas de puntuación por velocidad.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input p/ Backend 9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1: Gestión de Salas.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3-4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S2-3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CP-01 a CP-03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2: Mecánicas de Interacción.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Frontend 5-8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S3-4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CP-04 a CP-07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Casos de prueba Módulo 3: Tiempo real, Ruleta y Resultados.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9-11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CP-08 a CP-09+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carga y concurrencia (30-50 dispositivos).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Backend 13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A6 / RNF-02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Pruebas de resiliencia (Wi-Fi, cierre de pestaña, datos inválidos).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S4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Plan de Pruebas §3.4</w:t>
            </w:r>
          </w:p>
        </w:tc>
      </w:tr>
      <w:tr>
        <w:tc>
          <w:tcPr>
            <w:tcW w:type="dxa" w:w="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Auditoría ortográfica/gramatical y pruebas de usabilidad en vivo.</w:t>
            </w:r>
          </w:p>
        </w:tc>
        <w:tc>
          <w:tcPr>
            <w:tcW w:type="dxa" w:w="15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S5</w:t>
            </w:r>
          </w:p>
        </w:tc>
        <w:tc>
          <w:tcPr>
            <w:tcW w:type="dxa" w:w="19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A7 / Hito H4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F4E79"/>
          <w:sz w:val="30"/>
          <w:szCs w:val="30"/>
        </w:rPr>
        <w:t xml:space="preserve">6. Mapa de dependencias entre equipos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Puntos donde un equipo debe esperar (o coordinar) explícitamente con otro antes de continuar: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Base de Datos (tarea 1-2) debe ir primero — Backend (tarea 1) depende del esquema para conectar JPA.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UI/UX (tareas 1-3) debe adelantarse a Frontend (tarea 1) — Frontend maqueta sobre el diseño ya aprobado.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 (tarea 4) habilita Frontend (tarea 2) — sin el endpoint de join, Frontend no puede probar el registro de jugador.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Backend (tarea 6) habilita Frontend (tarea 3) — el Lobby en tiempo real necesita el topic ya emitiendo.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QA (tarea 1, banco de preguntas) y Base de Datos (tarea 5, seed data) deben coordinarse — las preguntas de QA son las que se cargan en el script de datos de prueba.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QA (tareas 3-5) siempre va un paso detrás del equipo que construye lo que se está probando — no se prueba lo que aún no existe.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Hito H2 (Core de Comunicación Estable, fin de semana 3) es el punto en el que Backend debe tener listas las tareas 1 a 11 — es la señal para que Frontend acelere su integración final.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Frontend (tarea 14, Panel de Moderador) puede empezar en paralelo con las tareas 5-8 — no depende de ellas, solo de Backend (tareas 3, 7, 8 y 10). Es la tarea que resuelve la Bitácora de Decisiones Técnicas #6: sin ella, nadie puede operar la partida el día del evento.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2026-09-25T23:38:21.868Z</dcterms:created>
  <dcterms:modified xsi:type="dcterms:W3CDTF">2026-09-25T23:38:21.878Z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