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3011" w:rsidRPr="008D33CC" w:rsidRDefault="006475BD">
      <w:pPr>
        <w:rPr>
          <w:rFonts w:ascii="Times New Roman" w:hAnsi="Times New Roman" w:cs="Times New Roman"/>
          <w:sz w:val="28"/>
          <w:szCs w:val="28"/>
        </w:rPr>
      </w:pPr>
      <w:r w:rsidRPr="008D33CC">
        <w:rPr>
          <w:rFonts w:ascii="Times New Roman" w:hAnsi="Times New Roman" w:cs="Times New Roman"/>
          <w:sz w:val="28"/>
          <w:szCs w:val="28"/>
        </w:rPr>
        <w:t>Top down processing</w:t>
      </w:r>
    </w:p>
    <w:p w:rsidR="00C43229" w:rsidRPr="008D33CC" w:rsidRDefault="00C43229" w:rsidP="00C43229">
      <w:pPr>
        <w:pStyle w:val="NormalWeb"/>
        <w:jc w:val="both"/>
      </w:pPr>
      <w:r w:rsidRPr="008D33CC">
        <w:t>The cognitive system is organized hierarchically. The most basic perceptual systems are located at the bottom of the hierarchy, and the most complex cogn</w:t>
      </w:r>
      <w:r w:rsidR="00571B26" w:rsidRPr="008D33CC">
        <w:t>i</w:t>
      </w:r>
      <w:r w:rsidRPr="008D33CC">
        <w:t>tive (e.g. memory, problem solving) systems are located at the top of the hierarchy.</w:t>
      </w:r>
    </w:p>
    <w:p w:rsidR="00C43229" w:rsidRPr="008D33CC" w:rsidRDefault="00C43229" w:rsidP="00C43229">
      <w:pPr>
        <w:pStyle w:val="NormalWeb"/>
        <w:jc w:val="both"/>
      </w:pPr>
      <w:r w:rsidRPr="008D33CC">
        <w:t>Information can flow both from the bottom of the system to the top of the system and from the top of the system to the bottom of the system. When information flows from the top of the system to the bottom of the system this is called "top-down processing", which is sometimes known as "theory-driven processing".</w:t>
      </w:r>
    </w:p>
    <w:p w:rsidR="00C43229" w:rsidRPr="008D33CC" w:rsidRDefault="00C43229" w:rsidP="00C43229">
      <w:pPr>
        <w:pStyle w:val="NormalWeb"/>
        <w:jc w:val="both"/>
      </w:pPr>
      <w:r w:rsidRPr="008D33CC">
        <w:t>The implications of this top to bottom flow of information is that information coming into the system (perceptually) can be influenced by what the individual already knows (as information about past experiences are stored in the higher levels of the system).</w:t>
      </w:r>
    </w:p>
    <w:p w:rsidR="00C43229" w:rsidRPr="008D33CC" w:rsidRDefault="00C43229" w:rsidP="00C43229">
      <w:pPr>
        <w:jc w:val="both"/>
        <w:rPr>
          <w:rFonts w:ascii="Times New Roman" w:hAnsi="Times New Roman" w:cs="Times New Roman"/>
          <w:sz w:val="24"/>
          <w:szCs w:val="24"/>
        </w:rPr>
      </w:pPr>
      <w:r w:rsidRPr="008D33CC">
        <w:rPr>
          <w:rFonts w:ascii="Times New Roman" w:hAnsi="Times New Roman" w:cs="Times New Roman"/>
          <w:sz w:val="24"/>
          <w:szCs w:val="24"/>
        </w:rPr>
        <w:t xml:space="preserve">Top-down Processing is an important perceptual theory in cognitive psychology. The theory establishes that sensory information processing in human cognition, such as perception, recognition, memory, and comprehension, are organized and shaped by our previous experience, expectations: It is also known as "large chunk" processing and states that we form perceptions (or focus our attention) by starting with the larger concept or idea (it can even be the concept or idea of an object) and then working our way down to the finer details of that concept or idea. </w:t>
      </w:r>
    </w:p>
    <w:p w:rsidR="00571B26" w:rsidRPr="008D33CC" w:rsidRDefault="00571B26" w:rsidP="00571B26">
      <w:pPr>
        <w:jc w:val="both"/>
        <w:rPr>
          <w:rFonts w:ascii="Times New Roman" w:hAnsi="Times New Roman" w:cs="Times New Roman"/>
          <w:sz w:val="32"/>
          <w:szCs w:val="32"/>
        </w:rPr>
      </w:pPr>
      <w:r w:rsidRPr="008D33CC">
        <w:rPr>
          <w:rFonts w:ascii="Times New Roman" w:hAnsi="Times New Roman" w:cs="Times New Roman"/>
          <w:sz w:val="32"/>
          <w:szCs w:val="32"/>
        </w:rPr>
        <w:t>Bottom-up processing</w:t>
      </w:r>
    </w:p>
    <w:p w:rsidR="008D33CC" w:rsidRDefault="00C43229" w:rsidP="00571B26">
      <w:pPr>
        <w:jc w:val="both"/>
        <w:rPr>
          <w:rFonts w:ascii="Times New Roman" w:hAnsi="Times New Roman" w:cs="Times New Roman"/>
          <w:sz w:val="24"/>
          <w:szCs w:val="24"/>
        </w:rPr>
      </w:pPr>
      <w:r w:rsidRPr="008D33CC">
        <w:rPr>
          <w:rFonts w:ascii="Times New Roman" w:hAnsi="Times New Roman" w:cs="Times New Roman"/>
          <w:sz w:val="24"/>
          <w:szCs w:val="24"/>
        </w:rPr>
        <w:t>This is the opposite of Bottom-Up Processing. Bottom-up processing is also known as "small chunk" processing and suggests that we attend to or perceive elements by starting with the smaller, more fine details of that element and then building upward until we have a solid representation of it in our mi</w:t>
      </w:r>
      <w:r w:rsidR="00571B26" w:rsidRPr="008D33CC">
        <w:rPr>
          <w:rFonts w:ascii="Times New Roman" w:hAnsi="Times New Roman" w:cs="Times New Roman"/>
          <w:sz w:val="24"/>
          <w:szCs w:val="24"/>
        </w:rPr>
        <w:t>nds.</w:t>
      </w:r>
    </w:p>
    <w:p w:rsidR="000B77FB" w:rsidRDefault="008D33CC">
      <w:pPr>
        <w:rPr>
          <w:rFonts w:ascii="Times New Roman" w:hAnsi="Times New Roman" w:cs="Times New Roman"/>
          <w:sz w:val="24"/>
          <w:szCs w:val="24"/>
        </w:rPr>
      </w:pPr>
      <w:r w:rsidRPr="008D33CC">
        <w:rPr>
          <w:rFonts w:ascii="Times New Roman" w:hAnsi="Times New Roman" w:cs="Times New Roman"/>
          <w:sz w:val="24"/>
          <w:szCs w:val="24"/>
          <w:u w:val="single"/>
        </w:rPr>
        <w:t>Example:</w:t>
      </w:r>
      <w:r>
        <w:rPr>
          <w:rFonts w:ascii="Times New Roman" w:hAnsi="Times New Roman" w:cs="Times New Roman"/>
          <w:sz w:val="24"/>
          <w:szCs w:val="24"/>
        </w:rPr>
        <w:t xml:space="preserve"> </w:t>
      </w:r>
    </w:p>
    <w:p w:rsidR="008D33CC" w:rsidRPr="008D33CC" w:rsidRDefault="008D33CC">
      <w:pPr>
        <w:rPr>
          <w:rFonts w:ascii="Times New Roman" w:hAnsi="Times New Roman" w:cs="Times New Roman"/>
          <w:sz w:val="24"/>
          <w:szCs w:val="24"/>
        </w:rPr>
      </w:pPr>
      <w:r w:rsidRPr="008D33CC">
        <w:rPr>
          <w:rFonts w:ascii="Times New Roman" w:hAnsi="Times New Roman" w:cs="Times New Roman"/>
          <w:sz w:val="24"/>
          <w:szCs w:val="24"/>
        </w:rPr>
        <w:t>Top down- a man sees a spider and stomps on it because of his past experiences with spiders.</w:t>
      </w:r>
      <w:r>
        <w:rPr>
          <w:rFonts w:ascii="Times New Roman" w:hAnsi="Times New Roman" w:cs="Times New Roman"/>
          <w:sz w:val="24"/>
          <w:szCs w:val="24"/>
        </w:rPr>
        <w:t xml:space="preserve"> </w:t>
      </w:r>
      <w:r w:rsidRPr="008D33CC">
        <w:rPr>
          <w:rFonts w:ascii="Times New Roman" w:hAnsi="Times New Roman" w:cs="Times New Roman"/>
          <w:sz w:val="24"/>
          <w:szCs w:val="24"/>
        </w:rPr>
        <w:t>Bottom up- a man feels a something crawling on his arm and, w</w:t>
      </w:r>
      <w:r>
        <w:rPr>
          <w:rFonts w:ascii="Times New Roman" w:hAnsi="Times New Roman" w:cs="Times New Roman"/>
          <w:sz w:val="24"/>
          <w:szCs w:val="24"/>
        </w:rPr>
        <w:t xml:space="preserve">ithout seeing it, freaks out. </w:t>
      </w:r>
    </w:p>
    <w:p w:rsidR="00C43229" w:rsidRPr="008D33CC" w:rsidRDefault="005B7E26">
      <w:pPr>
        <w:rPr>
          <w:rFonts w:ascii="Times New Roman" w:hAnsi="Times New Roman" w:cs="Times New Roman"/>
          <w:sz w:val="24"/>
          <w:szCs w:val="24"/>
        </w:rPr>
      </w:pPr>
      <w:r w:rsidRPr="008D33CC">
        <w:rPr>
          <w:rFonts w:ascii="Times New Roman" w:hAnsi="Times New Roman" w:cs="Times New Roman"/>
          <w:sz w:val="24"/>
          <w:szCs w:val="24"/>
        </w:rPr>
        <w:t>Comics and cartoons provide many examples of top-down processing. Simple cues are used to suggest complex feelings and emotions.</w:t>
      </w:r>
    </w:p>
    <w:p w:rsidR="00C760A8" w:rsidRDefault="00C760A8"/>
    <w:p w:rsidR="008D33CC" w:rsidRPr="00E76BFF" w:rsidRDefault="00C760A8">
      <w:pPr>
        <w:rPr>
          <w:sz w:val="28"/>
          <w:szCs w:val="28"/>
        </w:rPr>
      </w:pPr>
      <w:r w:rsidRPr="00E76BFF">
        <w:rPr>
          <w:sz w:val="28"/>
          <w:szCs w:val="28"/>
        </w:rPr>
        <w:t>Feedback network</w:t>
      </w:r>
    </w:p>
    <w:p w:rsidR="00C760A8" w:rsidRPr="00E76BFF" w:rsidRDefault="00E76BFF">
      <w:pPr>
        <w:rPr>
          <w:sz w:val="28"/>
          <w:szCs w:val="28"/>
        </w:rPr>
      </w:pPr>
      <w:proofErr w:type="spellStart"/>
      <w:r w:rsidRPr="00E76BFF">
        <w:rPr>
          <w:sz w:val="28"/>
          <w:szCs w:val="28"/>
        </w:rPr>
        <w:t>Spacial</w:t>
      </w:r>
      <w:proofErr w:type="spellEnd"/>
      <w:r w:rsidRPr="00E76BFF">
        <w:rPr>
          <w:sz w:val="28"/>
          <w:szCs w:val="28"/>
        </w:rPr>
        <w:t xml:space="preserve"> or temporal summation EPSP</w:t>
      </w:r>
    </w:p>
    <w:p w:rsidR="00E76BFF" w:rsidRDefault="00E76BFF" w:rsidP="00E76BFF">
      <w:pPr>
        <w:jc w:val="center"/>
      </w:pPr>
      <w:r>
        <w:rPr>
          <w:noProof/>
          <w:color w:val="0000FF"/>
          <w:lang w:eastAsia="en-CA"/>
        </w:rPr>
        <w:lastRenderedPageBreak/>
        <w:drawing>
          <wp:inline distT="0" distB="0" distL="0" distR="0">
            <wp:extent cx="2247900" cy="1537424"/>
            <wp:effectExtent l="0" t="0" r="0" b="0"/>
            <wp:docPr id="1" name="Picture 1" descr="File:Interneuronalrelations.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Interneuronalrelations.jpg">
                      <a:hlinkClick r:id="rId6"/>
                    </pic:cNvPr>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2232" r="32986"/>
                    <a:stretch/>
                  </pic:blipFill>
                  <pic:spPr bwMode="auto">
                    <a:xfrm>
                      <a:off x="0" y="0"/>
                      <a:ext cx="2251822" cy="1540106"/>
                    </a:xfrm>
                    <a:prstGeom prst="rect">
                      <a:avLst/>
                    </a:prstGeom>
                    <a:noFill/>
                    <a:ln>
                      <a:noFill/>
                    </a:ln>
                    <a:extLst>
                      <a:ext uri="{53640926-AAD7-44D8-BBD7-CCE9431645EC}">
                        <a14:shadowObscured xmlns:a14="http://schemas.microsoft.com/office/drawing/2010/main"/>
                      </a:ext>
                    </a:extLst>
                  </pic:spPr>
                </pic:pic>
              </a:graphicData>
            </a:graphic>
          </wp:inline>
        </w:drawing>
      </w:r>
    </w:p>
    <w:p w:rsidR="00E93A95" w:rsidRDefault="00E76BFF" w:rsidP="00E93A95">
      <w:pPr>
        <w:spacing w:before="100" w:beforeAutospacing="1" w:after="100" w:afterAutospacing="1" w:line="240" w:lineRule="auto"/>
        <w:jc w:val="both"/>
        <w:rPr>
          <w:rFonts w:ascii="Times New Roman" w:eastAsia="Times New Roman" w:hAnsi="Times New Roman" w:cs="Times New Roman"/>
          <w:sz w:val="24"/>
          <w:szCs w:val="24"/>
          <w:lang w:eastAsia="en-CA"/>
        </w:rPr>
      </w:pPr>
      <w:r w:rsidRPr="00E76BFF">
        <w:rPr>
          <w:rFonts w:ascii="Times New Roman" w:eastAsia="Times New Roman" w:hAnsi="Times New Roman" w:cs="Times New Roman"/>
          <w:bCs/>
          <w:sz w:val="28"/>
          <w:szCs w:val="28"/>
          <w:lang w:eastAsia="en-CA"/>
        </w:rPr>
        <w:t>Spatial summation</w:t>
      </w:r>
      <w:r w:rsidRPr="00E76BFF">
        <w:rPr>
          <w:rFonts w:ascii="Times New Roman" w:eastAsia="Times New Roman" w:hAnsi="Times New Roman" w:cs="Times New Roman"/>
          <w:sz w:val="24"/>
          <w:szCs w:val="24"/>
          <w:lang w:eastAsia="en-CA"/>
        </w:rPr>
        <w:t xml:space="preserve"> </w:t>
      </w:r>
    </w:p>
    <w:p w:rsidR="00E76BFF" w:rsidRPr="00E76BFF" w:rsidRDefault="00E93A95" w:rsidP="00E93A95">
      <w:pPr>
        <w:spacing w:before="100" w:beforeAutospacing="1" w:after="100" w:afterAutospacing="1"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It </w:t>
      </w:r>
      <w:r w:rsidRPr="00E76BFF">
        <w:rPr>
          <w:rFonts w:ascii="Times New Roman" w:eastAsia="Times New Roman" w:hAnsi="Times New Roman" w:cs="Times New Roman"/>
          <w:sz w:val="24"/>
          <w:szCs w:val="24"/>
          <w:lang w:eastAsia="en-CA"/>
        </w:rPr>
        <w:t>is</w:t>
      </w:r>
      <w:r w:rsidR="00E76BFF" w:rsidRPr="00E76BFF">
        <w:rPr>
          <w:rFonts w:ascii="Times New Roman" w:eastAsia="Times New Roman" w:hAnsi="Times New Roman" w:cs="Times New Roman"/>
          <w:sz w:val="24"/>
          <w:szCs w:val="24"/>
          <w:lang w:eastAsia="en-CA"/>
        </w:rPr>
        <w:t xml:space="preserve"> a way of achieving an </w:t>
      </w:r>
      <w:hyperlink r:id="rId8" w:tooltip="Action potential" w:history="1">
        <w:r w:rsidR="00E76BFF" w:rsidRPr="00E93A95">
          <w:rPr>
            <w:rFonts w:ascii="Times New Roman" w:eastAsia="Times New Roman" w:hAnsi="Times New Roman" w:cs="Times New Roman"/>
            <w:sz w:val="24"/>
            <w:szCs w:val="24"/>
            <w:lang w:eastAsia="en-CA"/>
          </w:rPr>
          <w:t>action potential</w:t>
        </w:r>
      </w:hyperlink>
      <w:r w:rsidR="00E76BFF" w:rsidRPr="00E76BFF">
        <w:rPr>
          <w:rFonts w:ascii="Times New Roman" w:eastAsia="Times New Roman" w:hAnsi="Times New Roman" w:cs="Times New Roman"/>
          <w:sz w:val="24"/>
          <w:szCs w:val="24"/>
          <w:lang w:eastAsia="en-CA"/>
        </w:rPr>
        <w:t xml:space="preserve"> in a </w:t>
      </w:r>
      <w:hyperlink r:id="rId9" w:tooltip="Neuron" w:history="1">
        <w:r w:rsidR="00E76BFF" w:rsidRPr="00E93A95">
          <w:rPr>
            <w:rFonts w:ascii="Times New Roman" w:eastAsia="Times New Roman" w:hAnsi="Times New Roman" w:cs="Times New Roman"/>
            <w:sz w:val="24"/>
            <w:szCs w:val="24"/>
            <w:lang w:eastAsia="en-CA"/>
          </w:rPr>
          <w:t>neuron</w:t>
        </w:r>
      </w:hyperlink>
      <w:r w:rsidR="00E76BFF" w:rsidRPr="00E76BFF">
        <w:rPr>
          <w:rFonts w:ascii="Times New Roman" w:eastAsia="Times New Roman" w:hAnsi="Times New Roman" w:cs="Times New Roman"/>
          <w:sz w:val="24"/>
          <w:szCs w:val="24"/>
          <w:lang w:eastAsia="en-CA"/>
        </w:rPr>
        <w:t xml:space="preserve"> which involves input from multiple presynaptic cells. Spatial summation is the algebraic summation of potentials from different areas of input, usually on the </w:t>
      </w:r>
      <w:hyperlink r:id="rId10" w:tooltip="Dendrites" w:history="1">
        <w:r w:rsidR="00E76BFF" w:rsidRPr="00E93A95">
          <w:rPr>
            <w:rFonts w:ascii="Times New Roman" w:eastAsia="Times New Roman" w:hAnsi="Times New Roman" w:cs="Times New Roman"/>
            <w:sz w:val="24"/>
            <w:szCs w:val="24"/>
            <w:lang w:eastAsia="en-CA"/>
          </w:rPr>
          <w:t>dendrites</w:t>
        </w:r>
      </w:hyperlink>
      <w:r w:rsidR="00E76BFF" w:rsidRPr="00E76BFF">
        <w:rPr>
          <w:rFonts w:ascii="Times New Roman" w:eastAsia="Times New Roman" w:hAnsi="Times New Roman" w:cs="Times New Roman"/>
          <w:sz w:val="24"/>
          <w:szCs w:val="24"/>
          <w:lang w:eastAsia="en-CA"/>
        </w:rPr>
        <w:t xml:space="preserve">. Summation of </w:t>
      </w:r>
      <w:hyperlink r:id="rId11" w:tooltip="Excitatory postsynaptic potentials" w:history="1">
        <w:r w:rsidR="00E76BFF" w:rsidRPr="00E93A95">
          <w:rPr>
            <w:rFonts w:ascii="Times New Roman" w:eastAsia="Times New Roman" w:hAnsi="Times New Roman" w:cs="Times New Roman"/>
            <w:sz w:val="24"/>
            <w:szCs w:val="24"/>
            <w:lang w:eastAsia="en-CA"/>
          </w:rPr>
          <w:t>excitatory postsynaptic potentials</w:t>
        </w:r>
      </w:hyperlink>
      <w:r w:rsidR="00E76BFF" w:rsidRPr="00E76BFF">
        <w:rPr>
          <w:rFonts w:ascii="Times New Roman" w:eastAsia="Times New Roman" w:hAnsi="Times New Roman" w:cs="Times New Roman"/>
          <w:sz w:val="24"/>
          <w:szCs w:val="24"/>
          <w:lang w:eastAsia="en-CA"/>
        </w:rPr>
        <w:t xml:space="preserve"> allows the potential to reach the </w:t>
      </w:r>
      <w:hyperlink r:id="rId12" w:tooltip="Sensory threshold" w:history="1">
        <w:r w:rsidR="00E76BFF" w:rsidRPr="00E93A95">
          <w:rPr>
            <w:rFonts w:ascii="Times New Roman" w:eastAsia="Times New Roman" w:hAnsi="Times New Roman" w:cs="Times New Roman"/>
            <w:sz w:val="24"/>
            <w:szCs w:val="24"/>
            <w:lang w:eastAsia="en-CA"/>
          </w:rPr>
          <w:t>threshold</w:t>
        </w:r>
      </w:hyperlink>
      <w:r w:rsidR="00E76BFF" w:rsidRPr="00E76BFF">
        <w:rPr>
          <w:rFonts w:ascii="Times New Roman" w:eastAsia="Times New Roman" w:hAnsi="Times New Roman" w:cs="Times New Roman"/>
          <w:sz w:val="24"/>
          <w:szCs w:val="24"/>
          <w:lang w:eastAsia="en-CA"/>
        </w:rPr>
        <w:t xml:space="preserve"> to generate an action potential, whereas </w:t>
      </w:r>
      <w:hyperlink r:id="rId13" w:tooltip="Inhibitory postsynaptic potentials" w:history="1">
        <w:r w:rsidR="00E76BFF" w:rsidRPr="00E93A95">
          <w:rPr>
            <w:rFonts w:ascii="Times New Roman" w:eastAsia="Times New Roman" w:hAnsi="Times New Roman" w:cs="Times New Roman"/>
            <w:sz w:val="24"/>
            <w:szCs w:val="24"/>
            <w:lang w:eastAsia="en-CA"/>
          </w:rPr>
          <w:t>inhibitory postsynaptic potentials</w:t>
        </w:r>
      </w:hyperlink>
      <w:r w:rsidR="00E76BFF" w:rsidRPr="00E76BFF">
        <w:rPr>
          <w:rFonts w:ascii="Times New Roman" w:eastAsia="Times New Roman" w:hAnsi="Times New Roman" w:cs="Times New Roman"/>
          <w:sz w:val="24"/>
          <w:szCs w:val="24"/>
          <w:lang w:eastAsia="en-CA"/>
        </w:rPr>
        <w:t xml:space="preserve"> can prevent the cell from achieving an action potential</w:t>
      </w:r>
    </w:p>
    <w:p w:rsidR="00E93A95" w:rsidRDefault="00E93A95" w:rsidP="00E93A95">
      <w:pPr>
        <w:spacing w:before="100" w:beforeAutospacing="1" w:after="100" w:afterAutospacing="1" w:line="240" w:lineRule="auto"/>
        <w:jc w:val="both"/>
        <w:rPr>
          <w:rFonts w:ascii="Times New Roman" w:eastAsia="Times New Roman" w:hAnsi="Times New Roman" w:cs="Times New Roman"/>
          <w:sz w:val="24"/>
          <w:szCs w:val="24"/>
          <w:lang w:eastAsia="en-CA"/>
        </w:rPr>
      </w:pPr>
      <w:r w:rsidRPr="00E93A95">
        <w:rPr>
          <w:rFonts w:ascii="Times New Roman" w:eastAsia="Times New Roman" w:hAnsi="Times New Roman" w:cs="Times New Roman"/>
          <w:bCs/>
          <w:sz w:val="28"/>
          <w:szCs w:val="28"/>
          <w:lang w:eastAsia="en-CA"/>
        </w:rPr>
        <w:t>Temporal summation</w:t>
      </w:r>
      <w:r w:rsidRPr="00E93A95">
        <w:rPr>
          <w:rFonts w:ascii="Times New Roman" w:eastAsia="Times New Roman" w:hAnsi="Times New Roman" w:cs="Times New Roman"/>
          <w:sz w:val="24"/>
          <w:szCs w:val="24"/>
          <w:lang w:eastAsia="en-CA"/>
        </w:rPr>
        <w:t xml:space="preserve"> </w:t>
      </w:r>
    </w:p>
    <w:p w:rsidR="00E93A95" w:rsidRPr="003F170B" w:rsidRDefault="00E93A95" w:rsidP="00087B4D">
      <w:pPr>
        <w:spacing w:before="100" w:beforeAutospacing="1" w:after="100" w:afterAutospacing="1"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It </w:t>
      </w:r>
      <w:r w:rsidRPr="00E93A95">
        <w:rPr>
          <w:rFonts w:ascii="Times New Roman" w:eastAsia="Times New Roman" w:hAnsi="Times New Roman" w:cs="Times New Roman"/>
          <w:sz w:val="24"/>
          <w:szCs w:val="24"/>
          <w:lang w:eastAsia="en-CA"/>
        </w:rPr>
        <w:t xml:space="preserve">is another means of transmitting signals. A potential begins before a previous one ends. The amplitude of the </w:t>
      </w:r>
      <w:r w:rsidRPr="003F170B">
        <w:rPr>
          <w:rFonts w:ascii="Times New Roman" w:eastAsia="Times New Roman" w:hAnsi="Times New Roman" w:cs="Times New Roman"/>
          <w:sz w:val="24"/>
          <w:szCs w:val="24"/>
          <w:lang w:eastAsia="en-CA"/>
        </w:rPr>
        <w:t xml:space="preserve">previous potential at the point where the second begins will algebraically summate, generating a potential that is overall larger than the individual potentials. This allows the potential to reach the </w:t>
      </w:r>
      <w:hyperlink r:id="rId14" w:tooltip="Sensory threshold" w:history="1">
        <w:r w:rsidRPr="003F170B">
          <w:rPr>
            <w:rFonts w:ascii="Times New Roman" w:eastAsia="Times New Roman" w:hAnsi="Times New Roman" w:cs="Times New Roman"/>
            <w:sz w:val="24"/>
            <w:szCs w:val="24"/>
            <w:lang w:eastAsia="en-CA"/>
          </w:rPr>
          <w:t>threshold</w:t>
        </w:r>
      </w:hyperlink>
      <w:r w:rsidRPr="003F170B">
        <w:rPr>
          <w:rFonts w:ascii="Times New Roman" w:eastAsia="Times New Roman" w:hAnsi="Times New Roman" w:cs="Times New Roman"/>
          <w:sz w:val="24"/>
          <w:szCs w:val="24"/>
          <w:lang w:eastAsia="en-CA"/>
        </w:rPr>
        <w:t xml:space="preserve"> to generate an action potential.</w:t>
      </w:r>
    </w:p>
    <w:p w:rsidR="00087B4D" w:rsidRPr="003F170B" w:rsidRDefault="0024642A" w:rsidP="00087B4D">
      <w:pPr>
        <w:jc w:val="both"/>
        <w:rPr>
          <w:rFonts w:ascii="Times New Roman" w:hAnsi="Times New Roman" w:cs="Times New Roman"/>
          <w:sz w:val="24"/>
          <w:szCs w:val="24"/>
        </w:rPr>
      </w:pPr>
      <w:r w:rsidRPr="003F170B">
        <w:rPr>
          <w:rFonts w:ascii="Times New Roman" w:hAnsi="Times New Roman" w:cs="Times New Roman"/>
          <w:bCs/>
          <w:sz w:val="32"/>
          <w:szCs w:val="32"/>
        </w:rPr>
        <w:t>Lateral inhibition</w:t>
      </w:r>
      <w:r w:rsidRPr="003F170B">
        <w:rPr>
          <w:rFonts w:ascii="Times New Roman" w:hAnsi="Times New Roman" w:cs="Times New Roman"/>
          <w:sz w:val="24"/>
          <w:szCs w:val="24"/>
        </w:rPr>
        <w:t xml:space="preserve"> </w:t>
      </w:r>
    </w:p>
    <w:p w:rsidR="00E76BFF" w:rsidRPr="003F170B" w:rsidRDefault="00087B4D" w:rsidP="00087B4D">
      <w:pPr>
        <w:jc w:val="both"/>
        <w:rPr>
          <w:rFonts w:ascii="Times New Roman" w:hAnsi="Times New Roman" w:cs="Times New Roman"/>
          <w:sz w:val="24"/>
          <w:szCs w:val="24"/>
        </w:rPr>
      </w:pPr>
      <w:r w:rsidRPr="003F170B">
        <w:rPr>
          <w:rFonts w:ascii="Times New Roman" w:hAnsi="Times New Roman" w:cs="Times New Roman"/>
          <w:sz w:val="24"/>
          <w:szCs w:val="24"/>
        </w:rPr>
        <w:t xml:space="preserve">It </w:t>
      </w:r>
      <w:r w:rsidR="0024642A" w:rsidRPr="003F170B">
        <w:rPr>
          <w:rFonts w:ascii="Times New Roman" w:hAnsi="Times New Roman" w:cs="Times New Roman"/>
          <w:sz w:val="24"/>
          <w:szCs w:val="24"/>
        </w:rPr>
        <w:t xml:space="preserve">is the capacity of an excited </w:t>
      </w:r>
      <w:hyperlink r:id="rId15" w:tooltip="Neuron" w:history="1">
        <w:r w:rsidR="0024642A" w:rsidRPr="003F170B">
          <w:rPr>
            <w:rStyle w:val="Hyperlink"/>
            <w:rFonts w:ascii="Times New Roman" w:hAnsi="Times New Roman" w:cs="Times New Roman"/>
            <w:color w:val="auto"/>
            <w:sz w:val="24"/>
            <w:szCs w:val="24"/>
            <w:u w:val="none"/>
          </w:rPr>
          <w:t>neuron</w:t>
        </w:r>
      </w:hyperlink>
      <w:r w:rsidR="0024642A" w:rsidRPr="003F170B">
        <w:rPr>
          <w:rFonts w:ascii="Times New Roman" w:hAnsi="Times New Roman" w:cs="Times New Roman"/>
          <w:sz w:val="24"/>
          <w:szCs w:val="24"/>
        </w:rPr>
        <w:t xml:space="preserve"> to reduce the activity of its neighbors. Lateral inhibition sharpens the spatial profile of excitation in response to a localized stimulus. </w:t>
      </w:r>
    </w:p>
    <w:p w:rsidR="00087B4D" w:rsidRDefault="00087B4D" w:rsidP="00087B4D">
      <w:r w:rsidRPr="00087B4D">
        <w:rPr>
          <w:noProof/>
          <w:color w:val="0000FF"/>
          <w:lang w:eastAsia="en-CA"/>
        </w:rPr>
        <w:t xml:space="preserve"> </w:t>
      </w:r>
      <w:r>
        <w:rPr>
          <w:noProof/>
          <w:color w:val="0000FF"/>
          <w:lang w:eastAsia="en-CA"/>
        </w:rPr>
        <w:t xml:space="preserve">  </w:t>
      </w:r>
      <w:r>
        <w:rPr>
          <w:noProof/>
          <w:color w:val="0000FF"/>
          <w:lang w:eastAsia="en-CA"/>
        </w:rPr>
        <w:drawing>
          <wp:inline distT="0" distB="0" distL="0" distR="0">
            <wp:extent cx="1590675" cy="2209800"/>
            <wp:effectExtent l="0" t="0" r="0" b="0"/>
            <wp:docPr id="5" name="irc_mi" descr="http://211.174.114.20/catalog/2012%5C2012_12/lateralinhibition.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211.174.114.20/catalog/2012%5C2012_12/lateralinhibition.jpg">
                      <a:hlinkClick r:id="rId16"/>
                    </pic:cNvPr>
                    <pic:cNvPicPr>
                      <a:picLocks noChangeAspect="1" noChangeArrowheads="1"/>
                    </pic:cNvPicPr>
                  </pic:nvPicPr>
                  <pic:blipFill rotWithShape="1">
                    <a:blip r:embed="rId17" cstate="print"/>
                    <a:srcRect l="72354" b="18586"/>
                    <a:stretch/>
                  </pic:blipFill>
                  <pic:spPr bwMode="auto">
                    <a:xfrm>
                      <a:off x="0" y="0"/>
                      <a:ext cx="1615107" cy="2243741"/>
                    </a:xfrm>
                    <a:prstGeom prst="rect">
                      <a:avLst/>
                    </a:prstGeom>
                    <a:noFill/>
                    <a:ln>
                      <a:noFill/>
                    </a:ln>
                    <a:extLst>
                      <a:ext uri="{53640926-AAD7-44D8-BBD7-CCE9431645EC}">
                        <a14:shadowObscured xmlns:a14="http://schemas.microsoft.com/office/drawing/2010/main"/>
                      </a:ext>
                    </a:extLst>
                  </pic:spPr>
                </pic:pic>
              </a:graphicData>
            </a:graphic>
          </wp:inline>
        </w:drawing>
      </w:r>
      <w:r w:rsidRPr="003F170B">
        <w:rPr>
          <w:rFonts w:ascii="Times New Roman" w:hAnsi="Times New Roman" w:cs="Times New Roman"/>
          <w:sz w:val="24"/>
          <w:szCs w:val="24"/>
        </w:rPr>
        <w:t xml:space="preserve">A stimulus affecting all three neurons, but which affects B strongest or first, can be sharpened if B sends lateral signals to neighbors A and C not to fire, thereby </w:t>
      </w:r>
      <w:r w:rsidRPr="003F170B">
        <w:rPr>
          <w:rFonts w:ascii="Times New Roman" w:hAnsi="Times New Roman" w:cs="Times New Roman"/>
          <w:i/>
          <w:iCs/>
          <w:sz w:val="24"/>
          <w:szCs w:val="24"/>
        </w:rPr>
        <w:t>inhibiting</w:t>
      </w:r>
      <w:r w:rsidRPr="003F170B">
        <w:rPr>
          <w:rFonts w:ascii="Times New Roman" w:hAnsi="Times New Roman" w:cs="Times New Roman"/>
          <w:sz w:val="24"/>
          <w:szCs w:val="24"/>
        </w:rPr>
        <w:t xml:space="preserve"> them.</w:t>
      </w:r>
    </w:p>
    <w:p w:rsidR="003F170B" w:rsidRDefault="000B77FB" w:rsidP="00087B4D">
      <w:pPr>
        <w:jc w:val="both"/>
        <w:rPr>
          <w:rFonts w:ascii="Times New Roman" w:hAnsi="Times New Roman" w:cs="Times New Roman"/>
          <w:sz w:val="24"/>
          <w:szCs w:val="24"/>
        </w:rPr>
      </w:pPr>
      <w:r w:rsidRPr="007D66AA">
        <w:rPr>
          <w:rFonts w:ascii="Times New Roman" w:hAnsi="Times New Roman" w:cs="Times New Roman"/>
          <w:sz w:val="28"/>
          <w:szCs w:val="28"/>
        </w:rPr>
        <w:lastRenderedPageBreak/>
        <w:t>Eyes</w:t>
      </w:r>
      <w:r w:rsidRPr="000B77FB">
        <w:rPr>
          <w:rFonts w:ascii="Times New Roman" w:hAnsi="Times New Roman" w:cs="Times New Roman"/>
          <w:sz w:val="24"/>
          <w:szCs w:val="24"/>
        </w:rPr>
        <w:t>:</w:t>
      </w:r>
      <w:r w:rsidR="00A81617" w:rsidRPr="000B77FB">
        <w:rPr>
          <w:rFonts w:ascii="Times New Roman" w:hAnsi="Times New Roman" w:cs="Times New Roman"/>
          <w:sz w:val="24"/>
          <w:szCs w:val="24"/>
        </w:rPr>
        <w:t xml:space="preserve">  </w:t>
      </w:r>
      <w:r w:rsidR="002A6311">
        <w:rPr>
          <w:noProof/>
          <w:color w:val="0000FF"/>
          <w:lang w:eastAsia="en-CA"/>
        </w:rPr>
        <w:drawing>
          <wp:inline distT="0" distB="0" distL="0" distR="0">
            <wp:extent cx="2533650" cy="1360932"/>
            <wp:effectExtent l="0" t="0" r="0" b="0"/>
            <wp:docPr id="2" name="Picture 2" descr="http://upload.wikimedia.org/wikipedia/commons/thumb/e/e0/Lateral_Inhibition.png/350px-Lateral_Inhibition.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e/e0/Lateral_Inhibition.png/350px-Lateral_Inhibition.png">
                      <a:hlinkClick r:id="rId18"/>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449" b="14069"/>
                    <a:stretch/>
                  </pic:blipFill>
                  <pic:spPr bwMode="auto">
                    <a:xfrm>
                      <a:off x="0" y="0"/>
                      <a:ext cx="2533650" cy="1360932"/>
                    </a:xfrm>
                    <a:prstGeom prst="rect">
                      <a:avLst/>
                    </a:prstGeom>
                    <a:noFill/>
                    <a:ln>
                      <a:noFill/>
                    </a:ln>
                    <a:extLst>
                      <a:ext uri="{53640926-AAD7-44D8-BBD7-CCE9431645EC}">
                        <a14:shadowObscured xmlns:a14="http://schemas.microsoft.com/office/drawing/2010/main"/>
                      </a:ext>
                    </a:extLst>
                  </pic:spPr>
                </pic:pic>
              </a:graphicData>
            </a:graphic>
          </wp:inline>
        </w:drawing>
      </w:r>
    </w:p>
    <w:p w:rsidR="00087B4D" w:rsidRDefault="003E461D" w:rsidP="00087B4D">
      <w:pPr>
        <w:jc w:val="both"/>
        <w:rPr>
          <w:rFonts w:ascii="Times New Roman" w:hAnsi="Times New Roman" w:cs="Times New Roman"/>
          <w:sz w:val="24"/>
          <w:szCs w:val="24"/>
        </w:rPr>
      </w:pPr>
      <w:r w:rsidRPr="000B77FB">
        <w:rPr>
          <w:rFonts w:ascii="Times New Roman" w:hAnsi="Times New Roman" w:cs="Times New Roman"/>
          <w:sz w:val="24"/>
          <w:szCs w:val="24"/>
        </w:rPr>
        <w:t xml:space="preserve">Lateral inhibition increases the </w:t>
      </w:r>
      <w:hyperlink r:id="rId20" w:tooltip="Contrast (vision)" w:history="1">
        <w:r w:rsidRPr="000B77FB">
          <w:rPr>
            <w:rStyle w:val="Hyperlink"/>
            <w:rFonts w:ascii="Times New Roman" w:hAnsi="Times New Roman" w:cs="Times New Roman"/>
            <w:color w:val="auto"/>
            <w:sz w:val="24"/>
            <w:szCs w:val="24"/>
            <w:u w:val="none"/>
          </w:rPr>
          <w:t>contrast</w:t>
        </w:r>
      </w:hyperlink>
      <w:r w:rsidRPr="000B77FB">
        <w:rPr>
          <w:rFonts w:ascii="Times New Roman" w:hAnsi="Times New Roman" w:cs="Times New Roman"/>
          <w:sz w:val="24"/>
          <w:szCs w:val="24"/>
        </w:rPr>
        <w:t xml:space="preserve"> and sharpness in visual response</w:t>
      </w:r>
      <w:r w:rsidR="002A6311">
        <w:rPr>
          <w:rFonts w:ascii="Times New Roman" w:hAnsi="Times New Roman" w:cs="Times New Roman"/>
          <w:sz w:val="24"/>
          <w:szCs w:val="24"/>
        </w:rPr>
        <w:t xml:space="preserve"> of red color</w:t>
      </w:r>
      <w:r w:rsidRPr="000B77FB">
        <w:rPr>
          <w:rFonts w:ascii="Times New Roman" w:hAnsi="Times New Roman" w:cs="Times New Roman"/>
          <w:sz w:val="24"/>
          <w:szCs w:val="24"/>
        </w:rPr>
        <w:t xml:space="preserve">. In the </w:t>
      </w:r>
      <w:hyperlink r:id="rId21" w:tooltip="Mach bands" w:history="1">
        <w:r w:rsidRPr="000B77FB">
          <w:rPr>
            <w:rStyle w:val="Hyperlink"/>
            <w:rFonts w:ascii="Times New Roman" w:hAnsi="Times New Roman" w:cs="Times New Roman"/>
            <w:color w:val="auto"/>
            <w:sz w:val="24"/>
            <w:szCs w:val="24"/>
            <w:u w:val="none"/>
          </w:rPr>
          <w:t>Mach bands</w:t>
        </w:r>
      </w:hyperlink>
      <w:r w:rsidRPr="000B77FB">
        <w:rPr>
          <w:rFonts w:ascii="Times New Roman" w:hAnsi="Times New Roman" w:cs="Times New Roman"/>
          <w:sz w:val="24"/>
          <w:szCs w:val="24"/>
        </w:rPr>
        <w:t xml:space="preserve"> illusion, lateral inhibition makes the darker area falsely appear even darker and the lighter </w:t>
      </w:r>
      <w:r w:rsidR="000B77FB" w:rsidRPr="000B77FB">
        <w:rPr>
          <w:rFonts w:ascii="Times New Roman" w:hAnsi="Times New Roman" w:cs="Times New Roman"/>
          <w:sz w:val="24"/>
          <w:szCs w:val="24"/>
        </w:rPr>
        <w:t>area falsely appears</w:t>
      </w:r>
      <w:r w:rsidRPr="000B77FB">
        <w:rPr>
          <w:rFonts w:ascii="Times New Roman" w:hAnsi="Times New Roman" w:cs="Times New Roman"/>
          <w:sz w:val="24"/>
          <w:szCs w:val="24"/>
        </w:rPr>
        <w:t xml:space="preserve"> even lighter</w:t>
      </w:r>
    </w:p>
    <w:p w:rsidR="006F3DCB" w:rsidRDefault="000B77FB" w:rsidP="006F3DCB">
      <w:pPr>
        <w:rPr>
          <w:rFonts w:ascii="Times New Roman" w:hAnsi="Times New Roman" w:cs="Times New Roman"/>
          <w:sz w:val="24"/>
          <w:szCs w:val="24"/>
        </w:rPr>
      </w:pPr>
      <w:r w:rsidRPr="000B77FB">
        <w:rPr>
          <w:rFonts w:ascii="Times New Roman" w:hAnsi="Times New Roman" w:cs="Times New Roman"/>
          <w:sz w:val="24"/>
          <w:szCs w:val="24"/>
        </w:rPr>
        <w:t>Somatosensory:</w:t>
      </w:r>
      <w:r w:rsidR="00A81617" w:rsidRPr="000B77FB">
        <w:rPr>
          <w:rFonts w:ascii="Times New Roman" w:hAnsi="Times New Roman" w:cs="Times New Roman"/>
          <w:sz w:val="24"/>
          <w:szCs w:val="24"/>
        </w:rPr>
        <w:t xml:space="preserve"> </w:t>
      </w:r>
      <w:r w:rsidR="00935E60">
        <w:rPr>
          <w:rFonts w:ascii="Times New Roman" w:hAnsi="Times New Roman" w:cs="Times New Roman"/>
          <w:sz w:val="24"/>
          <w:szCs w:val="24"/>
        </w:rPr>
        <w:t xml:space="preserve">        </w:t>
      </w:r>
      <w:r w:rsidR="00087B4D">
        <w:rPr>
          <w:noProof/>
          <w:lang w:eastAsia="en-CA"/>
        </w:rPr>
        <w:drawing>
          <wp:inline distT="0" distB="0" distL="0" distR="0" wp14:anchorId="6958D968" wp14:editId="10994A51">
            <wp:extent cx="1647825" cy="17345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l="33026" t="32064" r="48697" b="43888"/>
                    <a:stretch/>
                  </pic:blipFill>
                  <pic:spPr bwMode="auto">
                    <a:xfrm>
                      <a:off x="0" y="0"/>
                      <a:ext cx="1648485" cy="1735249"/>
                    </a:xfrm>
                    <a:prstGeom prst="rect">
                      <a:avLst/>
                    </a:prstGeom>
                    <a:ln>
                      <a:noFill/>
                    </a:ln>
                    <a:extLst>
                      <a:ext uri="{53640926-AAD7-44D8-BBD7-CCE9431645EC}">
                        <a14:shadowObscured xmlns:a14="http://schemas.microsoft.com/office/drawing/2010/main"/>
                      </a:ext>
                    </a:extLst>
                  </pic:spPr>
                </pic:pic>
              </a:graphicData>
            </a:graphic>
          </wp:inline>
        </w:drawing>
      </w:r>
      <w:r w:rsidR="00935E60">
        <w:rPr>
          <w:rFonts w:ascii="Times New Roman" w:hAnsi="Times New Roman" w:cs="Times New Roman"/>
          <w:sz w:val="24"/>
          <w:szCs w:val="24"/>
        </w:rPr>
        <w:t xml:space="preserve">      </w:t>
      </w:r>
      <w:r w:rsidR="00087B4D">
        <w:rPr>
          <w:rFonts w:ascii="Verdana" w:hAnsi="Verdana"/>
          <w:noProof/>
          <w:lang w:eastAsia="en-CA"/>
        </w:rPr>
        <w:drawing>
          <wp:inline distT="0" distB="0" distL="0" distR="0" wp14:anchorId="63C4CF9A" wp14:editId="105D4068">
            <wp:extent cx="2095500" cy="2381885"/>
            <wp:effectExtent l="19050" t="0" r="0" b="0"/>
            <wp:docPr id="3" name="Image 1" descr="Sensation vs. receptor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ation vs. receptor activation"/>
                    <pic:cNvPicPr>
                      <a:picLocks noChangeAspect="1" noChangeArrowheads="1"/>
                    </pic:cNvPicPr>
                  </pic:nvPicPr>
                  <pic:blipFill>
                    <a:blip r:embed="rId23" cstate="print"/>
                    <a:srcRect/>
                    <a:stretch>
                      <a:fillRect/>
                    </a:stretch>
                  </pic:blipFill>
                  <pic:spPr bwMode="auto">
                    <a:xfrm>
                      <a:off x="0" y="0"/>
                      <a:ext cx="2095538" cy="2381929"/>
                    </a:xfrm>
                    <a:prstGeom prst="rect">
                      <a:avLst/>
                    </a:prstGeom>
                    <a:noFill/>
                    <a:ln w="9525">
                      <a:noFill/>
                      <a:miter lim="800000"/>
                      <a:headEnd/>
                      <a:tailEnd/>
                    </a:ln>
                  </pic:spPr>
                </pic:pic>
              </a:graphicData>
            </a:graphic>
          </wp:inline>
        </w:drawing>
      </w:r>
    </w:p>
    <w:p w:rsidR="00087B4D" w:rsidRPr="000B77FB" w:rsidRDefault="00087B4D" w:rsidP="00087B4D">
      <w:pPr>
        <w:jc w:val="center"/>
        <w:rPr>
          <w:rFonts w:ascii="Times New Roman" w:hAnsi="Times New Roman" w:cs="Times New Roman"/>
          <w:sz w:val="24"/>
          <w:szCs w:val="24"/>
        </w:rPr>
      </w:pPr>
      <w:r>
        <w:rPr>
          <w:noProof/>
          <w:lang w:eastAsia="en-CA"/>
        </w:rPr>
        <w:drawing>
          <wp:inline distT="0" distB="0" distL="0" distR="0">
            <wp:extent cx="3419475" cy="163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l="16674" t="41683" r="25772" b="23848"/>
                    <a:stretch/>
                  </pic:blipFill>
                  <pic:spPr bwMode="auto">
                    <a:xfrm>
                      <a:off x="0" y="0"/>
                      <a:ext cx="3420846" cy="1638957"/>
                    </a:xfrm>
                    <a:prstGeom prst="rect">
                      <a:avLst/>
                    </a:prstGeom>
                    <a:ln>
                      <a:noFill/>
                    </a:ln>
                    <a:extLst>
                      <a:ext uri="{53640926-AAD7-44D8-BBD7-CCE9431645EC}">
                        <a14:shadowObscured xmlns:a14="http://schemas.microsoft.com/office/drawing/2010/main"/>
                      </a:ext>
                    </a:extLst>
                  </pic:spPr>
                </pic:pic>
              </a:graphicData>
            </a:graphic>
          </wp:inline>
        </w:drawing>
      </w:r>
    </w:p>
    <w:p w:rsidR="00A81617" w:rsidRDefault="00A81617" w:rsidP="00A81617">
      <w:pPr>
        <w:jc w:val="center"/>
      </w:pPr>
      <w:r>
        <w:t xml:space="preserve"> </w:t>
      </w:r>
    </w:p>
    <w:p w:rsidR="003F170B" w:rsidRDefault="00F758E4" w:rsidP="003F170B">
      <w:pPr>
        <w:jc w:val="both"/>
        <w:rPr>
          <w:rFonts w:ascii="Times New Roman" w:hAnsi="Times New Roman" w:cs="Times New Roman"/>
          <w:sz w:val="24"/>
          <w:szCs w:val="24"/>
        </w:rPr>
      </w:pPr>
      <w:r w:rsidRPr="003F170B">
        <w:rPr>
          <w:rFonts w:ascii="Times New Roman" w:hAnsi="Times New Roman" w:cs="Times New Roman"/>
          <w:sz w:val="28"/>
          <w:szCs w:val="28"/>
        </w:rPr>
        <w:t>Auditory</w:t>
      </w:r>
      <w:r w:rsidRPr="003F170B">
        <w:rPr>
          <w:rFonts w:ascii="Times New Roman" w:hAnsi="Times New Roman" w:cs="Times New Roman"/>
          <w:sz w:val="24"/>
          <w:szCs w:val="24"/>
        </w:rPr>
        <w:t xml:space="preserve">: </w:t>
      </w:r>
    </w:p>
    <w:p w:rsidR="00A81617" w:rsidRPr="003F170B" w:rsidRDefault="007D66AA" w:rsidP="003F170B">
      <w:pPr>
        <w:rPr>
          <w:rFonts w:ascii="Times New Roman" w:hAnsi="Times New Roman" w:cs="Times New Roman"/>
          <w:sz w:val="24"/>
          <w:szCs w:val="24"/>
        </w:rPr>
      </w:pPr>
      <w:r w:rsidRPr="003F170B">
        <w:rPr>
          <w:rFonts w:ascii="Times New Roman" w:hAnsi="Times New Roman" w:cs="Times New Roman"/>
          <w:noProof/>
          <w:sz w:val="24"/>
          <w:szCs w:val="24"/>
          <w:lang w:eastAsia="en-CA"/>
        </w:rPr>
        <w:t>If a sound is to loud or if one want to focus his attention only on one sound.</w:t>
      </w:r>
    </w:p>
    <w:p w:rsidR="00F9256A" w:rsidRPr="00F9256A" w:rsidRDefault="00F9256A" w:rsidP="00F9256A">
      <w:pPr>
        <w:autoSpaceDE w:val="0"/>
        <w:autoSpaceDN w:val="0"/>
        <w:adjustRightInd w:val="0"/>
        <w:spacing w:after="0" w:line="240" w:lineRule="auto"/>
        <w:rPr>
          <w:rFonts w:ascii="Times New Roman" w:hAnsi="Times New Roman" w:cs="Times New Roman"/>
          <w:sz w:val="28"/>
          <w:szCs w:val="28"/>
        </w:rPr>
      </w:pPr>
      <w:r w:rsidRPr="00F9256A">
        <w:rPr>
          <w:rFonts w:ascii="Times New Roman" w:hAnsi="Times New Roman" w:cs="Times New Roman"/>
          <w:sz w:val="28"/>
          <w:szCs w:val="28"/>
        </w:rPr>
        <w:lastRenderedPageBreak/>
        <w:t>Receptor Field</w:t>
      </w:r>
      <w:r>
        <w:rPr>
          <w:noProof/>
          <w:lang w:eastAsia="en-CA"/>
        </w:rPr>
        <w:drawing>
          <wp:inline distT="0" distB="0" distL="0" distR="0">
            <wp:extent cx="3638550" cy="205689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srcRect l="26133" t="31663" r="35390" b="29660"/>
                    <a:stretch/>
                  </pic:blipFill>
                  <pic:spPr bwMode="auto">
                    <a:xfrm>
                      <a:off x="0" y="0"/>
                      <a:ext cx="3645758" cy="2060970"/>
                    </a:xfrm>
                    <a:prstGeom prst="rect">
                      <a:avLst/>
                    </a:prstGeom>
                    <a:ln>
                      <a:noFill/>
                    </a:ln>
                    <a:extLst>
                      <a:ext uri="{53640926-AAD7-44D8-BBD7-CCE9431645EC}">
                        <a14:shadowObscured xmlns:a14="http://schemas.microsoft.com/office/drawing/2010/main"/>
                      </a:ext>
                    </a:extLst>
                  </pic:spPr>
                </pic:pic>
              </a:graphicData>
            </a:graphic>
          </wp:inline>
        </w:drawing>
      </w:r>
    </w:p>
    <w:p w:rsidR="00F9256A" w:rsidRDefault="00F9256A" w:rsidP="00F9256A">
      <w:pPr>
        <w:autoSpaceDE w:val="0"/>
        <w:autoSpaceDN w:val="0"/>
        <w:adjustRightInd w:val="0"/>
        <w:spacing w:after="0" w:line="240" w:lineRule="auto"/>
        <w:rPr>
          <w:rFonts w:ascii="Times New Roman" w:hAnsi="Times New Roman" w:cs="Times New Roman"/>
          <w:sz w:val="24"/>
          <w:szCs w:val="24"/>
        </w:rPr>
      </w:pPr>
    </w:p>
    <w:p w:rsidR="006F3DCB" w:rsidRDefault="00F9256A" w:rsidP="00F9256A">
      <w:pPr>
        <w:autoSpaceDE w:val="0"/>
        <w:autoSpaceDN w:val="0"/>
        <w:adjustRightInd w:val="0"/>
        <w:spacing w:after="0" w:line="240" w:lineRule="auto"/>
      </w:pPr>
      <w:r>
        <w:rPr>
          <w:rFonts w:ascii="Times New Roman" w:hAnsi="Times New Roman" w:cs="Times New Roman"/>
          <w:sz w:val="24"/>
          <w:szCs w:val="24"/>
        </w:rPr>
        <w:t xml:space="preserve">Neurons in the somatosensory cortex have receptive fields that vary in size depending on body location. Areas of the body with smaller receptive fields occupy larger cortical areas and provide greater acuity, as measured by </w:t>
      </w:r>
      <w:r>
        <w:rPr>
          <w:rFonts w:ascii="Times New Roman" w:hAnsi="Times New Roman" w:cs="Times New Roman"/>
          <w:i/>
          <w:iCs/>
          <w:sz w:val="24"/>
          <w:szCs w:val="24"/>
        </w:rPr>
        <w:t>2-point discrimination thresholds</w:t>
      </w:r>
      <w:r>
        <w:rPr>
          <w:rFonts w:ascii="Times New Roman" w:hAnsi="Times New Roman" w:cs="Times New Roman"/>
          <w:sz w:val="24"/>
          <w:szCs w:val="24"/>
        </w:rPr>
        <w:t>.</w:t>
      </w:r>
    </w:p>
    <w:p w:rsidR="00F9256A" w:rsidRDefault="00F9256A" w:rsidP="00F9256A">
      <w:pPr>
        <w:autoSpaceDE w:val="0"/>
        <w:autoSpaceDN w:val="0"/>
        <w:adjustRightInd w:val="0"/>
        <w:spacing w:after="0" w:line="240" w:lineRule="auto"/>
        <w:rPr>
          <w:rFonts w:ascii="Times New Roman" w:hAnsi="Times New Roman" w:cs="Times New Roman"/>
          <w:sz w:val="24"/>
          <w:szCs w:val="24"/>
        </w:rPr>
      </w:pPr>
    </w:p>
    <w:p w:rsidR="00A81617" w:rsidRDefault="00F9256A" w:rsidP="00F9256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two-point discrimination threshold is a measure of the smallest detectable distance between two points at which pressure is applied.</w:t>
      </w:r>
    </w:p>
    <w:p w:rsidR="00F9256A" w:rsidRDefault="00F9256A" w:rsidP="00F9256A">
      <w:pPr>
        <w:autoSpaceDE w:val="0"/>
        <w:autoSpaceDN w:val="0"/>
        <w:adjustRightInd w:val="0"/>
        <w:spacing w:after="0" w:line="240" w:lineRule="auto"/>
      </w:pPr>
    </w:p>
    <w:p w:rsidR="00042ABC" w:rsidRDefault="00042ABC" w:rsidP="00F9256A">
      <w:pPr>
        <w:autoSpaceDE w:val="0"/>
        <w:autoSpaceDN w:val="0"/>
        <w:adjustRightInd w:val="0"/>
        <w:spacing w:after="0" w:line="240" w:lineRule="auto"/>
        <w:rPr>
          <w:sz w:val="28"/>
          <w:szCs w:val="28"/>
        </w:rPr>
      </w:pPr>
      <w:r w:rsidRPr="00042ABC">
        <w:rPr>
          <w:sz w:val="28"/>
          <w:szCs w:val="28"/>
        </w:rPr>
        <w:t>Perception Masking</w:t>
      </w:r>
    </w:p>
    <w:p w:rsidR="00042ABC" w:rsidRDefault="00042ABC" w:rsidP="00F9256A">
      <w:pPr>
        <w:autoSpaceDE w:val="0"/>
        <w:autoSpaceDN w:val="0"/>
        <w:adjustRightInd w:val="0"/>
        <w:spacing w:after="0" w:line="240" w:lineRule="auto"/>
        <w:rPr>
          <w:sz w:val="28"/>
          <w:szCs w:val="28"/>
        </w:rPr>
      </w:pPr>
      <w:r w:rsidRPr="00042ABC">
        <w:rPr>
          <w:sz w:val="28"/>
          <w:szCs w:val="28"/>
        </w:rPr>
        <w:t xml:space="preserve">  </w:t>
      </w:r>
    </w:p>
    <w:p w:rsidR="007D66AA" w:rsidRDefault="00042ABC" w:rsidP="003F170B">
      <w:pPr>
        <w:autoSpaceDE w:val="0"/>
        <w:autoSpaceDN w:val="0"/>
        <w:adjustRightInd w:val="0"/>
        <w:spacing w:after="0" w:line="240" w:lineRule="auto"/>
        <w:jc w:val="both"/>
        <w:rPr>
          <w:rFonts w:ascii="Times New Roman" w:hAnsi="Times New Roman" w:cs="Times New Roman"/>
          <w:sz w:val="24"/>
          <w:szCs w:val="24"/>
        </w:rPr>
      </w:pPr>
      <w:r w:rsidRPr="003F170B">
        <w:rPr>
          <w:rFonts w:ascii="Times New Roman" w:hAnsi="Times New Roman" w:cs="Times New Roman"/>
          <w:bCs/>
          <w:sz w:val="24"/>
          <w:szCs w:val="24"/>
        </w:rPr>
        <w:t>Auditory masking</w:t>
      </w:r>
      <w:r w:rsidRPr="003F170B">
        <w:rPr>
          <w:rFonts w:ascii="Times New Roman" w:hAnsi="Times New Roman" w:cs="Times New Roman"/>
          <w:sz w:val="24"/>
          <w:szCs w:val="24"/>
        </w:rPr>
        <w:t xml:space="preserve"> occurs when the perception of one </w:t>
      </w:r>
      <w:hyperlink r:id="rId26" w:tooltip="Sound" w:history="1">
        <w:r w:rsidRPr="003F170B">
          <w:rPr>
            <w:rFonts w:ascii="Times New Roman" w:hAnsi="Times New Roman" w:cs="Times New Roman"/>
            <w:sz w:val="24"/>
            <w:szCs w:val="24"/>
          </w:rPr>
          <w:t>sound</w:t>
        </w:r>
      </w:hyperlink>
      <w:r w:rsidRPr="003F170B">
        <w:rPr>
          <w:rFonts w:ascii="Times New Roman" w:hAnsi="Times New Roman" w:cs="Times New Roman"/>
          <w:sz w:val="24"/>
          <w:szCs w:val="24"/>
        </w:rPr>
        <w:t xml:space="preserve"> is affected by the presence of another sound.</w:t>
      </w:r>
    </w:p>
    <w:p w:rsidR="003376F4" w:rsidRPr="003376F4" w:rsidRDefault="003376F4" w:rsidP="003F170B">
      <w:pPr>
        <w:autoSpaceDE w:val="0"/>
        <w:autoSpaceDN w:val="0"/>
        <w:adjustRightInd w:val="0"/>
        <w:spacing w:after="0" w:line="240" w:lineRule="auto"/>
        <w:jc w:val="both"/>
        <w:rPr>
          <w:rFonts w:ascii="Times New Roman" w:hAnsi="Times New Roman" w:cs="Times New Roman"/>
          <w:sz w:val="32"/>
          <w:szCs w:val="32"/>
        </w:rPr>
      </w:pPr>
    </w:p>
    <w:p w:rsidR="003376F4" w:rsidRPr="003376F4" w:rsidRDefault="003376F4" w:rsidP="003F170B">
      <w:pPr>
        <w:autoSpaceDE w:val="0"/>
        <w:autoSpaceDN w:val="0"/>
        <w:adjustRightInd w:val="0"/>
        <w:spacing w:after="0" w:line="240" w:lineRule="auto"/>
        <w:jc w:val="both"/>
        <w:rPr>
          <w:rFonts w:ascii="Times New Roman" w:hAnsi="Times New Roman" w:cs="Times New Roman"/>
          <w:sz w:val="28"/>
          <w:szCs w:val="28"/>
        </w:rPr>
      </w:pPr>
      <w:r w:rsidRPr="003376F4">
        <w:rPr>
          <w:rFonts w:ascii="Times New Roman" w:hAnsi="Times New Roman" w:cs="Times New Roman"/>
          <w:sz w:val="28"/>
          <w:szCs w:val="28"/>
        </w:rPr>
        <w:t>Sensory sensitivity</w:t>
      </w:r>
    </w:p>
    <w:p w:rsidR="003376F4" w:rsidRDefault="003376F4" w:rsidP="003F170B">
      <w:pPr>
        <w:autoSpaceDE w:val="0"/>
        <w:autoSpaceDN w:val="0"/>
        <w:adjustRightInd w:val="0"/>
        <w:spacing w:after="0" w:line="240" w:lineRule="auto"/>
        <w:jc w:val="both"/>
        <w:rPr>
          <w:rFonts w:ascii="Times New Roman" w:hAnsi="Times New Roman" w:cs="Times New Roman"/>
          <w:sz w:val="24"/>
          <w:szCs w:val="24"/>
        </w:rPr>
      </w:pPr>
    </w:p>
    <w:p w:rsidR="003376F4" w:rsidRDefault="003376F4" w:rsidP="003F170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Factors that affect sensory sensitivity are:</w:t>
      </w:r>
    </w:p>
    <w:p w:rsidR="003376F4" w:rsidRPr="003376F4" w:rsidRDefault="003376F4" w:rsidP="003376F4">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3376F4">
        <w:rPr>
          <w:rFonts w:ascii="Times New Roman" w:hAnsi="Times New Roman" w:cs="Times New Roman"/>
          <w:sz w:val="24"/>
          <w:szCs w:val="24"/>
        </w:rPr>
        <w:t>Frequency of stimuli (</w:t>
      </w:r>
      <w:r w:rsidRPr="003376F4">
        <w:t xml:space="preserve">Neurons can follow repeated odor pulses at frequencies of up to 10 Hz              odour must be rapidly </w:t>
      </w:r>
      <w:proofErr w:type="gramStart"/>
      <w:r>
        <w:t>inactive :</w:t>
      </w:r>
      <w:proofErr w:type="gramEnd"/>
      <w:r>
        <w:t xml:space="preserve"> this is the p</w:t>
      </w:r>
      <w:r w:rsidRPr="003376F4">
        <w:rPr>
          <w:rFonts w:ascii="Times New Roman" w:hAnsi="Times New Roman" w:cs="Times New Roman"/>
          <w:sz w:val="24"/>
          <w:szCs w:val="24"/>
        </w:rPr>
        <w:t>rerequisite for high sensitivity</w:t>
      </w:r>
      <w:r>
        <w:rPr>
          <w:rFonts w:ascii="Times New Roman" w:hAnsi="Times New Roman" w:cs="Times New Roman"/>
          <w:sz w:val="24"/>
          <w:szCs w:val="24"/>
        </w:rPr>
        <w:t>).</w:t>
      </w:r>
    </w:p>
    <w:p w:rsidR="003376F4" w:rsidRDefault="003376F4" w:rsidP="003376F4">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Adaptation (see course)</w:t>
      </w:r>
    </w:p>
    <w:p w:rsidR="003376F4" w:rsidRDefault="003376F4" w:rsidP="003376F4">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Masking (see course)</w:t>
      </w:r>
    </w:p>
    <w:p w:rsidR="003376F4" w:rsidRPr="008372D3" w:rsidRDefault="003376F4" w:rsidP="003376F4">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Temporal integration</w:t>
      </w:r>
      <w:r w:rsidR="008372D3">
        <w:rPr>
          <w:rFonts w:ascii="Times New Roman" w:hAnsi="Times New Roman" w:cs="Times New Roman"/>
          <w:sz w:val="24"/>
          <w:szCs w:val="24"/>
        </w:rPr>
        <w:t xml:space="preserve"> </w:t>
      </w:r>
      <w:r w:rsidR="008372D3" w:rsidRPr="008372D3">
        <w:rPr>
          <w:rFonts w:ascii="Times New Roman" w:hAnsi="Times New Roman" w:cs="Times New Roman"/>
          <w:sz w:val="24"/>
          <w:szCs w:val="24"/>
        </w:rPr>
        <w:t>(</w:t>
      </w:r>
      <w:r w:rsidR="008372D3" w:rsidRPr="008372D3">
        <w:rPr>
          <w:rFonts w:ascii="Times New Roman" w:hAnsi="Times New Roman" w:cs="Times New Roman"/>
          <w:bCs/>
          <w:iCs/>
          <w:sz w:val="24"/>
          <w:szCs w:val="24"/>
          <w:lang w:val="en-US"/>
        </w:rPr>
        <w:t>diffe</w:t>
      </w:r>
      <w:r w:rsidR="008372D3">
        <w:rPr>
          <w:rFonts w:ascii="Times New Roman" w:hAnsi="Times New Roman" w:cs="Times New Roman"/>
          <w:bCs/>
          <w:iCs/>
          <w:sz w:val="24"/>
          <w:szCs w:val="24"/>
          <w:lang w:val="en-US"/>
        </w:rPr>
        <w:t>rent fraction of second between</w:t>
      </w:r>
      <w:r w:rsidR="008372D3" w:rsidRPr="008372D3">
        <w:rPr>
          <w:rFonts w:ascii="Times New Roman" w:hAnsi="Times New Roman" w:cs="Times New Roman"/>
          <w:bCs/>
          <w:iCs/>
          <w:sz w:val="24"/>
          <w:szCs w:val="24"/>
          <w:lang w:val="en-US"/>
        </w:rPr>
        <w:t xml:space="preserve"> left </w:t>
      </w:r>
      <w:proofErr w:type="spellStart"/>
      <w:r w:rsidR="008372D3" w:rsidRPr="008372D3">
        <w:rPr>
          <w:rFonts w:ascii="Times New Roman" w:hAnsi="Times New Roman" w:cs="Times New Roman"/>
          <w:bCs/>
          <w:iCs/>
          <w:sz w:val="24"/>
          <w:szCs w:val="24"/>
          <w:lang w:val="en-US"/>
        </w:rPr>
        <w:t>vs</w:t>
      </w:r>
      <w:proofErr w:type="spellEnd"/>
      <w:r w:rsidR="008372D3" w:rsidRPr="008372D3">
        <w:rPr>
          <w:rFonts w:ascii="Times New Roman" w:hAnsi="Times New Roman" w:cs="Times New Roman"/>
          <w:bCs/>
          <w:iCs/>
          <w:sz w:val="24"/>
          <w:szCs w:val="24"/>
          <w:lang w:val="en-US"/>
        </w:rPr>
        <w:t xml:space="preserve"> right </w:t>
      </w:r>
      <w:proofErr w:type="spellStart"/>
      <w:r w:rsidR="008372D3" w:rsidRPr="008372D3">
        <w:rPr>
          <w:rFonts w:ascii="Times New Roman" w:hAnsi="Times New Roman" w:cs="Times New Roman"/>
          <w:bCs/>
          <w:iCs/>
          <w:sz w:val="24"/>
          <w:szCs w:val="24"/>
          <w:lang w:val="en-US"/>
        </w:rPr>
        <w:t>hear</w:t>
      </w:r>
      <w:proofErr w:type="spellEnd"/>
      <w:r w:rsidR="008372D3" w:rsidRPr="008372D3">
        <w:rPr>
          <w:rFonts w:ascii="Times New Roman" w:hAnsi="Times New Roman" w:cs="Times New Roman"/>
          <w:bCs/>
          <w:iCs/>
          <w:sz w:val="24"/>
          <w:szCs w:val="24"/>
          <w:lang w:val="en-US"/>
        </w:rPr>
        <w:t xml:space="preserve">, base for </w:t>
      </w:r>
      <w:proofErr w:type="spellStart"/>
      <w:r w:rsidR="008372D3" w:rsidRPr="008372D3">
        <w:rPr>
          <w:rFonts w:ascii="Times New Roman" w:hAnsi="Times New Roman" w:cs="Times New Roman"/>
          <w:bCs/>
          <w:iCs/>
          <w:sz w:val="24"/>
          <w:szCs w:val="24"/>
          <w:lang w:val="en-US"/>
        </w:rPr>
        <w:t>spacialisation</w:t>
      </w:r>
      <w:proofErr w:type="spellEnd"/>
      <w:r w:rsidR="008372D3" w:rsidRPr="008372D3">
        <w:rPr>
          <w:rFonts w:ascii="Times New Roman" w:hAnsi="Times New Roman" w:cs="Times New Roman"/>
          <w:bCs/>
          <w:iCs/>
          <w:sz w:val="24"/>
          <w:szCs w:val="24"/>
          <w:lang w:val="en-US"/>
        </w:rPr>
        <w:sym w:font="Wingdings" w:char="F0E0"/>
      </w:r>
      <w:r w:rsidR="00AD18F6">
        <w:rPr>
          <w:rFonts w:ascii="Times New Roman" w:hAnsi="Times New Roman" w:cs="Times New Roman"/>
          <w:bCs/>
          <w:iCs/>
          <w:sz w:val="24"/>
          <w:szCs w:val="24"/>
          <w:lang w:val="en-US"/>
        </w:rPr>
        <w:t xml:space="preserve"> cros</w:t>
      </w:r>
      <w:r w:rsidR="008372D3" w:rsidRPr="008372D3">
        <w:rPr>
          <w:rFonts w:ascii="Times New Roman" w:hAnsi="Times New Roman" w:cs="Times New Roman"/>
          <w:bCs/>
          <w:iCs/>
          <w:sz w:val="24"/>
          <w:szCs w:val="24"/>
          <w:lang w:val="en-US"/>
        </w:rPr>
        <w:t>s-correlation (left and right hear correlated or not)</w:t>
      </w:r>
      <w:r w:rsidR="008372D3" w:rsidRPr="008372D3">
        <w:rPr>
          <w:rFonts w:ascii="Times New Roman" w:hAnsi="Times New Roman" w:cs="Times New Roman"/>
          <w:sz w:val="24"/>
          <w:szCs w:val="24"/>
        </w:rPr>
        <w:t>.</w:t>
      </w:r>
    </w:p>
    <w:p w:rsidR="008372D3" w:rsidRDefault="00AD18F6" w:rsidP="003376F4">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Spatial</w:t>
      </w:r>
      <w:r w:rsidR="008372D3">
        <w:rPr>
          <w:rFonts w:ascii="Times New Roman" w:hAnsi="Times New Roman" w:cs="Times New Roman"/>
          <w:sz w:val="24"/>
          <w:szCs w:val="24"/>
        </w:rPr>
        <w:t xml:space="preserve"> integration</w:t>
      </w:r>
    </w:p>
    <w:p w:rsidR="008372D3" w:rsidRDefault="008372D3" w:rsidP="003376F4">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Internal noise</w:t>
      </w:r>
      <w:r w:rsidR="00AD18F6">
        <w:rPr>
          <w:rFonts w:ascii="Times New Roman" w:hAnsi="Times New Roman" w:cs="Times New Roman"/>
          <w:sz w:val="24"/>
          <w:szCs w:val="24"/>
        </w:rPr>
        <w:t>.</w:t>
      </w:r>
    </w:p>
    <w:p w:rsidR="00E4172B" w:rsidRDefault="00E4172B" w:rsidP="00E4172B">
      <w:pPr>
        <w:autoSpaceDE w:val="0"/>
        <w:autoSpaceDN w:val="0"/>
        <w:adjustRightInd w:val="0"/>
        <w:spacing w:after="0" w:line="240" w:lineRule="auto"/>
        <w:jc w:val="both"/>
        <w:rPr>
          <w:rFonts w:ascii="Times New Roman" w:hAnsi="Times New Roman" w:cs="Times New Roman"/>
          <w:sz w:val="24"/>
          <w:szCs w:val="24"/>
        </w:rPr>
      </w:pPr>
    </w:p>
    <w:p w:rsidR="00E4172B" w:rsidRPr="00B40A89" w:rsidRDefault="00E4172B" w:rsidP="00E4172B">
      <w:pPr>
        <w:autoSpaceDE w:val="0"/>
        <w:autoSpaceDN w:val="0"/>
        <w:adjustRightInd w:val="0"/>
        <w:spacing w:after="0" w:line="240" w:lineRule="auto"/>
        <w:jc w:val="both"/>
        <w:rPr>
          <w:rFonts w:ascii="Times New Roman" w:hAnsi="Times New Roman" w:cs="Times New Roman"/>
          <w:sz w:val="28"/>
          <w:szCs w:val="28"/>
        </w:rPr>
      </w:pPr>
      <w:r w:rsidRPr="00B40A89">
        <w:rPr>
          <w:rFonts w:ascii="Times New Roman" w:hAnsi="Times New Roman" w:cs="Times New Roman"/>
          <w:sz w:val="28"/>
          <w:szCs w:val="28"/>
        </w:rPr>
        <w:t>Hearing – Vision – Touch in Neural processing 4, slide 5</w:t>
      </w:r>
      <w:r w:rsidR="00C83644">
        <w:rPr>
          <w:rFonts w:ascii="Times New Roman" w:hAnsi="Times New Roman" w:cs="Times New Roman"/>
          <w:sz w:val="28"/>
          <w:szCs w:val="28"/>
        </w:rPr>
        <w:t>, 23</w:t>
      </w:r>
      <w:r w:rsidR="00121413">
        <w:rPr>
          <w:rFonts w:ascii="Times New Roman" w:hAnsi="Times New Roman" w:cs="Times New Roman"/>
          <w:sz w:val="28"/>
          <w:szCs w:val="28"/>
        </w:rPr>
        <w:t xml:space="preserve"> - 5, slide 2, 3, 4</w:t>
      </w:r>
      <w:r w:rsidR="009E1F0E">
        <w:rPr>
          <w:rFonts w:ascii="Times New Roman" w:hAnsi="Times New Roman" w:cs="Times New Roman"/>
          <w:sz w:val="28"/>
          <w:szCs w:val="28"/>
        </w:rPr>
        <w:t>, 8</w:t>
      </w:r>
      <w:r w:rsidR="00A24E01">
        <w:rPr>
          <w:rFonts w:ascii="Times New Roman" w:hAnsi="Times New Roman" w:cs="Times New Roman"/>
          <w:sz w:val="28"/>
          <w:szCs w:val="28"/>
        </w:rPr>
        <w:t>, 9</w:t>
      </w:r>
    </w:p>
    <w:p w:rsidR="00E4172B" w:rsidRDefault="00E4172B" w:rsidP="00E4172B">
      <w:pPr>
        <w:autoSpaceDE w:val="0"/>
        <w:autoSpaceDN w:val="0"/>
        <w:adjustRightInd w:val="0"/>
        <w:spacing w:after="0" w:line="240" w:lineRule="auto"/>
        <w:jc w:val="both"/>
        <w:rPr>
          <w:rFonts w:ascii="Times New Roman" w:hAnsi="Times New Roman" w:cs="Times New Roman"/>
          <w:sz w:val="24"/>
          <w:szCs w:val="24"/>
        </w:rPr>
      </w:pPr>
    </w:p>
    <w:p w:rsidR="00E4172B" w:rsidRDefault="00B40A89" w:rsidP="00E4172B">
      <w:pPr>
        <w:autoSpaceDE w:val="0"/>
        <w:autoSpaceDN w:val="0"/>
        <w:adjustRightInd w:val="0"/>
        <w:spacing w:after="0" w:line="240" w:lineRule="auto"/>
        <w:jc w:val="both"/>
        <w:rPr>
          <w:rFonts w:ascii="Times New Roman" w:hAnsi="Times New Roman" w:cs="Times New Roman"/>
          <w:sz w:val="28"/>
          <w:szCs w:val="28"/>
        </w:rPr>
      </w:pPr>
      <w:r w:rsidRPr="00A74041">
        <w:rPr>
          <w:rFonts w:ascii="Times New Roman" w:hAnsi="Times New Roman" w:cs="Times New Roman"/>
          <w:sz w:val="28"/>
          <w:szCs w:val="28"/>
        </w:rPr>
        <w:t>Different</w:t>
      </w:r>
      <w:r w:rsidR="00A91EB0" w:rsidRPr="00A74041">
        <w:rPr>
          <w:rFonts w:ascii="Times New Roman" w:hAnsi="Times New Roman" w:cs="Times New Roman"/>
          <w:sz w:val="28"/>
          <w:szCs w:val="28"/>
        </w:rPr>
        <w:t xml:space="preserve"> levels of processing</w:t>
      </w:r>
    </w:p>
    <w:p w:rsidR="00C83644" w:rsidRPr="00A74041" w:rsidRDefault="00C83644" w:rsidP="00E4172B">
      <w:pPr>
        <w:autoSpaceDE w:val="0"/>
        <w:autoSpaceDN w:val="0"/>
        <w:adjustRightInd w:val="0"/>
        <w:spacing w:after="0" w:line="240" w:lineRule="auto"/>
        <w:jc w:val="both"/>
        <w:rPr>
          <w:rFonts w:ascii="Times New Roman" w:hAnsi="Times New Roman" w:cs="Times New Roman"/>
          <w:sz w:val="28"/>
          <w:szCs w:val="28"/>
        </w:rPr>
      </w:pPr>
    </w:p>
    <w:p w:rsidR="00A74041" w:rsidRDefault="00A91EB0" w:rsidP="00A7404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Ex of olfactory system: </w:t>
      </w:r>
      <w:r w:rsidR="006B1BA8" w:rsidRPr="00A91EB0">
        <w:rPr>
          <w:rFonts w:ascii="Times New Roman" w:hAnsi="Times New Roman" w:cs="Times New Roman"/>
          <w:sz w:val="24"/>
          <w:szCs w:val="24"/>
        </w:rPr>
        <w:t>Th</w:t>
      </w:r>
      <w:r>
        <w:rPr>
          <w:rFonts w:ascii="Times New Roman" w:hAnsi="Times New Roman" w:cs="Times New Roman"/>
          <w:sz w:val="24"/>
          <w:szCs w:val="24"/>
        </w:rPr>
        <w:t>e</w:t>
      </w:r>
      <w:r w:rsidR="006B1BA8" w:rsidRPr="00A91EB0">
        <w:rPr>
          <w:rFonts w:ascii="Times New Roman" w:hAnsi="Times New Roman" w:cs="Times New Roman"/>
          <w:sz w:val="24"/>
          <w:szCs w:val="24"/>
        </w:rPr>
        <w:t xml:space="preserve"> interaction</w:t>
      </w:r>
      <w:r>
        <w:rPr>
          <w:rFonts w:ascii="Times New Roman" w:hAnsi="Times New Roman" w:cs="Times New Roman"/>
          <w:sz w:val="24"/>
          <w:szCs w:val="24"/>
        </w:rPr>
        <w:t xml:space="preserve"> between the odorant molecule and his receptor</w:t>
      </w:r>
      <w:r w:rsidR="006B1BA8" w:rsidRPr="00A91EB0">
        <w:rPr>
          <w:rFonts w:ascii="Times New Roman" w:hAnsi="Times New Roman" w:cs="Times New Roman"/>
          <w:sz w:val="24"/>
          <w:szCs w:val="24"/>
        </w:rPr>
        <w:t xml:space="preserve"> Triggers complex </w:t>
      </w:r>
      <w:r>
        <w:rPr>
          <w:rFonts w:ascii="Times New Roman" w:hAnsi="Times New Roman" w:cs="Times New Roman"/>
          <w:sz w:val="24"/>
          <w:szCs w:val="24"/>
        </w:rPr>
        <w:t>cellular reaction cascades that lead to</w:t>
      </w:r>
      <w:r w:rsidR="006B1BA8" w:rsidRPr="00A91EB0">
        <w:rPr>
          <w:rFonts w:ascii="Times New Roman" w:hAnsi="Times New Roman" w:cs="Times New Roman"/>
          <w:sz w:val="24"/>
          <w:szCs w:val="24"/>
        </w:rPr>
        <w:t xml:space="preserve"> tr</w:t>
      </w:r>
      <w:r w:rsidR="00A74041">
        <w:rPr>
          <w:rFonts w:ascii="Times New Roman" w:hAnsi="Times New Roman" w:cs="Times New Roman"/>
          <w:sz w:val="24"/>
          <w:szCs w:val="24"/>
        </w:rPr>
        <w:t xml:space="preserve">ansduction of chemical signals </w:t>
      </w:r>
      <w:r w:rsidR="006B1BA8" w:rsidRPr="00A91EB0">
        <w:rPr>
          <w:rFonts w:ascii="Times New Roman" w:hAnsi="Times New Roman" w:cs="Times New Roman"/>
          <w:sz w:val="24"/>
          <w:szCs w:val="24"/>
        </w:rPr>
        <w:t xml:space="preserve">into a pattern of electrical activity conveyed to the brain for further </w:t>
      </w:r>
      <w:proofErr w:type="gramStart"/>
      <w:r w:rsidR="006B1BA8" w:rsidRPr="00A91EB0">
        <w:rPr>
          <w:rFonts w:ascii="Times New Roman" w:hAnsi="Times New Roman" w:cs="Times New Roman"/>
          <w:sz w:val="24"/>
          <w:szCs w:val="24"/>
        </w:rPr>
        <w:t>processing</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rsidR="00A91EB0" w:rsidRPr="00A74041" w:rsidRDefault="00A91EB0" w:rsidP="00A74041">
      <w:pPr>
        <w:pStyle w:val="ListParagraph"/>
        <w:numPr>
          <w:ilvl w:val="0"/>
          <w:numId w:val="1"/>
        </w:numPr>
        <w:autoSpaceDE w:val="0"/>
        <w:autoSpaceDN w:val="0"/>
        <w:adjustRightInd w:val="0"/>
        <w:jc w:val="both"/>
        <w:rPr>
          <w:rFonts w:ascii="Times New Roman" w:hAnsi="Times New Roman" w:cs="Times New Roman"/>
          <w:sz w:val="24"/>
          <w:szCs w:val="24"/>
        </w:rPr>
      </w:pPr>
      <w:r w:rsidRPr="00A74041">
        <w:rPr>
          <w:rFonts w:ascii="Times New Roman" w:hAnsi="Times New Roman" w:cs="Times New Roman"/>
          <w:sz w:val="24"/>
          <w:szCs w:val="24"/>
        </w:rPr>
        <w:lastRenderedPageBreak/>
        <w:t xml:space="preserve">The signal from the </w:t>
      </w:r>
      <w:r w:rsidR="00A74041" w:rsidRPr="00A74041">
        <w:rPr>
          <w:rFonts w:ascii="Times New Roman" w:hAnsi="Times New Roman" w:cs="Times New Roman"/>
          <w:sz w:val="24"/>
          <w:szCs w:val="24"/>
        </w:rPr>
        <w:t>receptor</w:t>
      </w:r>
      <w:r w:rsidRPr="00A74041">
        <w:rPr>
          <w:rFonts w:ascii="Times New Roman" w:hAnsi="Times New Roman" w:cs="Times New Roman"/>
          <w:sz w:val="24"/>
          <w:szCs w:val="24"/>
        </w:rPr>
        <w:t xml:space="preserve"> goes to the glomeruli inside the olfactory bulb, and the output is conveyed to cortical and sub-cortical areas.</w:t>
      </w:r>
      <w:r w:rsidRPr="00A74041">
        <w:rPr>
          <w:rFonts w:ascii="Calibri" w:eastAsia="+mn-ea" w:hAnsi="Calibri" w:cs="+mn-cs"/>
          <w:color w:val="000000"/>
          <w:kern w:val="24"/>
          <w:sz w:val="48"/>
          <w:szCs w:val="48"/>
          <w:lang w:eastAsia="fr-FR"/>
        </w:rPr>
        <w:t xml:space="preserve"> </w:t>
      </w:r>
    </w:p>
    <w:p w:rsidR="00A74041" w:rsidRDefault="006B1BA8" w:rsidP="00A74041">
      <w:pPr>
        <w:pStyle w:val="ListParagraph"/>
        <w:numPr>
          <w:ilvl w:val="0"/>
          <w:numId w:val="1"/>
        </w:numPr>
        <w:autoSpaceDE w:val="0"/>
        <w:autoSpaceDN w:val="0"/>
        <w:adjustRightInd w:val="0"/>
        <w:jc w:val="both"/>
        <w:rPr>
          <w:rFonts w:ascii="Times New Roman" w:hAnsi="Times New Roman" w:cs="Times New Roman"/>
          <w:sz w:val="24"/>
          <w:szCs w:val="24"/>
        </w:rPr>
      </w:pPr>
      <w:r w:rsidRPr="00A74041">
        <w:rPr>
          <w:rFonts w:ascii="Times New Roman" w:hAnsi="Times New Roman" w:cs="Times New Roman"/>
          <w:sz w:val="24"/>
          <w:szCs w:val="24"/>
        </w:rPr>
        <w:t>The activity of neurons in higher brain areas is not only modulated by odors but also by variable behaviors</w:t>
      </w:r>
      <w:r w:rsidR="00A74041">
        <w:rPr>
          <w:rFonts w:ascii="Times New Roman" w:hAnsi="Times New Roman" w:cs="Times New Roman"/>
          <w:sz w:val="24"/>
          <w:szCs w:val="24"/>
        </w:rPr>
        <w:t xml:space="preserve"> (This is a high level processing).</w:t>
      </w:r>
    </w:p>
    <w:p w:rsidR="00A95140" w:rsidRDefault="00A74041" w:rsidP="00A74041">
      <w:pPr>
        <w:pStyle w:val="ListParagraph"/>
        <w:autoSpaceDE w:val="0"/>
        <w:autoSpaceDN w:val="0"/>
        <w:adjustRightInd w:val="0"/>
        <w:jc w:val="center"/>
        <w:rPr>
          <w:rFonts w:ascii="Times New Roman" w:hAnsi="Times New Roman" w:cs="Times New Roman"/>
          <w:sz w:val="24"/>
          <w:szCs w:val="24"/>
        </w:rPr>
      </w:pPr>
      <w:r w:rsidRPr="00A74041">
        <w:rPr>
          <w:rFonts w:ascii="Times New Roman" w:hAnsi="Times New Roman" w:cs="Times New Roman"/>
          <w:noProof/>
          <w:sz w:val="24"/>
          <w:szCs w:val="24"/>
          <w:lang w:eastAsia="en-CA"/>
        </w:rPr>
        <w:drawing>
          <wp:inline distT="0" distB="0" distL="0" distR="0">
            <wp:extent cx="2599690" cy="1933069"/>
            <wp:effectExtent l="19050" t="0" r="0" b="0"/>
            <wp:docPr id="8" name="Image 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27" cstate="print"/>
                    <a:srcRect l="14429" t="26452" r="40040" b="32465"/>
                    <a:stretch/>
                  </pic:blipFill>
                  <pic:spPr bwMode="auto">
                    <a:xfrm>
                      <a:off x="0" y="0"/>
                      <a:ext cx="2599471" cy="1932906"/>
                    </a:xfrm>
                    <a:prstGeom prst="rect">
                      <a:avLst/>
                    </a:prstGeom>
                    <a:ln>
                      <a:noFill/>
                    </a:ln>
                    <a:extLst>
                      <a:ext uri="{53640926-AAD7-44D8-BBD7-CCE9431645EC}">
                        <a14:shadowObscured xmlns:a14="http://schemas.microsoft.com/office/drawing/2010/main"/>
                      </a:ext>
                    </a:extLst>
                  </pic:spPr>
                </pic:pic>
              </a:graphicData>
            </a:graphic>
          </wp:inline>
        </w:drawing>
      </w:r>
    </w:p>
    <w:p w:rsidR="00A95140" w:rsidRPr="00A74041" w:rsidRDefault="00A74041" w:rsidP="00A74041">
      <w:pPr>
        <w:pStyle w:val="ListParagraph"/>
        <w:numPr>
          <w:ilvl w:val="0"/>
          <w:numId w:val="1"/>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Piriform cortex</w:t>
      </w:r>
      <w:r w:rsidR="006B1BA8" w:rsidRPr="00A74041">
        <w:rPr>
          <w:rFonts w:ascii="Times New Roman" w:hAnsi="Times New Roman" w:cs="Times New Roman"/>
          <w:sz w:val="24"/>
          <w:szCs w:val="24"/>
        </w:rPr>
        <w:t xml:space="preserve"> performs pattern </w:t>
      </w:r>
      <w:r>
        <w:rPr>
          <w:rFonts w:ascii="Times New Roman" w:hAnsi="Times New Roman" w:cs="Times New Roman"/>
          <w:sz w:val="24"/>
          <w:szCs w:val="24"/>
        </w:rPr>
        <w:t xml:space="preserve">of </w:t>
      </w:r>
      <w:r w:rsidR="006B1BA8" w:rsidRPr="00A74041">
        <w:rPr>
          <w:rFonts w:ascii="Times New Roman" w:hAnsi="Times New Roman" w:cs="Times New Roman"/>
          <w:sz w:val="24"/>
          <w:szCs w:val="24"/>
        </w:rPr>
        <w:t>separation and completion</w:t>
      </w:r>
    </w:p>
    <w:p w:rsidR="00A74041" w:rsidRPr="00A74041" w:rsidRDefault="006B1BA8" w:rsidP="00A74041">
      <w:pPr>
        <w:pStyle w:val="ListParagraph"/>
        <w:numPr>
          <w:ilvl w:val="0"/>
          <w:numId w:val="1"/>
        </w:numPr>
        <w:autoSpaceDE w:val="0"/>
        <w:autoSpaceDN w:val="0"/>
        <w:adjustRightInd w:val="0"/>
      </w:pPr>
      <w:r w:rsidRPr="00A74041">
        <w:rPr>
          <w:rFonts w:ascii="Times New Roman" w:hAnsi="Times New Roman" w:cs="Times New Roman"/>
          <w:sz w:val="24"/>
          <w:szCs w:val="24"/>
        </w:rPr>
        <w:t xml:space="preserve">Pyramidal cells that do not respond directly to stimulation of individual glomeruli, do </w:t>
      </w:r>
      <w:r w:rsidRPr="00C83644">
        <w:rPr>
          <w:rFonts w:ascii="Times New Roman" w:hAnsi="Times New Roman" w:cs="Times New Roman"/>
          <w:sz w:val="24"/>
          <w:szCs w:val="24"/>
        </w:rPr>
        <w:t xml:space="preserve">respond when specific combinations of glomeruli are activated </w:t>
      </w:r>
      <w:r w:rsidR="00A74041" w:rsidRPr="00C83644">
        <w:rPr>
          <w:rFonts w:ascii="Times New Roman" w:hAnsi="Times New Roman" w:cs="Times New Roman"/>
          <w:sz w:val="24"/>
          <w:szCs w:val="24"/>
        </w:rPr>
        <w:t xml:space="preserve">= </w:t>
      </w:r>
      <w:r w:rsidR="00A74041" w:rsidRPr="00C83644">
        <w:rPr>
          <w:rFonts w:ascii="Times New Roman" w:hAnsi="Times New Roman" w:cs="Times New Roman"/>
        </w:rPr>
        <w:t>Auto associative connection</w:t>
      </w:r>
      <w:r w:rsidR="00A74041" w:rsidRPr="00A74041">
        <w:t xml:space="preserve"> </w:t>
      </w:r>
    </w:p>
    <w:p w:rsidR="00A74041" w:rsidRPr="00DD186B" w:rsidRDefault="00A74041" w:rsidP="00DD186B">
      <w:pPr>
        <w:pStyle w:val="ListParagraph"/>
        <w:numPr>
          <w:ilvl w:val="0"/>
          <w:numId w:val="1"/>
        </w:numPr>
        <w:autoSpaceDE w:val="0"/>
        <w:autoSpaceDN w:val="0"/>
        <w:adjustRightInd w:val="0"/>
        <w:rPr>
          <w:rFonts w:ascii="Times New Roman" w:hAnsi="Times New Roman" w:cs="Times New Roman"/>
          <w:sz w:val="24"/>
          <w:szCs w:val="24"/>
        </w:rPr>
      </w:pPr>
      <w:r w:rsidRPr="00A74041">
        <w:rPr>
          <w:rFonts w:ascii="Times New Roman" w:hAnsi="Times New Roman" w:cs="Times New Roman"/>
          <w:sz w:val="24"/>
          <w:szCs w:val="24"/>
        </w:rPr>
        <w:t>Piriform cortex is susceptible to run-away excitati</w:t>
      </w:r>
      <w:r w:rsidR="001C4C8D">
        <w:rPr>
          <w:rFonts w:ascii="Times New Roman" w:hAnsi="Times New Roman" w:cs="Times New Roman"/>
          <w:sz w:val="24"/>
          <w:szCs w:val="24"/>
        </w:rPr>
        <w:t>on and seizure activity</w:t>
      </w:r>
      <w:r>
        <w:rPr>
          <w:rFonts w:ascii="Times New Roman" w:hAnsi="Times New Roman" w:cs="Times New Roman"/>
          <w:sz w:val="24"/>
          <w:szCs w:val="24"/>
        </w:rPr>
        <w:t xml:space="preserve">: </w:t>
      </w:r>
      <w:r w:rsidRPr="00A74041">
        <w:rPr>
          <w:rFonts w:ascii="Times New Roman" w:hAnsi="Times New Roman" w:cs="Times New Roman"/>
          <w:sz w:val="24"/>
          <w:szCs w:val="24"/>
        </w:rPr>
        <w:t>Thus, synaptic inhibition plays the role of managin</w:t>
      </w:r>
      <w:r>
        <w:rPr>
          <w:rFonts w:ascii="Times New Roman" w:hAnsi="Times New Roman" w:cs="Times New Roman"/>
          <w:sz w:val="24"/>
          <w:szCs w:val="24"/>
        </w:rPr>
        <w:t>g the sensitivity of the circuit.</w:t>
      </w:r>
    </w:p>
    <w:p w:rsidR="00A95140" w:rsidRDefault="00DD186B" w:rsidP="00A91EB0">
      <w:pPr>
        <w:autoSpaceDE w:val="0"/>
        <w:autoSpaceDN w:val="0"/>
        <w:adjustRightInd w:val="0"/>
        <w:jc w:val="both"/>
        <w:rPr>
          <w:rFonts w:ascii="Times New Roman" w:hAnsi="Times New Roman" w:cs="Times New Roman"/>
          <w:sz w:val="24"/>
          <w:szCs w:val="24"/>
        </w:rPr>
      </w:pPr>
      <w:r w:rsidRPr="00DD186B">
        <w:rPr>
          <w:rFonts w:ascii="Times New Roman" w:hAnsi="Times New Roman" w:cs="Times New Roman"/>
          <w:sz w:val="28"/>
          <w:szCs w:val="28"/>
        </w:rPr>
        <w:t>Ex of visual system</w:t>
      </w:r>
      <w:r>
        <w:rPr>
          <w:rFonts w:ascii="Times New Roman" w:hAnsi="Times New Roman" w:cs="Times New Roman"/>
          <w:sz w:val="24"/>
          <w:szCs w:val="24"/>
        </w:rPr>
        <w:t xml:space="preserve"> (4, slide 11)</w:t>
      </w:r>
    </w:p>
    <w:p w:rsidR="00DD186B" w:rsidRDefault="00C83644" w:rsidP="00A91EB0">
      <w:pPr>
        <w:autoSpaceDE w:val="0"/>
        <w:autoSpaceDN w:val="0"/>
        <w:adjustRightInd w:val="0"/>
        <w:jc w:val="both"/>
        <w:rPr>
          <w:rFonts w:ascii="Times New Roman" w:hAnsi="Times New Roman" w:cs="Times New Roman"/>
          <w:sz w:val="24"/>
          <w:szCs w:val="24"/>
        </w:rPr>
      </w:pPr>
      <w:r w:rsidRPr="00C83644">
        <w:rPr>
          <w:rFonts w:ascii="Times New Roman" w:hAnsi="Times New Roman" w:cs="Times New Roman"/>
          <w:sz w:val="28"/>
          <w:szCs w:val="28"/>
        </w:rPr>
        <w:t>Temporal resolution</w:t>
      </w:r>
      <w:r>
        <w:rPr>
          <w:rFonts w:ascii="Times New Roman" w:hAnsi="Times New Roman" w:cs="Times New Roman"/>
          <w:sz w:val="24"/>
          <w:szCs w:val="24"/>
        </w:rPr>
        <w:t xml:space="preserve"> in hearing, allow</w:t>
      </w:r>
      <w:r w:rsidR="00935E60">
        <w:rPr>
          <w:rFonts w:ascii="Times New Roman" w:hAnsi="Times New Roman" w:cs="Times New Roman"/>
          <w:sz w:val="24"/>
          <w:szCs w:val="24"/>
        </w:rPr>
        <w:t>s</w:t>
      </w:r>
      <w:r>
        <w:rPr>
          <w:rFonts w:ascii="Times New Roman" w:hAnsi="Times New Roman" w:cs="Times New Roman"/>
          <w:sz w:val="24"/>
          <w:szCs w:val="24"/>
        </w:rPr>
        <w:t xml:space="preserve"> </w:t>
      </w:r>
      <w:r w:rsidR="00935E60">
        <w:rPr>
          <w:rFonts w:ascii="Times New Roman" w:hAnsi="Times New Roman" w:cs="Times New Roman"/>
          <w:sz w:val="24"/>
          <w:szCs w:val="24"/>
        </w:rPr>
        <w:t>distinguishing</w:t>
      </w:r>
      <w:r>
        <w:rPr>
          <w:rFonts w:ascii="Times New Roman" w:hAnsi="Times New Roman" w:cs="Times New Roman"/>
          <w:sz w:val="24"/>
          <w:szCs w:val="24"/>
        </w:rPr>
        <w:t xml:space="preserve"> voice coming from left or from right.</w:t>
      </w:r>
    </w:p>
    <w:p w:rsidR="00C83644" w:rsidRPr="001C4C8D" w:rsidRDefault="001C4C8D" w:rsidP="00A91EB0">
      <w:pPr>
        <w:autoSpaceDE w:val="0"/>
        <w:autoSpaceDN w:val="0"/>
        <w:adjustRightInd w:val="0"/>
        <w:jc w:val="both"/>
        <w:rPr>
          <w:rFonts w:ascii="Times New Roman" w:hAnsi="Times New Roman" w:cs="Times New Roman"/>
          <w:sz w:val="24"/>
          <w:szCs w:val="24"/>
        </w:rPr>
      </w:pPr>
      <w:r w:rsidRPr="001C4C8D">
        <w:rPr>
          <w:rFonts w:ascii="Times New Roman" w:hAnsi="Times New Roman" w:cs="Times New Roman"/>
          <w:sz w:val="28"/>
          <w:szCs w:val="28"/>
        </w:rPr>
        <w:t>Spatial resolution</w:t>
      </w:r>
      <w:r>
        <w:rPr>
          <w:rFonts w:ascii="Times New Roman" w:hAnsi="Times New Roman" w:cs="Times New Roman"/>
          <w:sz w:val="24"/>
          <w:szCs w:val="24"/>
        </w:rPr>
        <w:t xml:space="preserve"> is what allow</w:t>
      </w:r>
      <w:r w:rsidR="00935E60">
        <w:rPr>
          <w:rFonts w:ascii="Times New Roman" w:hAnsi="Times New Roman" w:cs="Times New Roman"/>
          <w:sz w:val="24"/>
          <w:szCs w:val="24"/>
        </w:rPr>
        <w:t>s</w:t>
      </w:r>
      <w:r>
        <w:rPr>
          <w:rFonts w:ascii="Times New Roman" w:hAnsi="Times New Roman" w:cs="Times New Roman"/>
          <w:sz w:val="24"/>
          <w:szCs w:val="24"/>
        </w:rPr>
        <w:t xml:space="preserve"> parallel processing in Vision: sharpening </w:t>
      </w:r>
      <w:r>
        <w:rPr>
          <w:rFonts w:ascii="Times New Roman" w:hAnsi="Times New Roman" w:cs="Times New Roman"/>
          <w:sz w:val="24"/>
          <w:szCs w:val="24"/>
          <w:lang w:val="en-US"/>
        </w:rPr>
        <w:t>color, motion, shape and depth</w:t>
      </w:r>
      <w:r w:rsidRPr="001C4C8D">
        <w:rPr>
          <w:rFonts w:ascii="Times New Roman" w:hAnsi="Times New Roman" w:cs="Times New Roman"/>
          <w:sz w:val="24"/>
          <w:szCs w:val="24"/>
          <w:lang w:val="en-US"/>
        </w:rPr>
        <w:t>.</w:t>
      </w:r>
    </w:p>
    <w:p w:rsidR="00A91EB0" w:rsidRPr="00E4172B" w:rsidRDefault="00A91EB0" w:rsidP="00E4172B">
      <w:pPr>
        <w:autoSpaceDE w:val="0"/>
        <w:autoSpaceDN w:val="0"/>
        <w:adjustRightInd w:val="0"/>
        <w:spacing w:after="0" w:line="240" w:lineRule="auto"/>
        <w:jc w:val="both"/>
        <w:rPr>
          <w:rFonts w:ascii="Times New Roman" w:hAnsi="Times New Roman" w:cs="Times New Roman"/>
          <w:sz w:val="24"/>
          <w:szCs w:val="24"/>
        </w:rPr>
      </w:pPr>
      <w:bookmarkStart w:id="0" w:name="_GoBack"/>
      <w:bookmarkEnd w:id="0"/>
    </w:p>
    <w:sectPr w:rsidR="00A91EB0" w:rsidRPr="00E4172B" w:rsidSect="00B1432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8F4379"/>
    <w:multiLevelType w:val="hybridMultilevel"/>
    <w:tmpl w:val="8932D62E"/>
    <w:lvl w:ilvl="0" w:tplc="4B44CE24">
      <w:start w:val="1"/>
      <w:numFmt w:val="bullet"/>
      <w:lvlText w:val="•"/>
      <w:lvlJc w:val="left"/>
      <w:pPr>
        <w:tabs>
          <w:tab w:val="num" w:pos="720"/>
        </w:tabs>
        <w:ind w:left="720" w:hanging="360"/>
      </w:pPr>
      <w:rPr>
        <w:rFonts w:ascii="Arial" w:hAnsi="Arial" w:hint="default"/>
      </w:rPr>
    </w:lvl>
    <w:lvl w:ilvl="1" w:tplc="D0FE5476" w:tentative="1">
      <w:start w:val="1"/>
      <w:numFmt w:val="bullet"/>
      <w:lvlText w:val="•"/>
      <w:lvlJc w:val="left"/>
      <w:pPr>
        <w:tabs>
          <w:tab w:val="num" w:pos="1440"/>
        </w:tabs>
        <w:ind w:left="1440" w:hanging="360"/>
      </w:pPr>
      <w:rPr>
        <w:rFonts w:ascii="Arial" w:hAnsi="Arial" w:hint="default"/>
      </w:rPr>
    </w:lvl>
    <w:lvl w:ilvl="2" w:tplc="CC4C3F06" w:tentative="1">
      <w:start w:val="1"/>
      <w:numFmt w:val="bullet"/>
      <w:lvlText w:val="•"/>
      <w:lvlJc w:val="left"/>
      <w:pPr>
        <w:tabs>
          <w:tab w:val="num" w:pos="2160"/>
        </w:tabs>
        <w:ind w:left="2160" w:hanging="360"/>
      </w:pPr>
      <w:rPr>
        <w:rFonts w:ascii="Arial" w:hAnsi="Arial" w:hint="default"/>
      </w:rPr>
    </w:lvl>
    <w:lvl w:ilvl="3" w:tplc="533ED7FC" w:tentative="1">
      <w:start w:val="1"/>
      <w:numFmt w:val="bullet"/>
      <w:lvlText w:val="•"/>
      <w:lvlJc w:val="left"/>
      <w:pPr>
        <w:tabs>
          <w:tab w:val="num" w:pos="2880"/>
        </w:tabs>
        <w:ind w:left="2880" w:hanging="360"/>
      </w:pPr>
      <w:rPr>
        <w:rFonts w:ascii="Arial" w:hAnsi="Arial" w:hint="default"/>
      </w:rPr>
    </w:lvl>
    <w:lvl w:ilvl="4" w:tplc="58065C1A" w:tentative="1">
      <w:start w:val="1"/>
      <w:numFmt w:val="bullet"/>
      <w:lvlText w:val="•"/>
      <w:lvlJc w:val="left"/>
      <w:pPr>
        <w:tabs>
          <w:tab w:val="num" w:pos="3600"/>
        </w:tabs>
        <w:ind w:left="3600" w:hanging="360"/>
      </w:pPr>
      <w:rPr>
        <w:rFonts w:ascii="Arial" w:hAnsi="Arial" w:hint="default"/>
      </w:rPr>
    </w:lvl>
    <w:lvl w:ilvl="5" w:tplc="A55A0CB2" w:tentative="1">
      <w:start w:val="1"/>
      <w:numFmt w:val="bullet"/>
      <w:lvlText w:val="•"/>
      <w:lvlJc w:val="left"/>
      <w:pPr>
        <w:tabs>
          <w:tab w:val="num" w:pos="4320"/>
        </w:tabs>
        <w:ind w:left="4320" w:hanging="360"/>
      </w:pPr>
      <w:rPr>
        <w:rFonts w:ascii="Arial" w:hAnsi="Arial" w:hint="default"/>
      </w:rPr>
    </w:lvl>
    <w:lvl w:ilvl="6" w:tplc="74ECEDF2" w:tentative="1">
      <w:start w:val="1"/>
      <w:numFmt w:val="bullet"/>
      <w:lvlText w:val="•"/>
      <w:lvlJc w:val="left"/>
      <w:pPr>
        <w:tabs>
          <w:tab w:val="num" w:pos="5040"/>
        </w:tabs>
        <w:ind w:left="5040" w:hanging="360"/>
      </w:pPr>
      <w:rPr>
        <w:rFonts w:ascii="Arial" w:hAnsi="Arial" w:hint="default"/>
      </w:rPr>
    </w:lvl>
    <w:lvl w:ilvl="7" w:tplc="133659F6" w:tentative="1">
      <w:start w:val="1"/>
      <w:numFmt w:val="bullet"/>
      <w:lvlText w:val="•"/>
      <w:lvlJc w:val="left"/>
      <w:pPr>
        <w:tabs>
          <w:tab w:val="num" w:pos="5760"/>
        </w:tabs>
        <w:ind w:left="5760" w:hanging="360"/>
      </w:pPr>
      <w:rPr>
        <w:rFonts w:ascii="Arial" w:hAnsi="Arial" w:hint="default"/>
      </w:rPr>
    </w:lvl>
    <w:lvl w:ilvl="8" w:tplc="9228A69A" w:tentative="1">
      <w:start w:val="1"/>
      <w:numFmt w:val="bullet"/>
      <w:lvlText w:val="•"/>
      <w:lvlJc w:val="left"/>
      <w:pPr>
        <w:tabs>
          <w:tab w:val="num" w:pos="6480"/>
        </w:tabs>
        <w:ind w:left="6480" w:hanging="360"/>
      </w:pPr>
      <w:rPr>
        <w:rFonts w:ascii="Arial" w:hAnsi="Arial" w:hint="default"/>
      </w:rPr>
    </w:lvl>
  </w:abstractNum>
  <w:abstractNum w:abstractNumId="1">
    <w:nsid w:val="2FA20D21"/>
    <w:multiLevelType w:val="hybridMultilevel"/>
    <w:tmpl w:val="B2F29FF2"/>
    <w:lvl w:ilvl="0" w:tplc="932EF1E0">
      <w:start w:val="1"/>
      <w:numFmt w:val="bullet"/>
      <w:lvlText w:val="•"/>
      <w:lvlJc w:val="left"/>
      <w:pPr>
        <w:tabs>
          <w:tab w:val="num" w:pos="720"/>
        </w:tabs>
        <w:ind w:left="720" w:hanging="360"/>
      </w:pPr>
      <w:rPr>
        <w:rFonts w:ascii="Arial" w:hAnsi="Arial" w:hint="default"/>
      </w:rPr>
    </w:lvl>
    <w:lvl w:ilvl="1" w:tplc="9E78F93C" w:tentative="1">
      <w:start w:val="1"/>
      <w:numFmt w:val="bullet"/>
      <w:lvlText w:val="•"/>
      <w:lvlJc w:val="left"/>
      <w:pPr>
        <w:tabs>
          <w:tab w:val="num" w:pos="1440"/>
        </w:tabs>
        <w:ind w:left="1440" w:hanging="360"/>
      </w:pPr>
      <w:rPr>
        <w:rFonts w:ascii="Arial" w:hAnsi="Arial" w:hint="default"/>
      </w:rPr>
    </w:lvl>
    <w:lvl w:ilvl="2" w:tplc="008E848C" w:tentative="1">
      <w:start w:val="1"/>
      <w:numFmt w:val="bullet"/>
      <w:lvlText w:val="•"/>
      <w:lvlJc w:val="left"/>
      <w:pPr>
        <w:tabs>
          <w:tab w:val="num" w:pos="2160"/>
        </w:tabs>
        <w:ind w:left="2160" w:hanging="360"/>
      </w:pPr>
      <w:rPr>
        <w:rFonts w:ascii="Arial" w:hAnsi="Arial" w:hint="default"/>
      </w:rPr>
    </w:lvl>
    <w:lvl w:ilvl="3" w:tplc="6B480DD4" w:tentative="1">
      <w:start w:val="1"/>
      <w:numFmt w:val="bullet"/>
      <w:lvlText w:val="•"/>
      <w:lvlJc w:val="left"/>
      <w:pPr>
        <w:tabs>
          <w:tab w:val="num" w:pos="2880"/>
        </w:tabs>
        <w:ind w:left="2880" w:hanging="360"/>
      </w:pPr>
      <w:rPr>
        <w:rFonts w:ascii="Arial" w:hAnsi="Arial" w:hint="default"/>
      </w:rPr>
    </w:lvl>
    <w:lvl w:ilvl="4" w:tplc="DF44EED4" w:tentative="1">
      <w:start w:val="1"/>
      <w:numFmt w:val="bullet"/>
      <w:lvlText w:val="•"/>
      <w:lvlJc w:val="left"/>
      <w:pPr>
        <w:tabs>
          <w:tab w:val="num" w:pos="3600"/>
        </w:tabs>
        <w:ind w:left="3600" w:hanging="360"/>
      </w:pPr>
      <w:rPr>
        <w:rFonts w:ascii="Arial" w:hAnsi="Arial" w:hint="default"/>
      </w:rPr>
    </w:lvl>
    <w:lvl w:ilvl="5" w:tplc="D6A05286" w:tentative="1">
      <w:start w:val="1"/>
      <w:numFmt w:val="bullet"/>
      <w:lvlText w:val="•"/>
      <w:lvlJc w:val="left"/>
      <w:pPr>
        <w:tabs>
          <w:tab w:val="num" w:pos="4320"/>
        </w:tabs>
        <w:ind w:left="4320" w:hanging="360"/>
      </w:pPr>
      <w:rPr>
        <w:rFonts w:ascii="Arial" w:hAnsi="Arial" w:hint="default"/>
      </w:rPr>
    </w:lvl>
    <w:lvl w:ilvl="6" w:tplc="3B1E6ACC" w:tentative="1">
      <w:start w:val="1"/>
      <w:numFmt w:val="bullet"/>
      <w:lvlText w:val="•"/>
      <w:lvlJc w:val="left"/>
      <w:pPr>
        <w:tabs>
          <w:tab w:val="num" w:pos="5040"/>
        </w:tabs>
        <w:ind w:left="5040" w:hanging="360"/>
      </w:pPr>
      <w:rPr>
        <w:rFonts w:ascii="Arial" w:hAnsi="Arial" w:hint="default"/>
      </w:rPr>
    </w:lvl>
    <w:lvl w:ilvl="7" w:tplc="7542FECA" w:tentative="1">
      <w:start w:val="1"/>
      <w:numFmt w:val="bullet"/>
      <w:lvlText w:val="•"/>
      <w:lvlJc w:val="left"/>
      <w:pPr>
        <w:tabs>
          <w:tab w:val="num" w:pos="5760"/>
        </w:tabs>
        <w:ind w:left="5760" w:hanging="360"/>
      </w:pPr>
      <w:rPr>
        <w:rFonts w:ascii="Arial" w:hAnsi="Arial" w:hint="default"/>
      </w:rPr>
    </w:lvl>
    <w:lvl w:ilvl="8" w:tplc="52225A18" w:tentative="1">
      <w:start w:val="1"/>
      <w:numFmt w:val="bullet"/>
      <w:lvlText w:val="•"/>
      <w:lvlJc w:val="left"/>
      <w:pPr>
        <w:tabs>
          <w:tab w:val="num" w:pos="6480"/>
        </w:tabs>
        <w:ind w:left="6480" w:hanging="360"/>
      </w:pPr>
      <w:rPr>
        <w:rFonts w:ascii="Arial" w:hAnsi="Arial" w:hint="default"/>
      </w:rPr>
    </w:lvl>
  </w:abstractNum>
  <w:abstractNum w:abstractNumId="2">
    <w:nsid w:val="757136D1"/>
    <w:multiLevelType w:val="hybridMultilevel"/>
    <w:tmpl w:val="4F888088"/>
    <w:lvl w:ilvl="0" w:tplc="7C289DEC">
      <w:start w:val="1"/>
      <w:numFmt w:val="bullet"/>
      <w:lvlText w:val="•"/>
      <w:lvlJc w:val="left"/>
      <w:pPr>
        <w:tabs>
          <w:tab w:val="num" w:pos="720"/>
        </w:tabs>
        <w:ind w:left="720" w:hanging="360"/>
      </w:pPr>
      <w:rPr>
        <w:rFonts w:ascii="Arial" w:hAnsi="Arial" w:hint="default"/>
      </w:rPr>
    </w:lvl>
    <w:lvl w:ilvl="1" w:tplc="D7A4359C" w:tentative="1">
      <w:start w:val="1"/>
      <w:numFmt w:val="bullet"/>
      <w:lvlText w:val="•"/>
      <w:lvlJc w:val="left"/>
      <w:pPr>
        <w:tabs>
          <w:tab w:val="num" w:pos="1440"/>
        </w:tabs>
        <w:ind w:left="1440" w:hanging="360"/>
      </w:pPr>
      <w:rPr>
        <w:rFonts w:ascii="Arial" w:hAnsi="Arial" w:hint="default"/>
      </w:rPr>
    </w:lvl>
    <w:lvl w:ilvl="2" w:tplc="E912EE96" w:tentative="1">
      <w:start w:val="1"/>
      <w:numFmt w:val="bullet"/>
      <w:lvlText w:val="•"/>
      <w:lvlJc w:val="left"/>
      <w:pPr>
        <w:tabs>
          <w:tab w:val="num" w:pos="2160"/>
        </w:tabs>
        <w:ind w:left="2160" w:hanging="360"/>
      </w:pPr>
      <w:rPr>
        <w:rFonts w:ascii="Arial" w:hAnsi="Arial" w:hint="default"/>
      </w:rPr>
    </w:lvl>
    <w:lvl w:ilvl="3" w:tplc="9FAC16F4" w:tentative="1">
      <w:start w:val="1"/>
      <w:numFmt w:val="bullet"/>
      <w:lvlText w:val="•"/>
      <w:lvlJc w:val="left"/>
      <w:pPr>
        <w:tabs>
          <w:tab w:val="num" w:pos="2880"/>
        </w:tabs>
        <w:ind w:left="2880" w:hanging="360"/>
      </w:pPr>
      <w:rPr>
        <w:rFonts w:ascii="Arial" w:hAnsi="Arial" w:hint="default"/>
      </w:rPr>
    </w:lvl>
    <w:lvl w:ilvl="4" w:tplc="D1F64DF0" w:tentative="1">
      <w:start w:val="1"/>
      <w:numFmt w:val="bullet"/>
      <w:lvlText w:val="•"/>
      <w:lvlJc w:val="left"/>
      <w:pPr>
        <w:tabs>
          <w:tab w:val="num" w:pos="3600"/>
        </w:tabs>
        <w:ind w:left="3600" w:hanging="360"/>
      </w:pPr>
      <w:rPr>
        <w:rFonts w:ascii="Arial" w:hAnsi="Arial" w:hint="default"/>
      </w:rPr>
    </w:lvl>
    <w:lvl w:ilvl="5" w:tplc="552AA2B4" w:tentative="1">
      <w:start w:val="1"/>
      <w:numFmt w:val="bullet"/>
      <w:lvlText w:val="•"/>
      <w:lvlJc w:val="left"/>
      <w:pPr>
        <w:tabs>
          <w:tab w:val="num" w:pos="4320"/>
        </w:tabs>
        <w:ind w:left="4320" w:hanging="360"/>
      </w:pPr>
      <w:rPr>
        <w:rFonts w:ascii="Arial" w:hAnsi="Arial" w:hint="default"/>
      </w:rPr>
    </w:lvl>
    <w:lvl w:ilvl="6" w:tplc="5B761824" w:tentative="1">
      <w:start w:val="1"/>
      <w:numFmt w:val="bullet"/>
      <w:lvlText w:val="•"/>
      <w:lvlJc w:val="left"/>
      <w:pPr>
        <w:tabs>
          <w:tab w:val="num" w:pos="5040"/>
        </w:tabs>
        <w:ind w:left="5040" w:hanging="360"/>
      </w:pPr>
      <w:rPr>
        <w:rFonts w:ascii="Arial" w:hAnsi="Arial" w:hint="default"/>
      </w:rPr>
    </w:lvl>
    <w:lvl w:ilvl="7" w:tplc="68C23866" w:tentative="1">
      <w:start w:val="1"/>
      <w:numFmt w:val="bullet"/>
      <w:lvlText w:val="•"/>
      <w:lvlJc w:val="left"/>
      <w:pPr>
        <w:tabs>
          <w:tab w:val="num" w:pos="5760"/>
        </w:tabs>
        <w:ind w:left="5760" w:hanging="360"/>
      </w:pPr>
      <w:rPr>
        <w:rFonts w:ascii="Arial" w:hAnsi="Arial" w:hint="default"/>
      </w:rPr>
    </w:lvl>
    <w:lvl w:ilvl="8" w:tplc="1BAA8C2C" w:tentative="1">
      <w:start w:val="1"/>
      <w:numFmt w:val="bullet"/>
      <w:lvlText w:val="•"/>
      <w:lvlJc w:val="left"/>
      <w:pPr>
        <w:tabs>
          <w:tab w:val="num" w:pos="6480"/>
        </w:tabs>
        <w:ind w:left="6480" w:hanging="360"/>
      </w:pPr>
      <w:rPr>
        <w:rFonts w:ascii="Arial" w:hAnsi="Arial" w:hint="default"/>
      </w:rPr>
    </w:lvl>
  </w:abstractNum>
  <w:abstractNum w:abstractNumId="3">
    <w:nsid w:val="7A4C7C5F"/>
    <w:multiLevelType w:val="hybridMultilevel"/>
    <w:tmpl w:val="7D88624A"/>
    <w:lvl w:ilvl="0" w:tplc="3C6661A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C260EA7"/>
    <w:multiLevelType w:val="hybridMultilevel"/>
    <w:tmpl w:val="A4F6EAB0"/>
    <w:lvl w:ilvl="0" w:tplc="FC4800CC">
      <w:start w:val="1"/>
      <w:numFmt w:val="bullet"/>
      <w:lvlText w:val="•"/>
      <w:lvlJc w:val="left"/>
      <w:pPr>
        <w:tabs>
          <w:tab w:val="num" w:pos="720"/>
        </w:tabs>
        <w:ind w:left="720" w:hanging="360"/>
      </w:pPr>
      <w:rPr>
        <w:rFonts w:ascii="Arial" w:hAnsi="Arial" w:hint="default"/>
      </w:rPr>
    </w:lvl>
    <w:lvl w:ilvl="1" w:tplc="EE3AC3A4" w:tentative="1">
      <w:start w:val="1"/>
      <w:numFmt w:val="bullet"/>
      <w:lvlText w:val="•"/>
      <w:lvlJc w:val="left"/>
      <w:pPr>
        <w:tabs>
          <w:tab w:val="num" w:pos="1440"/>
        </w:tabs>
        <w:ind w:left="1440" w:hanging="360"/>
      </w:pPr>
      <w:rPr>
        <w:rFonts w:ascii="Arial" w:hAnsi="Arial" w:hint="default"/>
      </w:rPr>
    </w:lvl>
    <w:lvl w:ilvl="2" w:tplc="095C6D8A" w:tentative="1">
      <w:start w:val="1"/>
      <w:numFmt w:val="bullet"/>
      <w:lvlText w:val="•"/>
      <w:lvlJc w:val="left"/>
      <w:pPr>
        <w:tabs>
          <w:tab w:val="num" w:pos="2160"/>
        </w:tabs>
        <w:ind w:left="2160" w:hanging="360"/>
      </w:pPr>
      <w:rPr>
        <w:rFonts w:ascii="Arial" w:hAnsi="Arial" w:hint="default"/>
      </w:rPr>
    </w:lvl>
    <w:lvl w:ilvl="3" w:tplc="A9A48F9A" w:tentative="1">
      <w:start w:val="1"/>
      <w:numFmt w:val="bullet"/>
      <w:lvlText w:val="•"/>
      <w:lvlJc w:val="left"/>
      <w:pPr>
        <w:tabs>
          <w:tab w:val="num" w:pos="2880"/>
        </w:tabs>
        <w:ind w:left="2880" w:hanging="360"/>
      </w:pPr>
      <w:rPr>
        <w:rFonts w:ascii="Arial" w:hAnsi="Arial" w:hint="default"/>
      </w:rPr>
    </w:lvl>
    <w:lvl w:ilvl="4" w:tplc="935CA798" w:tentative="1">
      <w:start w:val="1"/>
      <w:numFmt w:val="bullet"/>
      <w:lvlText w:val="•"/>
      <w:lvlJc w:val="left"/>
      <w:pPr>
        <w:tabs>
          <w:tab w:val="num" w:pos="3600"/>
        </w:tabs>
        <w:ind w:left="3600" w:hanging="360"/>
      </w:pPr>
      <w:rPr>
        <w:rFonts w:ascii="Arial" w:hAnsi="Arial" w:hint="default"/>
      </w:rPr>
    </w:lvl>
    <w:lvl w:ilvl="5" w:tplc="101AF250" w:tentative="1">
      <w:start w:val="1"/>
      <w:numFmt w:val="bullet"/>
      <w:lvlText w:val="•"/>
      <w:lvlJc w:val="left"/>
      <w:pPr>
        <w:tabs>
          <w:tab w:val="num" w:pos="4320"/>
        </w:tabs>
        <w:ind w:left="4320" w:hanging="360"/>
      </w:pPr>
      <w:rPr>
        <w:rFonts w:ascii="Arial" w:hAnsi="Arial" w:hint="default"/>
      </w:rPr>
    </w:lvl>
    <w:lvl w:ilvl="6" w:tplc="70B0B134" w:tentative="1">
      <w:start w:val="1"/>
      <w:numFmt w:val="bullet"/>
      <w:lvlText w:val="•"/>
      <w:lvlJc w:val="left"/>
      <w:pPr>
        <w:tabs>
          <w:tab w:val="num" w:pos="5040"/>
        </w:tabs>
        <w:ind w:left="5040" w:hanging="360"/>
      </w:pPr>
      <w:rPr>
        <w:rFonts w:ascii="Arial" w:hAnsi="Arial" w:hint="default"/>
      </w:rPr>
    </w:lvl>
    <w:lvl w:ilvl="7" w:tplc="A156F704" w:tentative="1">
      <w:start w:val="1"/>
      <w:numFmt w:val="bullet"/>
      <w:lvlText w:val="•"/>
      <w:lvlJc w:val="left"/>
      <w:pPr>
        <w:tabs>
          <w:tab w:val="num" w:pos="5760"/>
        </w:tabs>
        <w:ind w:left="5760" w:hanging="360"/>
      </w:pPr>
      <w:rPr>
        <w:rFonts w:ascii="Arial" w:hAnsi="Arial" w:hint="default"/>
      </w:rPr>
    </w:lvl>
    <w:lvl w:ilvl="8" w:tplc="E266DFC8"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2"/>
  </w:compat>
  <w:rsids>
    <w:rsidRoot w:val="006475BD"/>
    <w:rsid w:val="0003453C"/>
    <w:rsid w:val="00042ABC"/>
    <w:rsid w:val="00087B4D"/>
    <w:rsid w:val="000B77FB"/>
    <w:rsid w:val="000E2A5B"/>
    <w:rsid w:val="00121413"/>
    <w:rsid w:val="001C4C8D"/>
    <w:rsid w:val="0024642A"/>
    <w:rsid w:val="002A6311"/>
    <w:rsid w:val="003376F4"/>
    <w:rsid w:val="003E461D"/>
    <w:rsid w:val="003F170B"/>
    <w:rsid w:val="00571B26"/>
    <w:rsid w:val="005B7E26"/>
    <w:rsid w:val="00643011"/>
    <w:rsid w:val="006475BD"/>
    <w:rsid w:val="006B1BA8"/>
    <w:rsid w:val="006F3DCB"/>
    <w:rsid w:val="007D66AA"/>
    <w:rsid w:val="008372D3"/>
    <w:rsid w:val="008D33CC"/>
    <w:rsid w:val="00935E60"/>
    <w:rsid w:val="009E1F0E"/>
    <w:rsid w:val="00A24E01"/>
    <w:rsid w:val="00A74041"/>
    <w:rsid w:val="00A81617"/>
    <w:rsid w:val="00A91EB0"/>
    <w:rsid w:val="00A95140"/>
    <w:rsid w:val="00AD18F6"/>
    <w:rsid w:val="00AE5718"/>
    <w:rsid w:val="00B14329"/>
    <w:rsid w:val="00B40A89"/>
    <w:rsid w:val="00C43229"/>
    <w:rsid w:val="00C760A8"/>
    <w:rsid w:val="00C83644"/>
    <w:rsid w:val="00DD186B"/>
    <w:rsid w:val="00E4172B"/>
    <w:rsid w:val="00E51DCC"/>
    <w:rsid w:val="00E76BFF"/>
    <w:rsid w:val="00E93A95"/>
    <w:rsid w:val="00F758E4"/>
    <w:rsid w:val="00F9256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45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475BD"/>
    <w:rPr>
      <w:color w:val="0000FF"/>
      <w:u w:val="single"/>
    </w:rPr>
  </w:style>
  <w:style w:type="paragraph" w:styleId="NormalWeb">
    <w:name w:val="Normal (Web)"/>
    <w:basedOn w:val="Normal"/>
    <w:uiPriority w:val="99"/>
    <w:semiHidden/>
    <w:unhideWhenUsed/>
    <w:rsid w:val="00C4322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FollowedHyperlink">
    <w:name w:val="FollowedHyperlink"/>
    <w:basedOn w:val="DefaultParagraphFont"/>
    <w:uiPriority w:val="99"/>
    <w:semiHidden/>
    <w:unhideWhenUsed/>
    <w:rsid w:val="00C43229"/>
    <w:rPr>
      <w:color w:val="800080" w:themeColor="followedHyperlink"/>
      <w:u w:val="single"/>
    </w:rPr>
  </w:style>
  <w:style w:type="paragraph" w:styleId="BalloonText">
    <w:name w:val="Balloon Text"/>
    <w:basedOn w:val="Normal"/>
    <w:link w:val="BalloonTextChar"/>
    <w:uiPriority w:val="99"/>
    <w:semiHidden/>
    <w:unhideWhenUsed/>
    <w:rsid w:val="00E76B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BFF"/>
    <w:rPr>
      <w:rFonts w:ascii="Tahoma" w:hAnsi="Tahoma" w:cs="Tahoma"/>
      <w:sz w:val="16"/>
      <w:szCs w:val="16"/>
    </w:rPr>
  </w:style>
  <w:style w:type="paragraph" w:styleId="ListParagraph">
    <w:name w:val="List Paragraph"/>
    <w:basedOn w:val="Normal"/>
    <w:uiPriority w:val="34"/>
    <w:qFormat/>
    <w:rsid w:val="003376F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475BD"/>
    <w:rPr>
      <w:color w:val="0000FF"/>
      <w:u w:val="single"/>
    </w:rPr>
  </w:style>
  <w:style w:type="paragraph" w:styleId="NormalWeb">
    <w:name w:val="Normal (Web)"/>
    <w:basedOn w:val="Normal"/>
    <w:uiPriority w:val="99"/>
    <w:semiHidden/>
    <w:unhideWhenUsed/>
    <w:rsid w:val="00C4322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FollowedHyperlink">
    <w:name w:val="FollowedHyperlink"/>
    <w:basedOn w:val="DefaultParagraphFont"/>
    <w:uiPriority w:val="99"/>
    <w:semiHidden/>
    <w:unhideWhenUsed/>
    <w:rsid w:val="00C43229"/>
    <w:rPr>
      <w:color w:val="800080" w:themeColor="followedHyperlink"/>
      <w:u w:val="single"/>
    </w:rPr>
  </w:style>
  <w:style w:type="paragraph" w:styleId="BalloonText">
    <w:name w:val="Balloon Text"/>
    <w:basedOn w:val="Normal"/>
    <w:link w:val="BalloonTextChar"/>
    <w:uiPriority w:val="99"/>
    <w:semiHidden/>
    <w:unhideWhenUsed/>
    <w:rsid w:val="00E76B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BF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426574">
      <w:bodyDiv w:val="1"/>
      <w:marLeft w:val="0"/>
      <w:marRight w:val="0"/>
      <w:marTop w:val="0"/>
      <w:marBottom w:val="0"/>
      <w:divBdr>
        <w:top w:val="none" w:sz="0" w:space="0" w:color="auto"/>
        <w:left w:val="none" w:sz="0" w:space="0" w:color="auto"/>
        <w:bottom w:val="none" w:sz="0" w:space="0" w:color="auto"/>
        <w:right w:val="none" w:sz="0" w:space="0" w:color="auto"/>
      </w:divBdr>
      <w:divsChild>
        <w:div w:id="821895551">
          <w:marLeft w:val="0"/>
          <w:marRight w:val="0"/>
          <w:marTop w:val="0"/>
          <w:marBottom w:val="0"/>
          <w:divBdr>
            <w:top w:val="none" w:sz="0" w:space="0" w:color="auto"/>
            <w:left w:val="none" w:sz="0" w:space="0" w:color="auto"/>
            <w:bottom w:val="none" w:sz="0" w:space="0" w:color="auto"/>
            <w:right w:val="none" w:sz="0" w:space="0" w:color="auto"/>
          </w:divBdr>
          <w:divsChild>
            <w:div w:id="479419653">
              <w:marLeft w:val="0"/>
              <w:marRight w:val="0"/>
              <w:marTop w:val="0"/>
              <w:marBottom w:val="0"/>
              <w:divBdr>
                <w:top w:val="none" w:sz="0" w:space="0" w:color="auto"/>
                <w:left w:val="none" w:sz="0" w:space="0" w:color="auto"/>
                <w:bottom w:val="none" w:sz="0" w:space="0" w:color="auto"/>
                <w:right w:val="none" w:sz="0" w:space="0" w:color="auto"/>
              </w:divBdr>
              <w:divsChild>
                <w:div w:id="148381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907328">
      <w:bodyDiv w:val="1"/>
      <w:marLeft w:val="0"/>
      <w:marRight w:val="0"/>
      <w:marTop w:val="0"/>
      <w:marBottom w:val="0"/>
      <w:divBdr>
        <w:top w:val="none" w:sz="0" w:space="0" w:color="auto"/>
        <w:left w:val="none" w:sz="0" w:space="0" w:color="auto"/>
        <w:bottom w:val="none" w:sz="0" w:space="0" w:color="auto"/>
        <w:right w:val="none" w:sz="0" w:space="0" w:color="auto"/>
      </w:divBdr>
      <w:divsChild>
        <w:div w:id="85542881">
          <w:marLeft w:val="547"/>
          <w:marRight w:val="0"/>
          <w:marTop w:val="115"/>
          <w:marBottom w:val="0"/>
          <w:divBdr>
            <w:top w:val="none" w:sz="0" w:space="0" w:color="auto"/>
            <w:left w:val="none" w:sz="0" w:space="0" w:color="auto"/>
            <w:bottom w:val="none" w:sz="0" w:space="0" w:color="auto"/>
            <w:right w:val="none" w:sz="0" w:space="0" w:color="auto"/>
          </w:divBdr>
        </w:div>
      </w:divsChild>
    </w:div>
    <w:div w:id="838547294">
      <w:bodyDiv w:val="1"/>
      <w:marLeft w:val="0"/>
      <w:marRight w:val="0"/>
      <w:marTop w:val="0"/>
      <w:marBottom w:val="0"/>
      <w:divBdr>
        <w:top w:val="none" w:sz="0" w:space="0" w:color="auto"/>
        <w:left w:val="none" w:sz="0" w:space="0" w:color="auto"/>
        <w:bottom w:val="none" w:sz="0" w:space="0" w:color="auto"/>
        <w:right w:val="none" w:sz="0" w:space="0" w:color="auto"/>
      </w:divBdr>
    </w:div>
    <w:div w:id="1212301839">
      <w:bodyDiv w:val="1"/>
      <w:marLeft w:val="0"/>
      <w:marRight w:val="0"/>
      <w:marTop w:val="0"/>
      <w:marBottom w:val="0"/>
      <w:divBdr>
        <w:top w:val="none" w:sz="0" w:space="0" w:color="auto"/>
        <w:left w:val="none" w:sz="0" w:space="0" w:color="auto"/>
        <w:bottom w:val="none" w:sz="0" w:space="0" w:color="auto"/>
        <w:right w:val="none" w:sz="0" w:space="0" w:color="auto"/>
      </w:divBdr>
      <w:divsChild>
        <w:div w:id="42144334">
          <w:marLeft w:val="547"/>
          <w:marRight w:val="0"/>
          <w:marTop w:val="115"/>
          <w:marBottom w:val="0"/>
          <w:divBdr>
            <w:top w:val="none" w:sz="0" w:space="0" w:color="auto"/>
            <w:left w:val="none" w:sz="0" w:space="0" w:color="auto"/>
            <w:bottom w:val="none" w:sz="0" w:space="0" w:color="auto"/>
            <w:right w:val="none" w:sz="0" w:space="0" w:color="auto"/>
          </w:divBdr>
        </w:div>
      </w:divsChild>
    </w:div>
    <w:div w:id="1215700016">
      <w:bodyDiv w:val="1"/>
      <w:marLeft w:val="0"/>
      <w:marRight w:val="0"/>
      <w:marTop w:val="0"/>
      <w:marBottom w:val="0"/>
      <w:divBdr>
        <w:top w:val="none" w:sz="0" w:space="0" w:color="auto"/>
        <w:left w:val="none" w:sz="0" w:space="0" w:color="auto"/>
        <w:bottom w:val="none" w:sz="0" w:space="0" w:color="auto"/>
        <w:right w:val="none" w:sz="0" w:space="0" w:color="auto"/>
      </w:divBdr>
      <w:divsChild>
        <w:div w:id="1616790901">
          <w:marLeft w:val="547"/>
          <w:marRight w:val="0"/>
          <w:marTop w:val="115"/>
          <w:marBottom w:val="0"/>
          <w:divBdr>
            <w:top w:val="none" w:sz="0" w:space="0" w:color="auto"/>
            <w:left w:val="none" w:sz="0" w:space="0" w:color="auto"/>
            <w:bottom w:val="none" w:sz="0" w:space="0" w:color="auto"/>
            <w:right w:val="none" w:sz="0" w:space="0" w:color="auto"/>
          </w:divBdr>
        </w:div>
      </w:divsChild>
    </w:div>
    <w:div w:id="1489788017">
      <w:bodyDiv w:val="1"/>
      <w:marLeft w:val="0"/>
      <w:marRight w:val="0"/>
      <w:marTop w:val="0"/>
      <w:marBottom w:val="0"/>
      <w:divBdr>
        <w:top w:val="none" w:sz="0" w:space="0" w:color="auto"/>
        <w:left w:val="none" w:sz="0" w:space="0" w:color="auto"/>
        <w:bottom w:val="none" w:sz="0" w:space="0" w:color="auto"/>
        <w:right w:val="none" w:sz="0" w:space="0" w:color="auto"/>
      </w:divBdr>
      <w:divsChild>
        <w:div w:id="1258977951">
          <w:marLeft w:val="547"/>
          <w:marRight w:val="0"/>
          <w:marTop w:val="115"/>
          <w:marBottom w:val="0"/>
          <w:divBdr>
            <w:top w:val="none" w:sz="0" w:space="0" w:color="auto"/>
            <w:left w:val="none" w:sz="0" w:space="0" w:color="auto"/>
            <w:bottom w:val="none" w:sz="0" w:space="0" w:color="auto"/>
            <w:right w:val="none" w:sz="0" w:space="0" w:color="auto"/>
          </w:divBdr>
        </w:div>
      </w:divsChild>
    </w:div>
    <w:div w:id="1910532269">
      <w:bodyDiv w:val="1"/>
      <w:marLeft w:val="0"/>
      <w:marRight w:val="0"/>
      <w:marTop w:val="0"/>
      <w:marBottom w:val="0"/>
      <w:divBdr>
        <w:top w:val="none" w:sz="0" w:space="0" w:color="auto"/>
        <w:left w:val="none" w:sz="0" w:space="0" w:color="auto"/>
        <w:bottom w:val="none" w:sz="0" w:space="0" w:color="auto"/>
        <w:right w:val="none" w:sz="0" w:space="0" w:color="auto"/>
      </w:divBdr>
      <w:divsChild>
        <w:div w:id="2070810151">
          <w:marLeft w:val="0"/>
          <w:marRight w:val="0"/>
          <w:marTop w:val="0"/>
          <w:marBottom w:val="0"/>
          <w:divBdr>
            <w:top w:val="none" w:sz="0" w:space="0" w:color="auto"/>
            <w:left w:val="none" w:sz="0" w:space="0" w:color="auto"/>
            <w:bottom w:val="none" w:sz="0" w:space="0" w:color="auto"/>
            <w:right w:val="none" w:sz="0" w:space="0" w:color="auto"/>
          </w:divBdr>
          <w:divsChild>
            <w:div w:id="841969498">
              <w:marLeft w:val="0"/>
              <w:marRight w:val="0"/>
              <w:marTop w:val="0"/>
              <w:marBottom w:val="0"/>
              <w:divBdr>
                <w:top w:val="none" w:sz="0" w:space="0" w:color="auto"/>
                <w:left w:val="none" w:sz="0" w:space="0" w:color="auto"/>
                <w:bottom w:val="none" w:sz="0" w:space="0" w:color="auto"/>
                <w:right w:val="none" w:sz="0" w:space="0" w:color="auto"/>
              </w:divBdr>
              <w:divsChild>
                <w:div w:id="198908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241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Action_potential" TargetMode="External"/><Relationship Id="rId13" Type="http://schemas.openxmlformats.org/officeDocument/2006/relationships/hyperlink" Target="http://en.wikipedia.org/wiki/Inhibitory_postsynaptic_potentials" TargetMode="External"/><Relationship Id="rId18" Type="http://schemas.openxmlformats.org/officeDocument/2006/relationships/hyperlink" Target="http://en.wikipedia.org/wiki/File:Lateral_Inhibition.png" TargetMode="External"/><Relationship Id="rId26" Type="http://schemas.openxmlformats.org/officeDocument/2006/relationships/hyperlink" Target="http://en.wikipedia.org/wiki/Sound" TargetMode="External"/><Relationship Id="rId3" Type="http://schemas.microsoft.com/office/2007/relationships/stylesWithEffects" Target="stylesWithEffects.xml"/><Relationship Id="rId21" Type="http://schemas.openxmlformats.org/officeDocument/2006/relationships/hyperlink" Target="http://en.wikipedia.org/wiki/Mach_bands" TargetMode="External"/><Relationship Id="rId7" Type="http://schemas.openxmlformats.org/officeDocument/2006/relationships/image" Target="media/image1.jpeg"/><Relationship Id="rId12" Type="http://schemas.openxmlformats.org/officeDocument/2006/relationships/hyperlink" Target="http://en.wikipedia.org/wiki/Sensory_threshold" TargetMode="External"/><Relationship Id="rId17" Type="http://schemas.openxmlformats.org/officeDocument/2006/relationships/image" Target="media/image2.jpeg"/><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www.google.ca/url?sa=i&amp;source=images&amp;cd=&amp;cad=rja&amp;docid=bxMnFfR584VO-M&amp;tbnid=qQHpYSxFbsQD4M:&amp;ved=0CAgQjRwwAA&amp;url=http://211.174.114.20/word.asp?no=13125&amp;ei=3QxKUeeTMYXn2QXC84HYCA&amp;psig=AFQjCNGXm2Eso468sSAf7AuydK7EEMiJng&amp;ust=1363893853848938" TargetMode="External"/><Relationship Id="rId20" Type="http://schemas.openxmlformats.org/officeDocument/2006/relationships/hyperlink" Target="http://en.wikipedia.org/wiki/Contrast_(vision)"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upload.wikimedia.org/wikipedia/commons/7/79/Interneuronalrelations.jpg" TargetMode="External"/><Relationship Id="rId11" Type="http://schemas.openxmlformats.org/officeDocument/2006/relationships/hyperlink" Target="http://en.wikipedia.org/wiki/Excitatory_postsynaptic_potentials"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en.wikipedia.org/wiki/Neuron" TargetMode="External"/><Relationship Id="rId23" Type="http://schemas.openxmlformats.org/officeDocument/2006/relationships/image" Target="media/image5.jpeg"/><Relationship Id="rId28" Type="http://schemas.openxmlformats.org/officeDocument/2006/relationships/fontTable" Target="fontTable.xml"/><Relationship Id="rId10" Type="http://schemas.openxmlformats.org/officeDocument/2006/relationships/hyperlink" Target="http://en.wikipedia.org/wiki/Dendrites"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en.wikipedia.org/wiki/Neuron" TargetMode="External"/><Relationship Id="rId14" Type="http://schemas.openxmlformats.org/officeDocument/2006/relationships/hyperlink" Target="http://en.wikipedia.org/wiki/Sensory_threshold" TargetMode="External"/><Relationship Id="rId22" Type="http://schemas.openxmlformats.org/officeDocument/2006/relationships/image" Target="media/image4.png"/><Relationship Id="rId2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1367</TotalTime>
  <Pages>5</Pages>
  <Words>1039</Words>
  <Characters>5925</Characters>
  <Application>Microsoft Office Word</Application>
  <DocSecurity>0</DocSecurity>
  <Lines>49</Lines>
  <Paragraphs>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shadow</dc:creator>
  <cp:lastModifiedBy>shadow</cp:lastModifiedBy>
  <cp:revision>7</cp:revision>
  <dcterms:created xsi:type="dcterms:W3CDTF">2013-03-22T02:59:00Z</dcterms:created>
  <dcterms:modified xsi:type="dcterms:W3CDTF">2013-03-28T21:30:00Z</dcterms:modified>
</cp:coreProperties>
</file>