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Command Center Requirements</w:t>
      </w:r>
    </w:p>
    <w:p>
      <w:pPr>
        <w:pStyle w:val="Heading2"/>
      </w:pPr>
      <w:r>
        <w:t>Functional Requirements</w:t>
      </w:r>
    </w:p>
    <w:p>
      <w:r>
        <w:t>- Local AI inference using Ollama</w:t>
      </w:r>
    </w:p>
    <w:p>
      <w:r>
        <w:t>- AI Command Center UI using Open WebUI</w:t>
      </w:r>
    </w:p>
    <w:p>
      <w:r>
        <w:t>- Knowledge AI using RAG</w:t>
      </w:r>
    </w:p>
    <w:p>
      <w:r>
        <w:t>- Autonomous agent orchestration</w:t>
      </w:r>
    </w:p>
    <w:p>
      <w:r>
        <w:t>- Browser automation via MCP</w:t>
      </w:r>
    </w:p>
    <w:p>
      <w:pPr>
        <w:pStyle w:val="Heading2"/>
      </w:pPr>
      <w:r>
        <w:t>Non-Functional Requirements</w:t>
      </w:r>
    </w:p>
    <w:p>
      <w:r>
        <w:t>- Fully offline capable</w:t>
      </w:r>
    </w:p>
    <w:p>
      <w:r>
        <w:t>- Docker &amp; Kubernetes support</w:t>
      </w:r>
    </w:p>
    <w:p>
      <w:r>
        <w:t>- Enterprise-grade security</w:t>
      </w:r>
    </w:p>
    <w:p>
      <w:r>
        <w:t>- Scalable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