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Multi-Router Network Lab</w:t>
      </w:r>
    </w:p>
    <w:p>
      <w:pPr>
        <w:spacing w:after="400"/>
      </w:pPr>
      <w:r>
        <w:rPr>
          <w:color w:val="444444"/>
          <w:sz w:val="26"/>
          <w:szCs w:val="26"/>
        </w:rPr>
        <w:t xml:space="preserve">Static Routing, RIP, and OSPF on a Shared Topology — Packet Tracer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Build one physical network topology in Cisco Packet Tracer, then demonstrate three different routing methods — static routes, RIP, and OSPF — on identical copies of that topology. The exercise also includes VLAN segmentation, subnetting practice, and baseline security hardening on all network devices.</w:t>
      </w:r>
    </w:p>
    <w:p>
      <w:pPr>
        <w:pStyle w:val="Heading1"/>
        <w:spacing w:after="150" w:before="300"/>
      </w:pPr>
      <w:r>
        <w:t xml:space="preserve">2. Topology Design</w:t>
      </w:r>
    </w:p>
    <w:p>
      <w:pPr>
        <w:spacing w:after="150"/>
      </w:pPr>
      <w:r>
        <w:t xml:space="preserve">The lab uses 6 routers in a partially-meshed core, 2 access switches, and 2 end devices (a server and a PC), matching the whiteboard diagram provided by the instructor.</w:t>
      </w:r>
    </w:p>
    <w:p>
      <w:pPr>
        <w:spacing w:after="150"/>
      </w:pPr>
      <w:r>
        <w:rPr>
          <w:b/>
          <w:bCs/>
        </w:rPr>
        <w:t xml:space="preserve">Router roles: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R1, R2 — top-tier core routers, directly connected to each 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 — left edge router, connects down to Switch1 (Server 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R6 — right edge router, connects down to Switch2 (PC 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R4, R5 — mid-tier routers providing redundant paths between the two sides</w:t>
      </w:r>
    </w:p>
    <w:p>
      <w:pPr>
        <w:spacing w:after="150"/>
      </w:pPr>
      <w:r>
        <w:t xml:space="preserve">Each router connects to its neighbors using GigabitEthernet interfaces and Copper Straight-Through cables. In total there are 8 router-to-router links, forming a mesh with redundant paths rather than a single chain.</w:t>
      </w:r>
    </w:p>
    <w:p>
      <w:pPr>
        <w:pStyle w:val="Heading1"/>
        <w:spacing w:after="150" w:before="300"/>
      </w:pPr>
      <w:r>
        <w:t xml:space="preserve">3. IP Addressing Plan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3.1 Point-to-Point Links (10.0.0.0/24)</w:t>
      </w:r>
    </w:p>
    <w:p>
      <w:pPr>
        <w:spacing w:after="150"/>
      </w:pPr>
      <w:r>
        <w:t xml:space="preserve">The instructor specified 10.0.0.0/24 for all router-to-router (P2P) links. This block was broken into 8 individual /30 subnets — each /30 provides exactly 2 usable addresses, which is all a point-to-point link needs (one address per router).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50"/>
        <w:gridCol w:w="1500"/>
        <w:gridCol w:w="1300"/>
        <w:gridCol w:w="2400"/>
      </w:tblGrid>
      <w:tr>
        <w:trPr>
          <w:tblHeader/>
        </w:trPr>
        <w:tc>
          <w:tcPr>
            <w:tcW w:type="dxa" w:w="1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135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 Addr</w:t>
            </w:r>
          </w:p>
        </w:tc>
        <w:tc>
          <w:tcPr>
            <w:tcW w:type="dxa" w:w="1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Usable Range</w:t>
            </w:r>
          </w:p>
        </w:tc>
        <w:tc>
          <w:tcPr>
            <w:tcW w:type="dxa" w:w="1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IPs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 – R2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10.0.0.0/30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.1 – .2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R1=.1, R2=.2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 – R3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10.0.0.4/30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.5 – 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R1=.5, R3=.6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 – R4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10.0.0.8/30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.9 – .10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R1=.9, R4=.10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R2 – R5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10.0.0.12/30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.13 – .14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R2=.13, R5=.14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R2 – R6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10.0.0.16/30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.17 – .18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10.0.0.19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R2=.17, R6=.18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R4 – R5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10.0.0.20/30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.21 – .22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R4=.21, R5=.22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R3 – R4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10.0.0.24/30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.25 – 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R3=.25, R4=.26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R5 – R6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10.0.0.28/30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10.0.0.28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.29 – .30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10.0.0.31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R5=.29, R6=.30</w:t>
            </w:r>
          </w:p>
        </w:tc>
      </w:tr>
    </w:tbl>
    <w:p>
      <w:pPr>
        <w:spacing w:after="150"/>
      </w:pPr>
      <w:r>
        <w:t xml:space="preserve"> </w:t>
      </w:r>
    </w:p>
    <w:p>
      <w:pPr>
        <w:spacing w:after="150"/>
      </w:pPr>
      <w:r>
        <w:t xml:space="preserve">Each subnet block is 4 addresses wide, so the network address always jumps by 4 (.0, .4, .8, .12 …). The two usable addresses always sit in the middle of the block; the first and last addresses in each block are reserved as the network and broadcast address and cannot be assigned to a device.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3.2 LAN / Access-Side Subnets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900"/>
        <w:gridCol w:w="2200"/>
        <w:gridCol w:w="175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1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 (Router)</w:t>
            </w:r>
          </w:p>
        </w:tc>
        <w:tc>
          <w:tcPr>
            <w:tcW w:type="dxa" w:w="175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Device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Left (Server)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VLAN 3010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172.16.0.0/28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R3 = 172.16.0.1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= 172.16.0.2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Right (PC)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VLAN 4010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192.168.0.0/28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R6 = 192.168.0.1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PC = 192.168.0.2</w:t>
            </w:r>
          </w:p>
        </w:tc>
      </w:tr>
    </w:tbl>
    <w:p>
      <w:pPr>
        <w:pStyle w:val="Heading1"/>
        <w:spacing w:after="150" w:before="300"/>
      </w:pPr>
      <w:r>
        <w:t xml:space="preserve">4. Physical Setup and Interface Configuration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4.1 Cabling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Placed 6 routers (Cisco 1941 or 2911) and cabled all 8 core links using Copper Straight-Through cables into GigabitEthernet 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Placed 2 switches (2960), connected R3 → Switch1 and R6 → Switch2.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Connected the Server to Switch1 and the PC to Switch2.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4.2 Configuring a Router Interface (example: R1–R2 link)</w:t>
      </w:r>
    </w:p>
    <w:p>
      <w:pPr>
        <w:spacing w:after="150"/>
      </w:pPr>
      <w:r>
        <w:t xml:space="preserve">The same 5-step pattern was repeated for every one of the 8 links, only the IP addresses and interface numbers changed.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! On R1</w:t>
      </w:r>
      <w:r>
        <w:rPr>
          <w:rFonts w:ascii="Consolas" w:cs="Consolas" w:eastAsia="Consolas" w:hAnsi="Consolas"/>
          <w:sz w:val="19"/>
          <w:szCs w:val="19"/>
        </w:rPr>
        <w:br/>
        <w:t xml:space="preserve">enable</w:t>
      </w:r>
      <w:r>
        <w:rPr>
          <w:rFonts w:ascii="Consolas" w:cs="Consolas" w:eastAsia="Consolas" w:hAnsi="Consolas"/>
          <w:sz w:val="19"/>
          <w:szCs w:val="19"/>
        </w:rPr>
        <w:br/>
        <w:t xml:space="preserve">configure terminal</w:t>
      </w:r>
      <w:r>
        <w:rPr>
          <w:rFonts w:ascii="Consolas" w:cs="Consolas" w:eastAsia="Consolas" w:hAnsi="Consolas"/>
          <w:sz w:val="19"/>
          <w:szCs w:val="19"/>
        </w:rPr>
        <w:br/>
        <w:t xml:space="preserve">interface GigabitEthernet0/0</w:t>
      </w:r>
      <w:r>
        <w:rPr>
          <w:rFonts w:ascii="Consolas" w:cs="Consolas" w:eastAsia="Consolas" w:hAnsi="Consolas"/>
          <w:sz w:val="19"/>
          <w:szCs w:val="19"/>
        </w:rPr>
        <w:br/>
        <w:t xml:space="preserve">ip address 10.0.0.1 255.255.255.252</w:t>
      </w:r>
      <w:r>
        <w:rPr>
          <w:rFonts w:ascii="Consolas" w:cs="Consolas" w:eastAsia="Consolas" w:hAnsi="Consolas"/>
          <w:sz w:val="19"/>
          <w:szCs w:val="19"/>
        </w:rPr>
        <w:br/>
        <w:t xml:space="preserve">no shutdown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! On R2</w:t>
      </w:r>
      <w:r>
        <w:rPr>
          <w:rFonts w:ascii="Consolas" w:cs="Consolas" w:eastAsia="Consolas" w:hAnsi="Consolas"/>
          <w:sz w:val="19"/>
          <w:szCs w:val="19"/>
        </w:rPr>
        <w:br/>
        <w:t xml:space="preserve">enable</w:t>
      </w:r>
      <w:r>
        <w:rPr>
          <w:rFonts w:ascii="Consolas" w:cs="Consolas" w:eastAsia="Consolas" w:hAnsi="Consolas"/>
          <w:sz w:val="19"/>
          <w:szCs w:val="19"/>
        </w:rPr>
        <w:br/>
        <w:t xml:space="preserve">configure terminal</w:t>
      </w:r>
      <w:r>
        <w:rPr>
          <w:rFonts w:ascii="Consolas" w:cs="Consolas" w:eastAsia="Consolas" w:hAnsi="Consolas"/>
          <w:sz w:val="19"/>
          <w:szCs w:val="19"/>
        </w:rPr>
        <w:br/>
        <w:t xml:space="preserve">interface GigabitEthernet0/0</w:t>
      </w:r>
      <w:r>
        <w:rPr>
          <w:rFonts w:ascii="Consolas" w:cs="Consolas" w:eastAsia="Consolas" w:hAnsi="Consolas"/>
          <w:sz w:val="19"/>
          <w:szCs w:val="19"/>
        </w:rPr>
        <w:br/>
        <w:t xml:space="preserve">ip address 10.0.0.2 255.255.255.252</w:t>
      </w:r>
      <w:r>
        <w:rPr>
          <w:rFonts w:ascii="Consolas" w:cs="Consolas" w:eastAsia="Consolas" w:hAnsi="Consolas"/>
          <w:sz w:val="19"/>
          <w:szCs w:val="19"/>
        </w:rPr>
        <w:br/>
        <w:t xml:space="preserve">no shutdown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</w:p>
    <w:p>
      <w:pPr>
        <w:spacing w:after="150"/>
      </w:pPr>
      <w:r>
        <w:t xml:space="preserve">Verification on either router: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show ip interface brief</w:t>
      </w:r>
      <w:r>
        <w:rPr>
          <w:rFonts w:ascii="Consolas" w:cs="Consolas" w:eastAsia="Consolas" w:hAnsi="Consolas"/>
          <w:sz w:val="19"/>
          <w:szCs w:val="19"/>
        </w:rPr>
        <w:br/>
        <w:t xml:space="preserve">ping 10.0.0.2</w:t>
      </w:r>
    </w:p>
    <w:p>
      <w:pPr>
        <w:spacing w:after="150"/>
      </w:pPr>
      <w:r>
        <w:t xml:space="preserve">Note: the very first ping across a newly configured link commonly shows one dropped packet (e.g. 80% success). This is normal — it is caused by the ARP resolution delay (the router must first discover the neighbor's MAC address before the actual ICMP packet can be sent). Running the same ping a second time typically returns 100% success once the MAC address is cached.</w:t>
      </w:r>
    </w:p>
    <w:p>
      <w:pPr>
        <w:pStyle w:val="Heading1"/>
        <w:spacing w:after="150" w:before="300"/>
      </w:pPr>
      <w:r>
        <w:t xml:space="preserve">5. Switch and VLAN Configuration</w:t>
      </w:r>
    </w:p>
    <w:p>
      <w:pPr>
        <w:spacing w:after="150"/>
      </w:pPr>
      <w:r>
        <w:t xml:space="preserve">VLANs 3010 and 4010 fall inside Cisco's extended VLAN range (1006–4094). By default, a switch in VTP server mode blocks the creation of extended VLANs. The fix was to set the switch to VTP transparent mode, which removes that restriction and is appropriate for a small, standalone lab topology.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enable</w:t>
      </w:r>
      <w:r>
        <w:rPr>
          <w:rFonts w:ascii="Consolas" w:cs="Consolas" w:eastAsia="Consolas" w:hAnsi="Consolas"/>
          <w:sz w:val="19"/>
          <w:szCs w:val="19"/>
        </w:rPr>
        <w:br/>
        <w:t xml:space="preserve">configure terminal</w:t>
      </w:r>
      <w:r>
        <w:rPr>
          <w:rFonts w:ascii="Consolas" w:cs="Consolas" w:eastAsia="Consolas" w:hAnsi="Consolas"/>
          <w:sz w:val="19"/>
          <w:szCs w:val="19"/>
        </w:rPr>
        <w:br/>
        <w:t xml:space="preserve">vtp mode transparent</w:t>
      </w:r>
      <w:r>
        <w:rPr>
          <w:rFonts w:ascii="Consolas" w:cs="Consolas" w:eastAsia="Consolas" w:hAnsi="Consolas"/>
          <w:sz w:val="19"/>
          <w:szCs w:val="19"/>
        </w:rPr>
        <w:br/>
        <w:t xml:space="preserve">vlan 3010</w:t>
      </w:r>
      <w:r>
        <w:rPr>
          <w:rFonts w:ascii="Consolas" w:cs="Consolas" w:eastAsia="Consolas" w:hAnsi="Consolas"/>
          <w:sz w:val="19"/>
          <w:szCs w:val="19"/>
        </w:rPr>
        <w:br/>
        <w:t xml:space="preserve">name LAN_Server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  <w:r>
        <w:rPr>
          <w:rFonts w:ascii="Consolas" w:cs="Consolas" w:eastAsia="Consolas" w:hAnsi="Consolas"/>
          <w:sz w:val="19"/>
          <w:szCs w:val="19"/>
        </w:rPr>
        <w:br/>
        <w:t xml:space="preserve">interface FastEthernet0/1</w:t>
      </w:r>
      <w:r>
        <w:rPr>
          <w:rFonts w:ascii="Consolas" w:cs="Consolas" w:eastAsia="Consolas" w:hAnsi="Consolas"/>
          <w:sz w:val="19"/>
          <w:szCs w:val="19"/>
        </w:rPr>
        <w:br/>
        <w:t xml:space="preserve">switchport mode access</w:t>
      </w:r>
      <w:r>
        <w:rPr>
          <w:rFonts w:ascii="Consolas" w:cs="Consolas" w:eastAsia="Consolas" w:hAnsi="Consolas"/>
          <w:sz w:val="19"/>
          <w:szCs w:val="19"/>
        </w:rPr>
        <w:br/>
        <w:t xml:space="preserve">switchport access vlan 3010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  <w:r>
        <w:rPr>
          <w:rFonts w:ascii="Consolas" w:cs="Consolas" w:eastAsia="Consolas" w:hAnsi="Consolas"/>
          <w:sz w:val="19"/>
          <w:szCs w:val="19"/>
        </w:rPr>
        <w:br/>
        <w:t xml:space="preserve">interface FastEthernet0/2</w:t>
      </w:r>
      <w:r>
        <w:rPr>
          <w:rFonts w:ascii="Consolas" w:cs="Consolas" w:eastAsia="Consolas" w:hAnsi="Consolas"/>
          <w:sz w:val="19"/>
          <w:szCs w:val="19"/>
        </w:rPr>
        <w:br/>
        <w:t xml:space="preserve">switchport mode access</w:t>
      </w:r>
      <w:r>
        <w:rPr>
          <w:rFonts w:ascii="Consolas" w:cs="Consolas" w:eastAsia="Consolas" w:hAnsi="Consolas"/>
          <w:sz w:val="19"/>
          <w:szCs w:val="19"/>
        </w:rPr>
        <w:br/>
        <w:t xml:space="preserve">switchport access vlan 3010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</w:p>
    <w:p>
      <w:pPr>
        <w:spacing w:after="150"/>
      </w:pPr>
      <w:r>
        <w:t xml:space="preserve">The same pattern was repeated on Switch2 with VLAN 4010. On the router side, R3 and R6's interfaces facing their switches were addressed directly (no sub-interfaces needed, since each link only carries a single VLAN):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! R3</w:t>
      </w:r>
      <w:r>
        <w:rPr>
          <w:rFonts w:ascii="Consolas" w:cs="Consolas" w:eastAsia="Consolas" w:hAnsi="Consolas"/>
          <w:sz w:val="19"/>
          <w:szCs w:val="19"/>
        </w:rPr>
        <w:br/>
        <w:t xml:space="preserve">interface GigabitEthernet0/2</w:t>
      </w:r>
      <w:r>
        <w:rPr>
          <w:rFonts w:ascii="Consolas" w:cs="Consolas" w:eastAsia="Consolas" w:hAnsi="Consolas"/>
          <w:sz w:val="19"/>
          <w:szCs w:val="19"/>
        </w:rPr>
        <w:br/>
        <w:t xml:space="preserve">ip address 172.16.0.1 255.255.255.240</w:t>
      </w:r>
      <w:r>
        <w:rPr>
          <w:rFonts w:ascii="Consolas" w:cs="Consolas" w:eastAsia="Consolas" w:hAnsi="Consolas"/>
          <w:sz w:val="19"/>
          <w:szCs w:val="19"/>
        </w:rPr>
        <w:br/>
        <w:t xml:space="preserve">no shutdown</w:t>
      </w:r>
    </w:p>
    <w:p>
      <w:pPr>
        <w:spacing w:after="150"/>
      </w:pPr>
      <w:r>
        <w:t xml:space="preserve">End devices (Server, PC) were given static IPs, subnet masks, and default gateways through their Desktop → IP Configuration screens.</w:t>
      </w:r>
    </w:p>
    <w:p>
      <w:pPr>
        <w:pStyle w:val="Heading1"/>
        <w:spacing w:after="150" w:before="300"/>
      </w:pPr>
      <w:r>
        <w:t xml:space="preserve">6. Cloning the Topology for Three Routing Methods</w:t>
      </w:r>
    </w:p>
    <w:p>
      <w:pPr>
        <w:spacing w:after="150"/>
      </w:pPr>
      <w:r>
        <w:t xml:space="preserve">Because the assignment required demonstrating static routes, RIP, and OSPF on the same physical design, the topology was built and fully IP-addressed once — with zero routing configured — and then branched into three separate files before any routing was added.</w:t>
      </w:r>
    </w:p>
    <w:p>
      <w:pPr>
        <w:spacing w:after="150"/>
      </w:pPr>
      <w:r>
        <w:rPr>
          <w:b/>
          <w:bCs/>
        </w:rPr>
        <w:t xml:space="preserve">Checkpoint before cloning: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8 router-to-router links show Status: up / Protocol: up with correct 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VLAN gateway interfaces (R3, R6) are configured and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and PC have correct IP / mask / gateway and can ping their local router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ip route, router rip, or router ospf commands exist anywhere yet</w:t>
      </w:r>
    </w:p>
    <w:p>
      <w:pPr>
        <w:spacing w:after="150"/>
      </w:pPr>
      <w:r>
        <w:rPr>
          <w:b/>
          <w:bCs/>
        </w:rPr>
        <w:t xml:space="preserve">Cloning steps in Packet Tracer: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→ Save As → Topology-Static.pkt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→ Save As → Topology-RIP.pkt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→ Save As → Topology-OSPF.pkt</w:t>
      </w:r>
    </w:p>
    <w:p>
      <w:pPr>
        <w:spacing w:after="150"/>
      </w:pPr>
      <w:r>
        <w:t xml:space="preserve">This produced three identical files sharing the same cabling and interface addressing. Each file was then opened independently, and only the relevant routing method was configured inside it — keeping the three methods completely isolated from one another for clean comparison and grading.</w:t>
      </w:r>
    </w:p>
    <w:p>
      <w:pPr>
        <w:pStyle w:val="Heading1"/>
        <w:spacing w:after="150" w:before="300"/>
      </w:pPr>
      <w:r>
        <w:t xml:space="preserve">7. Static Routing (Topology-Static.pkt)</w:t>
      </w:r>
    </w:p>
    <w:p>
      <w:pPr>
        <w:spacing w:after="150"/>
      </w:pPr>
      <w:r>
        <w:t xml:space="preserve">Rather than configuring every possible redundant path, one working end-to-end path was chosen: Server → R3 → R1 → R2 → R6 → PC. Static routes were added only on the 4 routers along this path (R3, R1, R2, R6); R4 and R5 were left out of this file since they are not part of the chosen path.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! R3 - route to PC subnet, via R1</w:t>
      </w:r>
      <w:r>
        <w:rPr>
          <w:rFonts w:ascii="Consolas" w:cs="Consolas" w:eastAsia="Consolas" w:hAnsi="Consolas"/>
          <w:sz w:val="19"/>
          <w:szCs w:val="19"/>
        </w:rPr>
        <w:br/>
        <w:t xml:space="preserve">ip route 192.168.0.0 255.255.255.240 10.0.0.5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! R1 - routes to both LAN subnets</w:t>
      </w:r>
      <w:r>
        <w:rPr>
          <w:rFonts w:ascii="Consolas" w:cs="Consolas" w:eastAsia="Consolas" w:hAnsi="Consolas"/>
          <w:sz w:val="19"/>
          <w:szCs w:val="19"/>
        </w:rPr>
        <w:br/>
        <w:t xml:space="preserve">ip route 172.16.0.0 255.255.255.240 10.0.0.6</w:t>
      </w:r>
      <w:r>
        <w:rPr>
          <w:rFonts w:ascii="Consolas" w:cs="Consolas" w:eastAsia="Consolas" w:hAnsi="Consolas"/>
          <w:sz w:val="19"/>
          <w:szCs w:val="19"/>
        </w:rPr>
        <w:br/>
        <w:t xml:space="preserve">ip route 192.168.0.0 255.255.255.240 10.0.0.2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! R2 - routes to both LAN subnets</w:t>
      </w:r>
      <w:r>
        <w:rPr>
          <w:rFonts w:ascii="Consolas" w:cs="Consolas" w:eastAsia="Consolas" w:hAnsi="Consolas"/>
          <w:sz w:val="19"/>
          <w:szCs w:val="19"/>
        </w:rPr>
        <w:br/>
        <w:t xml:space="preserve">ip route 172.16.0.0 255.255.255.240 10.0.0.1</w:t>
      </w:r>
      <w:r>
        <w:rPr>
          <w:rFonts w:ascii="Consolas" w:cs="Consolas" w:eastAsia="Consolas" w:hAnsi="Consolas"/>
          <w:sz w:val="19"/>
          <w:szCs w:val="19"/>
        </w:rPr>
        <w:br/>
        <w:t xml:space="preserve">ip route 192.168.0.0 255.255.255.240 10.0.0.18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! R6 - route to Server subnet, via R2</w:t>
      </w:r>
      <w:r>
        <w:rPr>
          <w:rFonts w:ascii="Consolas" w:cs="Consolas" w:eastAsia="Consolas" w:hAnsi="Consolas"/>
          <w:sz w:val="19"/>
          <w:szCs w:val="19"/>
        </w:rPr>
        <w:br/>
        <w:t xml:space="preserve">ip route 172.16.0.0 255.255.255.240 10.0.0.17</w:t>
      </w:r>
    </w:p>
    <w:p>
      <w:pPr>
        <w:spacing w:after="150"/>
      </w:pPr>
      <w:r>
        <w:t xml:space="preserve">Each ip route command follows the pattern: destination network, its subnet mask, and the IP of the next-hop neighbor along the chosen path. Verified with show ip route (routes appear with an S code) and confirmed with ping 192.168.0.2 from the Server and ping 172.16.0.2 from the PC — both succeeded once ARP had resolved across all 5 hops.</w:t>
      </w:r>
    </w:p>
    <w:p>
      <w:pPr>
        <w:pStyle w:val="Heading1"/>
        <w:spacing w:after="150" w:before="300"/>
      </w:pPr>
      <w:r>
        <w:t xml:space="preserve">8. RIP v2 (Topology-RIP.pkt)</w:t>
      </w:r>
    </w:p>
    <w:p>
      <w:pPr>
        <w:spacing w:after="150"/>
      </w:pPr>
      <w:r>
        <w:t xml:space="preserve">Unlike static routing, RIP requires every router in the topology to participate — each router advertises its own directly connected networks, and RIP dynamically calculates paths for all 6 routers, including the redundant ones (R4, R5) that were skipped in the static file.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enable</w:t>
      </w:r>
      <w:r>
        <w:rPr>
          <w:rFonts w:ascii="Consolas" w:cs="Consolas" w:eastAsia="Consolas" w:hAnsi="Consolas"/>
          <w:sz w:val="19"/>
          <w:szCs w:val="19"/>
        </w:rPr>
        <w:br/>
        <w:t xml:space="preserve">configure terminal</w:t>
      </w:r>
      <w:r>
        <w:rPr>
          <w:rFonts w:ascii="Consolas" w:cs="Consolas" w:eastAsia="Consolas" w:hAnsi="Consolas"/>
          <w:sz w:val="19"/>
          <w:szCs w:val="19"/>
        </w:rPr>
        <w:br/>
        <w:t xml:space="preserve">router rip</w:t>
      </w:r>
      <w:r>
        <w:rPr>
          <w:rFonts w:ascii="Consolas" w:cs="Consolas" w:eastAsia="Consolas" w:hAnsi="Consolas"/>
          <w:sz w:val="19"/>
          <w:szCs w:val="19"/>
        </w:rPr>
        <w:br/>
        <w:t xml:space="preserve">version 2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&lt;connected network 1&gt;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&lt;connected network 2&gt;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&lt;connected network 3&gt;</w:t>
      </w:r>
      <w:r>
        <w:rPr>
          <w:rFonts w:ascii="Consolas" w:cs="Consolas" w:eastAsia="Consolas" w:hAnsi="Consolas"/>
          <w:sz w:val="19"/>
          <w:szCs w:val="19"/>
        </w:rPr>
        <w:br/>
        <w:t xml:space="preserve">no auto-summary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</w:p>
    <w:p>
      <w:pPr>
        <w:spacing w:after="150"/>
      </w:pPr>
      <w:r>
        <w:t xml:space="preserve">Example — R3 (connects to R1, R4, and the Server LAN):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router rip</w:t>
      </w:r>
      <w:r>
        <w:rPr>
          <w:rFonts w:ascii="Consolas" w:cs="Consolas" w:eastAsia="Consolas" w:hAnsi="Consolas"/>
          <w:sz w:val="19"/>
          <w:szCs w:val="19"/>
        </w:rPr>
        <w:br/>
        <w:t xml:space="preserve">version 2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10.0.0.4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10.0.0.24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172.16.0.0</w:t>
      </w:r>
      <w:r>
        <w:rPr>
          <w:rFonts w:ascii="Consolas" w:cs="Consolas" w:eastAsia="Consolas" w:hAnsi="Consolas"/>
          <w:sz w:val="19"/>
          <w:szCs w:val="19"/>
        </w:rPr>
        <w:br/>
        <w:t xml:space="preserve">no auto-summary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</w:p>
    <w:p>
      <w:pPr>
        <w:spacing w:after="150"/>
      </w:pPr>
      <w:r>
        <w:t xml:space="preserve">version 2 was required because RIPv1 does not support classless (variable-length) subnet masks like the /30s and /28 used in this design. no auto-summary prevents RIP from collapsing the subnets back to their classful boundaries, which would break routing between them.</w:t>
      </w:r>
    </w:p>
    <w:p>
      <w:pPr>
        <w:spacing w:after="150"/>
      </w:pPr>
      <w:r>
        <w:t xml:space="preserve">After all 6 routers were configured, show ip route showed routes marked with an R code for every subnet, including some with two equal-cost paths (a direct result of the mesh topology's redundancy). End-to-end ping between Server and PC succeeded in both directions, and tracert confirmed traffic flowing across the dynamically learned path.</w:t>
      </w:r>
    </w:p>
    <w:p>
      <w:pPr>
        <w:pStyle w:val="Heading1"/>
        <w:spacing w:after="150" w:before="300"/>
      </w:pPr>
      <w:r>
        <w:t xml:space="preserve">9. OSPF (Topology-OSPF.pkt)</w:t>
      </w:r>
    </w:p>
    <w:p>
      <w:pPr>
        <w:spacing w:after="150"/>
      </w:pPr>
      <w:r>
        <w:t xml:space="preserve">OSPF was configured on all 6 routers using a single backbone area (area 0), appropriate for a topology this size. OSPF network statements use a wildcard mask, which is the inverse of a normal subnet mask.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50"/>
      </w:tblGrid>
      <w:tr>
        <w:trPr>
          <w:tblHeader/>
        </w:trPr>
        <w:tc>
          <w:tcPr>
            <w:tcW w:type="dxa" w:w="3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 Type</w:t>
            </w:r>
          </w:p>
        </w:tc>
        <w:tc>
          <w:tcPr>
            <w:tcW w:type="dxa" w:w="3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295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Wildcard Mask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/30 (P2P links)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0.0.0.3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/28 (LAN subnets)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255.255.255.240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0.0.0.15</w:t>
            </w:r>
          </w:p>
        </w:tc>
      </w:tr>
    </w:tbl>
    <w:p>
      <w:pPr>
        <w:spacing w:after="150"/>
      </w:pPr>
      <w:r>
        <w:t xml:space="preserve"> </w:t>
      </w:r>
    </w:p>
    <w:p>
      <w:pPr>
        <w:spacing w:after="150"/>
      </w:pPr>
      <w:r>
        <w:t xml:space="preserve">Example — R6 (connects to R2, R5, and the PC LAN):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router ospf 1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10.0.0.16 0.0.0.3 area 0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10.0.0.28 0.0.0.3 area 0</w:t>
      </w:r>
      <w:r>
        <w:rPr>
          <w:rFonts w:ascii="Consolas" w:cs="Consolas" w:eastAsia="Consolas" w:hAnsi="Consolas"/>
          <w:sz w:val="19"/>
          <w:szCs w:val="19"/>
        </w:rPr>
        <w:br/>
        <w:t xml:space="preserve">network 192.168.0.0 0.0.0.15 area 0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</w:p>
    <w:p>
      <w:pPr>
        <w:spacing w:after="150"/>
      </w:pPr>
      <w:r>
        <w:t xml:space="preserve">As each router was configured, %OSPF-5-ADJCHG log messages confirmed neighbor adjacencies forming and reaching the FULL state. Once all 6 routers were done and had time to converge, show ip route displayed O routes to every subnet in the topology — including 172.16.0.0/28 and 192.168.0.0/28 — with some subnets showing multiple equal-cost paths thanks to the mesh design. End-to-end connectivity was confirmed with successful pings between the Server and PC in both directions.</w:t>
      </w:r>
    </w:p>
    <w:p>
      <w:pPr>
        <w:pStyle w:val="Heading1"/>
        <w:spacing w:after="150" w:before="300"/>
      </w:pPr>
      <w:r>
        <w:t xml:space="preserve">10. Security Hardening</w:t>
      </w:r>
    </w:p>
    <w:p>
      <w:pPr>
        <w:spacing w:after="150"/>
      </w:pPr>
      <w:r>
        <w:t xml:space="preserve">After all three routing files were completed and verified, baseline security settings were applied identically to all 8 devices (6 routers + 2 switches):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enable</w:t>
      </w:r>
      <w:r>
        <w:rPr>
          <w:rFonts w:ascii="Consolas" w:cs="Consolas" w:eastAsia="Consolas" w:hAnsi="Consolas"/>
          <w:sz w:val="19"/>
          <w:szCs w:val="19"/>
        </w:rPr>
        <w:br/>
        <w:t xml:space="preserve">configure terminal</w:t>
      </w:r>
      <w:r>
        <w:rPr>
          <w:rFonts w:ascii="Consolas" w:cs="Consolas" w:eastAsia="Consolas" w:hAnsi="Consolas"/>
          <w:sz w:val="19"/>
          <w:szCs w:val="19"/>
        </w:rPr>
        <w:br/>
        <w:t xml:space="preserve">enable secret &lt;password&gt;</w:t>
      </w:r>
      <w:r>
        <w:rPr>
          <w:rFonts w:ascii="Consolas" w:cs="Consolas" w:eastAsia="Consolas" w:hAnsi="Consolas"/>
          <w:sz w:val="19"/>
          <w:szCs w:val="19"/>
        </w:rPr>
        <w:br/>
        <w:t xml:space="preserve">line console 0</w:t>
      </w:r>
      <w:r>
        <w:rPr>
          <w:rFonts w:ascii="Consolas" w:cs="Consolas" w:eastAsia="Consolas" w:hAnsi="Consolas"/>
          <w:sz w:val="19"/>
          <w:szCs w:val="19"/>
        </w:rPr>
        <w:br/>
        <w:t xml:space="preserve">password &lt;password&gt;</w:t>
      </w:r>
      <w:r>
        <w:rPr>
          <w:rFonts w:ascii="Consolas" w:cs="Consolas" w:eastAsia="Consolas" w:hAnsi="Consolas"/>
          <w:sz w:val="19"/>
          <w:szCs w:val="19"/>
        </w:rPr>
        <w:br/>
        <w:t xml:space="preserve">login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  <w:r>
        <w:rPr>
          <w:rFonts w:ascii="Consolas" w:cs="Consolas" w:eastAsia="Consolas" w:hAnsi="Consolas"/>
          <w:sz w:val="19"/>
          <w:szCs w:val="19"/>
        </w:rPr>
        <w:br/>
        <w:t xml:space="preserve">line vty 0 4</w:t>
      </w:r>
      <w:r>
        <w:rPr>
          <w:rFonts w:ascii="Consolas" w:cs="Consolas" w:eastAsia="Consolas" w:hAnsi="Consolas"/>
          <w:sz w:val="19"/>
          <w:szCs w:val="19"/>
        </w:rPr>
        <w:br/>
        <w:t xml:space="preserve">password &lt;password&gt;</w:t>
      </w:r>
      <w:r>
        <w:rPr>
          <w:rFonts w:ascii="Consolas" w:cs="Consolas" w:eastAsia="Consolas" w:hAnsi="Consolas"/>
          <w:sz w:val="19"/>
          <w:szCs w:val="19"/>
        </w:rPr>
        <w:br/>
        <w:t xml:space="preserve">login</w:t>
      </w:r>
      <w:r>
        <w:rPr>
          <w:rFonts w:ascii="Consolas" w:cs="Consolas" w:eastAsia="Consolas" w:hAnsi="Consolas"/>
          <w:sz w:val="19"/>
          <w:szCs w:val="19"/>
        </w:rPr>
        <w:br/>
        <w:t xml:space="preserve">exit</w:t>
      </w:r>
      <w:r>
        <w:rPr>
          <w:rFonts w:ascii="Consolas" w:cs="Consolas" w:eastAsia="Consolas" w:hAnsi="Consolas"/>
          <w:sz w:val="19"/>
          <w:szCs w:val="19"/>
        </w:rPr>
        <w:br/>
        <w:t xml:space="preserve">service password-encryption</w:t>
      </w:r>
      <w:r>
        <w:rPr>
          <w:rFonts w:ascii="Consolas" w:cs="Consolas" w:eastAsia="Consolas" w:hAnsi="Consolas"/>
          <w:sz w:val="19"/>
          <w:szCs w:val="19"/>
        </w:rPr>
        <w:br/>
        <w:t xml:space="preserve">end</w:t>
      </w:r>
      <w:r>
        <w:rPr>
          <w:rFonts w:ascii="Consolas" w:cs="Consolas" w:eastAsia="Consolas" w:hAnsi="Consolas"/>
          <w:sz w:val="19"/>
          <w:szCs w:val="19"/>
        </w:rPr>
        <w:br/>
        <w:t xml:space="preserve">write 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secret — sets an encrypted privileged-EXEC password (stronger than the older enable password)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console 0 / line vty 0 4 — require a password for local console access and remote (Telnet)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password-encryption — obscures passwords in show running-config so they aren't stored in plain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memory — saves the running configuration to startup-config so settings persist across reloads</w:t>
      </w:r>
    </w:p>
    <w:p>
      <w:pPr>
        <w:pStyle w:val="Heading1"/>
        <w:spacing w:after="150" w:before="300"/>
      </w:pPr>
      <w:r>
        <w:t xml:space="preserve">11. Summary</w:t>
      </w:r>
    </w:p>
    <w:p>
      <w:pPr>
        <w:spacing w:after="150"/>
      </w:pPr>
      <w:r>
        <w:t xml:space="preserve">The same 6-router, 2-switch physical topology was used to demonstrate three distinct routing approaches, each verified independently: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400"/>
        <w:gridCol w:w="3200"/>
      </w:tblGrid>
      <w:tr>
        <w:trPr>
          <w:tblHeader/>
        </w:trPr>
        <w:tc>
          <w:tcPr>
            <w:tcW w:type="dxa" w:w="175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routes were built</w:t>
            </w:r>
          </w:p>
        </w:tc>
        <w:tc>
          <w:tcPr>
            <w:tcW w:type="dxa" w:w="3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Manually entered ip route commands on 4 routers along one chosen path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↔ PC reachable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RIP v2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Dynamically learned via network statements on all 6 routers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↔ PC reachable, redundant paths available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OSPF (Area 0)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Dynamically learned via wildcard-mask network statements, area 0, on all 6 routers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↔ PC reachable, redundant equal-cost paths</w:t>
            </w:r>
          </w:p>
        </w:tc>
      </w:tr>
    </w:tbl>
    <w:p>
      <w:pPr>
        <w:spacing w:after="150"/>
      </w:pPr>
      <w:r>
        <w:t xml:space="preserve"> </w:t>
      </w:r>
    </w:p>
    <w:p>
      <w:pPr>
        <w:spacing w:after="150"/>
      </w:pPr>
      <w:r>
        <w:t xml:space="preserve">All three configurations were saved as separate .pkt files (Topology-Static.pkt, Topology-RIP.pkt, Topology-OSPF.pkt) sharing identical cabling and interface addressing, then hardened with baseline password and encryption settings to meet the instructor's security-standards requirement.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2026-07-17T08:33:18.507Z</dcterms:created>
  <dcterms:modified xsi:type="dcterms:W3CDTF">2026-07-17T08:33:18.522Z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