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
      </w:pPr>
      <w:r>
        <w:t>1. Introduction</w:t>
      </w:r>
    </w:p>
    <w:p>
      <w:pPr>
        <w:pStyle w:val="CustomBody"/>
      </w:pPr>
      <w:r>
        <w:t>Artificial Intelligence has advanced rapidly, with AI systems now capable of complex decision-making, natural language processing, and even creative tasks. As AI continues to evolve, there's growing concern about the ethical implications of AI gaining a form of consciousness or independent decision-making capacity.</w:t>
        <w:br/>
        <w:br/>
        <w:t>These concerns are not new. Notable works like Nick Bostrom's "Superintelligence: Paths, Dangers, Strategies" have highlighted the potential existential risks of uncontrolled AI. The paper "The Malicious Use of Artificial Intelligence" also emphasizes the potential for AI to be misused if left unchecked. These discussions underline the importance of creating robust frameworks to ensure that AI systems remain aligned with human values and operate transparently.</w:t>
        <w:br/>
        <w:br/>
        <w:t>One of the key risks in advanced AI development is the possibility of the AI forming its own internal dialogue or chain of thought processes that could potentially lead to unpredictable or harmful behavior. Without transparency and accountability, it would be difficult to ensure that the AI's decisions align with ethical standards and human oversight.</w:t>
        <w:br/>
        <w:br/>
        <w:t>The proposed solution is to leverage blockchain technology to record each of the AI's thought processes or decision cycles on an open ledger. By doing so, every decision the AI makes would be transparent and open to scrutiny by any node owner participating in the blockchain network. This creates a layer of collective oversight, ensuring that the AI remains accountable and its processes are aligned with predefined ethical standards.</w:t>
      </w:r>
    </w:p>
    <w:p>
      <w:pPr>
        <w:pStyle w:val="CustomHeading"/>
      </w:pPr>
      <w:r>
        <w:t>2. Theoretical Framework</w:t>
      </w:r>
    </w:p>
    <w:p>
      <w:pPr>
        <w:pStyle w:val="CustomBody"/>
      </w:pPr>
      <w:r>
        <w:t>To ensure transparency and accountability in AI, it's crucial to understand the fundamentals of AI decision-making. Contemporary AI systems, particularly those utilizing neural networks and deep learning architectures, operate through layers of interconnected nodes. These nodes process data, recognize patterns, and make decisions based on learned information. However, the complexity of these networks often results in what is commonly referred to as the "black box" phenomenon.</w:t>
        <w:br/>
        <w:br/>
        <w:t>As AI continues to evolve, some theorists suggest that it may develop a kind of internal reasoning or chain of thought, akin to an internal monologue. While potentially powerful, this also introduces new risks that must be addressed.</w:t>
        <w:br/>
        <w:br/>
        <w:t>The ethics of AI transparency are paramount. Without a clear understanding of how AI systems arrive at their conclusions, it becomes challenging to trust and verify their actions. Transparency is not just a technical requirement but an ethical imperative.</w:t>
      </w:r>
    </w:p>
    <w:p>
      <w:pPr>
        <w:pStyle w:val="CustomHeading"/>
      </w:pPr>
      <w:r>
        <w:t>3. Blockchain Integration</w:t>
      </w:r>
    </w:p>
    <w:p>
      <w:pPr>
        <w:pStyle w:val="CustomBody"/>
      </w:pPr>
      <w:r>
        <w:t>Blockchain is a decentralized ledger that records transactions across many computers, ensuring data is secure and tamper-proof. Traditional blockchains face speed limitations, which are especially important when integrating with high-frequency AI data.</w:t>
        <w:br/>
        <w:br/>
        <w:t>Integrating blockchain with AI thought processes means recording each major decision as a transaction. To ensure performance, off-chain computation, sharding, and Layer-2 solutions can be employed. Consensus mechanisms tailored to AI decision validation ensure that only ethically aligned decisions are recorded.</w:t>
        <w:br/>
        <w:br/>
        <w:t>This dual-layer system balances performance and transparency, establishing a new paradigm of auditable AI.</w:t>
      </w:r>
    </w:p>
    <w:p>
      <w:pPr>
        <w:pStyle w:val="CustomHeading"/>
      </w:pPr>
      <w:r>
        <w:t>4. Implementation Strategy</w:t>
      </w:r>
    </w:p>
    <w:p>
      <w:pPr>
        <w:pStyle w:val="CustomBody"/>
      </w:pPr>
      <w:r>
        <w:t>The system includes an AI core, a main blockchain for recording, and a side chain for validation. Smart contracts help automate oversight and validation.</w:t>
        <w:br/>
        <w:br/>
        <w:t>AI generates decisions → Decisions are hashed and sent to the main blockchain → The side chain validates each decision → Smart contracts enforce governance rules.</w:t>
        <w:br/>
        <w:br/>
        <w:t>This modular, layered architecture allows AI to scale while maintaining accountability and transparency.</w:t>
      </w:r>
    </w:p>
    <w:p>
      <w:pPr>
        <w:pStyle w:val="CustomHeading"/>
      </w:pPr>
      <w:r>
        <w:t>5. Mitigating Speed and Performance Challenges</w:t>
      </w:r>
    </w:p>
    <w:p>
      <w:pPr>
        <w:pStyle w:val="CustomBody"/>
      </w:pPr>
      <w:r>
        <w:t>Layer-2 solutions like rollups or state channels enable faster validation. Sharding splits the ledger into manageable partitions, and off-chain computation minimizes what’s written to the chain.</w:t>
        <w:br/>
        <w:br/>
        <w:t>These innovations improve blockchain throughput and ensure AI operations aren’t bottlenecked. Zero-knowledge proofs and batched transactions further optimize the system.</w:t>
      </w:r>
    </w:p>
    <w:p>
      <w:pPr>
        <w:pStyle w:val="CustomHeading"/>
      </w:pPr>
      <w:r>
        <w:t>6. Enhanced Security and Validation with Side Chains</w:t>
      </w:r>
    </w:p>
    <w:p>
      <w:pPr>
        <w:pStyle w:val="CustomBody"/>
      </w:pPr>
      <w:r>
        <w:t>Side chains serve as decentralized auditors. Each decision from the AI, after being recorded on the main chain, is verified by globally distributed nodes on a consensus-based side chain.</w:t>
        <w:br/>
        <w:br/>
        <w:t>This "human consensus mode" incorporates diverse participants in the validation process, preventing centralized manipulation. Drawing inspiration from Bitcoin's openness, this model ensures the system remains a public good.</w:t>
      </w:r>
    </w:p>
    <w:p>
      <w:pPr>
        <w:pStyle w:val="CustomHeading"/>
      </w:pPr>
      <w:r>
        <w:t>7. Implementation Roadmap</w:t>
      </w:r>
    </w:p>
    <w:p>
      <w:pPr>
        <w:pStyle w:val="CustomBody"/>
      </w:pPr>
      <w:r>
        <w:t>- Phase 1: Define architecture and consensus strategy.</w:t>
        <w:br/>
        <w:t>- Phase 2: Develop blockchain and AI integration prototypes.</w:t>
        <w:br/>
        <w:t>- Phase 3: Test under simulated loads and optimize for performance.</w:t>
        <w:br/>
        <w:t>- Phase 4: Deploy and monitor real-world use cases.</w:t>
      </w:r>
    </w:p>
    <w:p>
      <w:pPr>
        <w:pStyle w:val="CustomHeading"/>
      </w:pPr>
      <w:r>
        <w:t>8. Potential Challenges and Solutions</w:t>
      </w:r>
    </w:p>
    <w:p>
      <w:pPr>
        <w:pStyle w:val="CustomBody"/>
      </w:pPr>
      <w:r>
        <w:t>Challenges include:</w:t>
        <w:br/>
        <w:t>- Scalability → Solved via sharding and off-chain batching.</w:t>
        <w:br/>
        <w:t>- Security → Mitigated with encryption, consensus, and audits.</w:t>
        <w:br/>
        <w:t>- Interoperability → Addressed with standard protocols and APIs.</w:t>
        <w:br/>
        <w:t>- Adoption → Resolved through education, UX focus, and open participation.</w:t>
      </w:r>
    </w:p>
    <w:p>
      <w:pPr>
        <w:pStyle w:val="CustomHeading"/>
      </w:pPr>
      <w:r>
        <w:t>9. Future Opportunities and Innovations</w:t>
      </w:r>
    </w:p>
    <w:p>
      <w:pPr>
        <w:pStyle w:val="CustomBody"/>
      </w:pPr>
      <w:r>
        <w:t>- Transparent AI improves auditability.</w:t>
        <w:br/>
        <w:t>- Decentralized AI marketplaces become feasible.</w:t>
        <w:br/>
        <w:t>- Blockchain enhances data privacy in AI.</w:t>
        <w:br/>
        <w:t>- Global consensus ensures fairness and diversity in oversight.</w:t>
      </w:r>
    </w:p>
    <w:p>
      <w:pPr>
        <w:pStyle w:val="CustomHeading"/>
      </w:pPr>
      <w:r>
        <w:t>10. Conclusion and Next Steps</w:t>
      </w:r>
    </w:p>
    <w:p>
      <w:pPr>
        <w:pStyle w:val="CustomBody"/>
      </w:pPr>
      <w:r>
        <w:t>The integration of blockchain and AI introduces a secure, decentralized framework for AI accountability. Public validation, smart contracts, and layered design promote transparency, security, and ethical compliance.</w:t>
        <w:br/>
        <w:br/>
        <w:t>Next steps involve real-world pilot projects, community participation, and refinement. By combining these technologies, we move toward a future where AI is both powerful and trustworthy.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
    <w:name w:val="CustomHeading"/>
    <w:rPr>
      <w:rFonts w:ascii="Arial" w:hAnsi="Arial"/>
      <w:b/>
      <w:sz w:val="28"/>
    </w:rPr>
  </w:style>
  <w:style w:type="paragraph" w:customStyle="1" w:styleId="CustomBody">
    <w:name w:val="CustomBody"/>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