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14/06/2021 - 11h45 até 12h25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Nome dos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Professora Gisele Craveiro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 dos integrantes: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Apresentou o pré-projeto elaborado pelo grupo à docente e debateu a viabilidade do mesmo. Como não era factível dentro do prazo estabelecido, a conversa se estendeu a fim de encontrar um meio-termo entre o que o grupo já estava fazendo e o que a professora tinha como sugestão.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Conclusão (se já houve na própria reunião) ou encaminhamentos: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final, acabamos definido uma reunião para o fim do mesmo dia, a fim de discutirmos em grupo o discutido durante a aula. Além disso, a ideia inicial do grupo foi descartada por conta do cronograma da disciplina.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14/06/2021 - 20h00 até 20h45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participantes: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 dos integrantes: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Após o trancamento do José Roberto e o feedback da Professora Gisele, o grupo se reuniu no horário da noite na tentativa de buscar soluções para a realização do projeto. Como um reaproveitamento do tema se mostrou inviável, foi marcada uma reunião com a Professora Gisele na tarde do dia seguinte para auxiliar o grupo em possíveis alternativas.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Conclui-se a necessidade de se reunir com a Professora para a discussão de possíveis novos temas e verificar uma possibilidade de adequação do cronograma ao caso atípico enfrentado pelo grupo.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15/06/2021 - 12h00 até 12h50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participantes: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Joel Dias do Amaral Filho                             NºUSP: 9761486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Kaíque Meireles                                            NºUSP: 10724292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Professora Gisele Craveiro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 dos integrantes: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dia seguinte ao feedback da professora sobre a viabilidade do projeto, nos reunimos para discutir possíveis alternativas para o novo objeto de estudo do trabalho. Devido ao conhecimento da Carolina com questões de Gestão de Políticas Públicas, curso na qual a mesma está inscrita, a professora sugeriu um tema com maior densidade teórica para agilizar o trabalho, uma vez que o grupo teve de abandonar a ideia inicial. A professora nos deu diversas ideias e sugestões para prosseguirmos com o cronograma sem perder qualidade na entrega do nosso trabalho, e a escolhida foi trabalhar com os seguintes documentos de Planejamento Orçamentário: Plano Plurianual (PPA), Lei de Diretrizes Orçamentárias (LDO) e Lei Orçamentária Anual (LOA). Além disso, todos os participantes tiveram oportunidade de tirar dúvidas e dar sugestões para contribuir na decisão do grupo.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final da reunião foi decidido que faríamos uma reunião novamente para discutir os pontos levantados pela professora. A Carol ficou com um papel de explicar para os demais integrantes do grupo acerca de como funcionaria o trabalho dali para frente pois a mesma possuía mais conhecimento na área escolhida como tema.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15/06/2021 - 20h30 até 22h00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participantes: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 dos integrantes: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Após a orientação da Professora Gisele, a Carolina gentilmente se propôs a nos apresentar os conceitos de Plano Plurianual (PPA), Lei de Diretrizes Orçamentárias (LDO) e Lei Orçamentária Anual (LOA). Com isso, realizamos uma pesquisa dos Planos Plurianuais de municípios da região metropolitana de São Paulo e fizemos a escolha do PPA da Cidade de São Paulo, referente ao quadriênio 2018-2021. Tendo em mãos a relação de todos os Programas descritos no documento, extraído do Portal de Transparência municipal, decidimos nos aprofundar no Programa 3009 - Melhoria da mobilidade urbana universal e na execução de suas 28 ações durante os anos de 2018, 2019 e 2020 com base nas LDOs e LOAs definidas nestes três anos, e também verificar se a disponibilização destes documentos de interesse público segue as diretrizes de Governo Aberto na administração pública.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 xml:space="preserve">Tendo em mãos os documentos necessários para a análise, nosso escopo de estudo foi consolidado, tranquilizando o grupo em relação ao resultado final, podendo assim atribuir as tarefas de cada um conforme a demanda do mesmo.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27"/>
      </w:tabs>
      <w:spacing w:line="360" w:lineRule="auto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tabs>
        <w:tab w:val="left" w:pos="397"/>
      </w:tabs>
      <w:spacing w:line="360" w:lineRule="auto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567"/>
      </w:tabs>
      <w:spacing w:line="36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spacing w:line="360" w:lineRule="auto"/>
      <w:ind w:left="1134" w:hanging="1134"/>
    </w:pPr>
    <w:rPr/>
  </w:style>
  <w:style w:type="paragraph" w:styleId="Heading5">
    <w:name w:val="heading 5"/>
    <w:basedOn w:val="Normal"/>
    <w:next w:val="Normal"/>
    <w:pPr>
      <w:keepNext w:val="1"/>
      <w:spacing w:line="360" w:lineRule="auto"/>
      <w:ind w:left="1008" w:hanging="1008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line="360" w:lineRule="auto"/>
      <w:jc w:val="center"/>
    </w:pPr>
    <w:rPr>
      <w:b w:val="1"/>
      <w:smallCap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