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 CONSIDERAÇÕES FINAIS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3.1. Análise geral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Dessarte, 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ecendo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uma análise geral sobre os instrumentos de planejamento público referente ao município de São Paulo, pôde-se fazer algumas observações, as quais serão apresentadas nos parágrafos a seguir. 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princípio, o primeiro elemento abordado neste trabalho, as LDOs, são, conforme supracitado e sugerido pelo próprio nome, as leis relacionadas às diretrizes orçamentárias, isto é, tudo o que envolve o orçamento do município. No caso, foram analisadas as LDOs de 3 anos: 2018, 2019 e 2020. Cada uma possuía alguma sutil diferença em relação à outra, sendo que a essência delas permanecia sempre a mesma. Além disso, vale lembrar que, apesar de tratar de um único tema, essas leis são bem densas, possuindo diversos artigos e, nos mesmos, bastante detalhamentos acerca do que lhe é compreendido. Para fins de verificação a respeito do direcionamento da verba pública e de como elas são anualmente planejadas, são documentos com um alto valor de informações.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 relação às diferenças das LDOs, pode-se citar, assim como demonstrado pelos autores, a questão da diferença de tamanho entre as três, sendo apenas a de 2019 a menor em termos de estrutura. Entretanto, apesar da sutil diferença entre elas, não é um ponto a ser destacado </w:t>
      </w: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highlight w:val="white"/>
          <w:rtl w:val="0"/>
        </w:rPr>
        <w:t xml:space="preserve">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apenas citado, assim como foi feito. Por outro lado, tratando-se das diferenças, todas elas cobrem tópicos básicos da gestão pública paulistana, tais quais diretrizes para orientações gerais de elaboração de proposta orçamentária, diretrizes para estruturação e organização do orçamento, diretrizes para alterar a legislação tributária vigente, orientações para a execução orçamentária e etc.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metodologia empregada pelo grupo para a elaboração deste trabalho foi basicamente a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[justificativa] A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lém do que aqui já foi exposto, pode-se também salientar que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Outrossim, [desenvolvimento]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 fim, como conclusão deste trabalho, é possível observar que [cruzar resultados com os objetivos]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3.2. Análise da transparência e acesso à informação</w:t>
      </w:r>
    </w:p>
    <w:p w:rsidR="00000000" w:rsidDel="00000000" w:rsidP="00000000" w:rsidRDefault="00000000" w:rsidRPr="00000000" w14:paraId="0000000F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Trazendo os conceitos de transparência e acesso à informação, apresentados e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fomentados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highlight w:val="white"/>
          <w:rtl w:val="0"/>
        </w:rPr>
        <w:t xml:space="preserve">neste semestre letivo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decorrer da disciplina, é possível dizer que, apesar de existente, o acesso às informações disponibilizado pela prefeitura de São Paulo está bem aquém do esperado. Logo de cara, além do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layout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(leia como desenho) confuso e denso do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website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não existe uma seção dedicada ao acesso à informação ou transparência na parte de serviços. O meio de verificar a seção de acesso à informação e transparência se dá por uma barra superior (comumente chamada de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header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), com contraste abaixo do recomendado e tamanho reduzido. Essas sutilezas na forma com que 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website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é construído faz com que a pessoa que esteja o acessando acabe tendo dificuldades em encontrar essas informações. Por mais sutis que esses pontos destacados pareçam, em termos de UX/UI (do inglês,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user experience/user interface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), acabam tornando o uso do mesmo contra-intuitivo.</w:t>
      </w:r>
    </w:p>
    <w:p w:rsidR="00000000" w:rsidDel="00000000" w:rsidP="00000000" w:rsidRDefault="00000000" w:rsidRPr="00000000" w14:paraId="00000010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Abaixo, segue uma evidência de como estava o site da prefeitura de São Paulo, destacando a área com serviços para o cidadão - que, em teoria, é o maior público, tanto em quantidade quanto em demandas municipais. É importante reiterar o fato de que não existe nenhuma menção à transparência ou acesso à informação, apenas 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header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na parte superior do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website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1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612130" cy="3035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Página inicial do site da prefeitura de São Paulo. Fonte: autor. Acesso em: 24 de julho de 2021. Disponível em &lt;https://www.capital.sp.gov.br/&gt;.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Outro detalhe interessante e que o grupo julgou relevante, é o fato de que existem diversos portais para o abrigo das mesmas informações, ou seja, existem diversos documentos duplicados e isso, além de gerar mais custos com infraestrutura e manutenção, acaba confundindo o cidadão durante sua busca pelos documentos.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Além disso, o curioso é que o acesso à página de transparência não tem como destino o site supramencionado, da prefeitura, mas sim um outro portal totalmente apartado. Este portal oficial acessado a partir do site da prefeitura possui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links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(isto é, endereços de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websites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indisponíveis, que acabaram atrapalhando um pouco o grupo na sua busca.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acesso ao portal da transparência do município de São Paulo (SP) se dá de forma bem difícil, ainda mais se considerarmos que não é incomum pessoas que não são acostumadas a acessar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websites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necessitarem desses serviços. Além da interface confusa e poluída, não há uma seção voltada à transparência tampouco ao acesso à informação, dificultando assim a coleta dessas informações, além da difusão dos documentos, o que torna a coleta dos mesmos um pouco mais trabalhosa do que deveria. Idealmente, tudo deveria permanecer no mesmo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website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seria mais fácil tanto para manter quanto para consumir essas informações.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PargrafodaLista">
    <w:name w:val="List Paragraph"/>
    <w:basedOn w:val="Normal"/>
    <w:uiPriority w:val="34"/>
    <w:qFormat w:val="1"/>
    <w:rsid w:val="00036CF7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kxrTeocYfEd1WO7Ni6Z3WbgC2XA==">AMUW2mU1+N5Uf0eF8/rELEtPMYCyCaPdMOL3f3tzcexM3+cgRluABSQmjG4ysoo0q4Q3exYggBXUlJ+BUEWempnQNtF837RMSOe1HgVSlOObmryiA52o2S8=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2021-06-30T18:23:00Z</dcterms:created>
  <dc:creator>Kaíque</dc:creator>
</cp:coreProperties>
</file>