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FEB25" w14:textId="0ADBC646" w:rsidR="001C03D7" w:rsidRPr="00FC04CA" w:rsidRDefault="006C3CCE" w:rsidP="00A430D4">
      <w:pPr>
        <w:rPr>
          <w:b/>
          <w:sz w:val="24"/>
          <w:szCs w:val="24"/>
        </w:rPr>
      </w:pPr>
      <w:r>
        <w:rPr>
          <w:b/>
          <w:sz w:val="24"/>
          <w:szCs w:val="24"/>
        </w:rPr>
        <w:t xml:space="preserve">Assignment </w:t>
      </w:r>
      <w:r w:rsidR="008E0781">
        <w:rPr>
          <w:b/>
          <w:sz w:val="24"/>
          <w:szCs w:val="24"/>
        </w:rPr>
        <w:t>5</w:t>
      </w:r>
      <w:r w:rsidR="008E0781" w:rsidRPr="008E0781">
        <w:rPr>
          <w:b/>
          <w:sz w:val="24"/>
          <w:szCs w:val="24"/>
        </w:rPr>
        <w:t xml:space="preserve"> </w:t>
      </w:r>
      <w:r w:rsidR="00EB5126">
        <w:rPr>
          <w:b/>
          <w:sz w:val="24"/>
          <w:szCs w:val="24"/>
        </w:rPr>
        <w:t>–</w:t>
      </w:r>
      <w:r w:rsidR="008E0781" w:rsidRPr="008E0781">
        <w:rPr>
          <w:b/>
          <w:sz w:val="24"/>
          <w:szCs w:val="24"/>
        </w:rPr>
        <w:t xml:space="preserve"> </w:t>
      </w:r>
      <w:r w:rsidR="00EB5126">
        <w:rPr>
          <w:b/>
          <w:sz w:val="24"/>
          <w:szCs w:val="24"/>
        </w:rPr>
        <w:t>MSP430 - Implementing Fixed Point Math</w:t>
      </w:r>
    </w:p>
    <w:p w14:paraId="3DBCBDB0" w14:textId="77777777" w:rsidR="00FC04CA" w:rsidRDefault="00FC04CA" w:rsidP="00A430D4"/>
    <w:p w14:paraId="0CC5DB36" w14:textId="63C7ABB6" w:rsidR="00ED7A49" w:rsidRDefault="00FC04CA" w:rsidP="00FC04CA">
      <w:pPr>
        <w:tabs>
          <w:tab w:val="left" w:pos="1170"/>
          <w:tab w:val="right" w:pos="10710"/>
        </w:tabs>
        <w:rPr>
          <w:sz w:val="24"/>
          <w:szCs w:val="24"/>
        </w:rPr>
      </w:pPr>
      <w:r w:rsidRPr="00FC04CA">
        <w:rPr>
          <w:sz w:val="24"/>
          <w:szCs w:val="24"/>
        </w:rPr>
        <w:t>Due:</w:t>
      </w:r>
      <w:r>
        <w:rPr>
          <w:sz w:val="24"/>
          <w:szCs w:val="24"/>
        </w:rPr>
        <w:t xml:space="preserve">  </w:t>
      </w:r>
      <w:r w:rsidR="00ED7A49">
        <w:rPr>
          <w:sz w:val="24"/>
          <w:szCs w:val="24"/>
        </w:rPr>
        <w:t>Due Before the s</w:t>
      </w:r>
      <w:r w:rsidRPr="00FC04CA">
        <w:rPr>
          <w:sz w:val="24"/>
          <w:szCs w:val="24"/>
        </w:rPr>
        <w:t xml:space="preserve">tart of </w:t>
      </w:r>
      <w:r w:rsidR="00603AAD">
        <w:rPr>
          <w:sz w:val="24"/>
          <w:szCs w:val="24"/>
        </w:rPr>
        <w:t>MON</w:t>
      </w:r>
      <w:r w:rsidR="00965495">
        <w:rPr>
          <w:sz w:val="24"/>
          <w:szCs w:val="24"/>
        </w:rPr>
        <w:t>DAY</w:t>
      </w:r>
      <w:r w:rsidRPr="00FC04CA">
        <w:rPr>
          <w:sz w:val="24"/>
          <w:szCs w:val="24"/>
        </w:rPr>
        <w:t>’s class (</w:t>
      </w:r>
      <w:r w:rsidR="00603AAD">
        <w:rPr>
          <w:sz w:val="24"/>
          <w:szCs w:val="24"/>
        </w:rPr>
        <w:t>February</w:t>
      </w:r>
      <w:r w:rsidRPr="00FC04CA">
        <w:rPr>
          <w:sz w:val="24"/>
          <w:szCs w:val="24"/>
        </w:rPr>
        <w:t xml:space="preserve"> </w:t>
      </w:r>
      <w:r w:rsidR="00603AAD">
        <w:rPr>
          <w:sz w:val="24"/>
          <w:szCs w:val="24"/>
        </w:rPr>
        <w:t>17, 2020</w:t>
      </w:r>
      <w:r w:rsidRPr="00FC04CA">
        <w:rPr>
          <w:sz w:val="24"/>
          <w:szCs w:val="24"/>
        </w:rPr>
        <w:t>)</w:t>
      </w:r>
      <w:r>
        <w:rPr>
          <w:sz w:val="24"/>
          <w:szCs w:val="24"/>
        </w:rPr>
        <w:t xml:space="preserve"> </w:t>
      </w:r>
    </w:p>
    <w:p w14:paraId="1D776B07" w14:textId="77777777" w:rsidR="00FC04CA" w:rsidRPr="00FC04CA" w:rsidRDefault="00FC04CA" w:rsidP="00FC04CA">
      <w:pPr>
        <w:tabs>
          <w:tab w:val="left" w:pos="1080"/>
          <w:tab w:val="left" w:pos="1170"/>
          <w:tab w:val="right" w:pos="10710"/>
        </w:tabs>
        <w:rPr>
          <w:sz w:val="24"/>
          <w:szCs w:val="24"/>
        </w:rPr>
      </w:pPr>
    </w:p>
    <w:p w14:paraId="730B8BE4" w14:textId="33ED03F6" w:rsidR="00FC04CA" w:rsidRDefault="00FC04CA" w:rsidP="00E15973">
      <w:pPr>
        <w:tabs>
          <w:tab w:val="right" w:pos="10710"/>
        </w:tabs>
        <w:rPr>
          <w:sz w:val="24"/>
          <w:szCs w:val="24"/>
        </w:rPr>
      </w:pPr>
      <w:r w:rsidRPr="00FC04CA">
        <w:rPr>
          <w:sz w:val="24"/>
          <w:szCs w:val="24"/>
        </w:rPr>
        <w:t>Honor</w:t>
      </w:r>
      <w:r>
        <w:rPr>
          <w:sz w:val="24"/>
          <w:szCs w:val="24"/>
        </w:rPr>
        <w:t xml:space="preserve"> </w:t>
      </w:r>
      <w:r w:rsidRPr="00FC04CA">
        <w:rPr>
          <w:sz w:val="24"/>
          <w:szCs w:val="24"/>
        </w:rPr>
        <w:t>Code</w:t>
      </w:r>
      <w:r>
        <w:rPr>
          <w:sz w:val="24"/>
          <w:szCs w:val="24"/>
        </w:rPr>
        <w:t xml:space="preserve">: </w:t>
      </w:r>
      <w:r w:rsidRPr="00FC04CA">
        <w:rPr>
          <w:sz w:val="24"/>
          <w:szCs w:val="24"/>
        </w:rPr>
        <w:t>_______</w:t>
      </w:r>
      <w:r w:rsidR="00E15973">
        <w:rPr>
          <w:sz w:val="24"/>
          <w:szCs w:val="24"/>
        </w:rPr>
        <w:t xml:space="preserve">I have neither given or received, nor have I tolerated others’ use of unauthorized aid. </w:t>
      </w:r>
      <w:r>
        <w:rPr>
          <w:sz w:val="24"/>
          <w:szCs w:val="24"/>
        </w:rPr>
        <w:t>_________</w:t>
      </w:r>
      <w:r w:rsidRPr="00FC04CA">
        <w:rPr>
          <w:sz w:val="24"/>
          <w:szCs w:val="24"/>
        </w:rPr>
        <w:t>_______________________________________________________</w:t>
      </w:r>
    </w:p>
    <w:p w14:paraId="1D02A5B0" w14:textId="77777777" w:rsidR="00FC04CA" w:rsidRPr="00FC04CA" w:rsidRDefault="00FC04CA" w:rsidP="00FC04CA">
      <w:pPr>
        <w:tabs>
          <w:tab w:val="right" w:pos="10710"/>
        </w:tabs>
        <w:jc w:val="center"/>
        <w:rPr>
          <w:sz w:val="24"/>
          <w:szCs w:val="24"/>
        </w:rPr>
      </w:pPr>
    </w:p>
    <w:p w14:paraId="099B0E28" w14:textId="19E654BF" w:rsidR="00FC04CA" w:rsidRPr="00FC04CA" w:rsidRDefault="00901029" w:rsidP="00FC04CA">
      <w:pPr>
        <w:tabs>
          <w:tab w:val="right" w:pos="10710"/>
        </w:tabs>
        <w:rPr>
          <w:sz w:val="24"/>
          <w:szCs w:val="24"/>
        </w:rPr>
      </w:pPr>
      <w:r>
        <w:rPr>
          <w:sz w:val="24"/>
          <w:szCs w:val="24"/>
        </w:rPr>
        <w:t>Name</w:t>
      </w:r>
      <w:r w:rsidR="00FC04CA">
        <w:rPr>
          <w:sz w:val="24"/>
          <w:szCs w:val="24"/>
        </w:rPr>
        <w:t>:</w:t>
      </w:r>
      <w:r w:rsidR="00FC04CA" w:rsidRPr="00FC04CA">
        <w:rPr>
          <w:sz w:val="24"/>
          <w:szCs w:val="24"/>
        </w:rPr>
        <w:t xml:space="preserve"> _____</w:t>
      </w:r>
      <w:r w:rsidR="00E15973">
        <w:rPr>
          <w:sz w:val="24"/>
          <w:szCs w:val="24"/>
        </w:rPr>
        <w:t>Joe Leveille</w:t>
      </w:r>
      <w:r w:rsidR="00FC04CA" w:rsidRPr="00FC04CA">
        <w:rPr>
          <w:sz w:val="24"/>
          <w:szCs w:val="24"/>
        </w:rPr>
        <w:t>_______</w:t>
      </w:r>
      <w:r w:rsidR="00FC04CA" w:rsidRPr="00FC04CA">
        <w:rPr>
          <w:sz w:val="24"/>
          <w:szCs w:val="24"/>
        </w:rPr>
        <w:tab/>
      </w:r>
      <w:r w:rsidR="00FC04CA">
        <w:rPr>
          <w:sz w:val="24"/>
          <w:szCs w:val="24"/>
        </w:rPr>
        <w:tab/>
      </w:r>
      <w:r w:rsidR="00FC04CA">
        <w:rPr>
          <w:sz w:val="24"/>
          <w:szCs w:val="24"/>
        </w:rPr>
        <w:tab/>
      </w:r>
      <w:r w:rsidR="00FC04CA">
        <w:rPr>
          <w:sz w:val="24"/>
          <w:szCs w:val="24"/>
        </w:rPr>
        <w:tab/>
      </w:r>
      <w:r w:rsidR="00FC04CA">
        <w:rPr>
          <w:sz w:val="24"/>
          <w:szCs w:val="24"/>
        </w:rPr>
        <w:tab/>
      </w:r>
      <w:r w:rsidR="00FC04CA">
        <w:rPr>
          <w:sz w:val="24"/>
          <w:szCs w:val="24"/>
        </w:rPr>
        <w:tab/>
      </w:r>
      <w:r w:rsidR="00FC04CA" w:rsidRPr="00FC04CA">
        <w:rPr>
          <w:sz w:val="24"/>
          <w:szCs w:val="24"/>
        </w:rPr>
        <w:t>Signature</w:t>
      </w:r>
      <w:r w:rsidR="00FC04CA">
        <w:rPr>
          <w:sz w:val="24"/>
          <w:szCs w:val="24"/>
        </w:rPr>
        <w:t>:</w:t>
      </w:r>
      <w:r w:rsidR="00FC04CA" w:rsidRPr="00FC04CA">
        <w:rPr>
          <w:sz w:val="24"/>
          <w:szCs w:val="24"/>
        </w:rPr>
        <w:t xml:space="preserve"> ____</w:t>
      </w:r>
      <w:r w:rsidR="00E15973">
        <w:rPr>
          <w:sz w:val="24"/>
          <w:szCs w:val="24"/>
        </w:rPr>
        <w:t>Joseph Leveille</w:t>
      </w:r>
      <w:r w:rsidR="00FC04CA" w:rsidRPr="00FC04CA">
        <w:rPr>
          <w:sz w:val="24"/>
          <w:szCs w:val="24"/>
        </w:rPr>
        <w:t>_____</w:t>
      </w:r>
    </w:p>
    <w:p w14:paraId="1C7AD75F" w14:textId="10A8DA4C" w:rsidR="00FC04CA" w:rsidRDefault="00FC04CA" w:rsidP="00EB5126">
      <w:pPr>
        <w:pStyle w:val="NoSpacing"/>
      </w:pPr>
    </w:p>
    <w:p w14:paraId="38CB4B7C" w14:textId="36724583" w:rsidR="00EB5126" w:rsidRDefault="00EB5126" w:rsidP="00EB5126">
      <w:pPr>
        <w:pStyle w:val="NoSpacing"/>
      </w:pPr>
    </w:p>
    <w:p w14:paraId="58E17B58" w14:textId="45128F87" w:rsidR="00EB5126" w:rsidRDefault="00EB5126" w:rsidP="00EB5126">
      <w:pPr>
        <w:pStyle w:val="NoSpacing"/>
      </w:pPr>
      <w:r>
        <w:t xml:space="preserve">Work through the Lesson - </w:t>
      </w:r>
      <w:r w:rsidRPr="00EB5126">
        <w:t>Implementing Fixed Point Math with TI’s Qmath and IQmath Libraries</w:t>
      </w:r>
      <w:r>
        <w:t xml:space="preserve">, and answer the following.  </w:t>
      </w:r>
    </w:p>
    <w:p w14:paraId="7418F8BE" w14:textId="1326D3E2" w:rsidR="00EB5126" w:rsidRDefault="00EB5126" w:rsidP="00EB5126">
      <w:pPr>
        <w:pStyle w:val="NoSpacing"/>
      </w:pPr>
    </w:p>
    <w:p w14:paraId="4ED58C22" w14:textId="05135AF5" w:rsidR="00EB5126" w:rsidRDefault="00EB5126" w:rsidP="00EB5126">
      <w:pPr>
        <w:pStyle w:val="NoSpacing"/>
        <w:numPr>
          <w:ilvl w:val="0"/>
          <w:numId w:val="21"/>
        </w:numPr>
      </w:pPr>
      <w:r>
        <w:t xml:space="preserve">Record the data.  </w:t>
      </w:r>
    </w:p>
    <w:p w14:paraId="5295161C" w14:textId="0A73B418" w:rsidR="00EB5126" w:rsidRDefault="00EB5126" w:rsidP="00EB5126">
      <w:pPr>
        <w:pStyle w:val="NoSpacing"/>
      </w:pPr>
    </w:p>
    <w:tbl>
      <w:tblPr>
        <w:tblStyle w:val="TableGrid0"/>
        <w:tblW w:w="0" w:type="auto"/>
        <w:tblInd w:w="688" w:type="dxa"/>
        <w:tblLook w:val="04A0" w:firstRow="1" w:lastRow="0" w:firstColumn="1" w:lastColumn="0" w:noHBand="0" w:noVBand="1"/>
      </w:tblPr>
      <w:tblGrid>
        <w:gridCol w:w="1705"/>
        <w:gridCol w:w="2970"/>
        <w:gridCol w:w="2340"/>
      </w:tblGrid>
      <w:tr w:rsidR="00EB5126" w14:paraId="23FDCD53" w14:textId="77777777" w:rsidTr="00EB5126">
        <w:tc>
          <w:tcPr>
            <w:tcW w:w="1705" w:type="dxa"/>
          </w:tcPr>
          <w:p w14:paraId="43ACCD06" w14:textId="2837C0D6" w:rsidR="00EB5126" w:rsidRPr="00EB5126" w:rsidRDefault="00EB5126" w:rsidP="00EB5126">
            <w:pPr>
              <w:pStyle w:val="NoSpacing"/>
              <w:jc w:val="right"/>
              <w:rPr>
                <w:b/>
              </w:rPr>
            </w:pPr>
            <w:r w:rsidRPr="00EB5126">
              <w:rPr>
                <w:b/>
              </w:rPr>
              <w:t>Operation</w:t>
            </w:r>
          </w:p>
        </w:tc>
        <w:tc>
          <w:tcPr>
            <w:tcW w:w="2970" w:type="dxa"/>
          </w:tcPr>
          <w:p w14:paraId="57422995" w14:textId="057A5430" w:rsidR="00EB5126" w:rsidRPr="00EB5126" w:rsidRDefault="00EB5126" w:rsidP="00EB5126">
            <w:pPr>
              <w:pStyle w:val="NoSpacing"/>
              <w:jc w:val="center"/>
              <w:rPr>
                <w:b/>
              </w:rPr>
            </w:pPr>
            <w:r w:rsidRPr="00EB5126">
              <w:rPr>
                <w:b/>
              </w:rPr>
              <w:t>Clock Cycles</w:t>
            </w:r>
          </w:p>
        </w:tc>
        <w:tc>
          <w:tcPr>
            <w:tcW w:w="2340" w:type="dxa"/>
          </w:tcPr>
          <w:p w14:paraId="20422122" w14:textId="5A8E1C70" w:rsidR="00EB5126" w:rsidRPr="00EB5126" w:rsidRDefault="00EB5126" w:rsidP="00EB5126">
            <w:pPr>
              <w:pStyle w:val="NoSpacing"/>
              <w:jc w:val="center"/>
              <w:rPr>
                <w:b/>
              </w:rPr>
            </w:pPr>
            <w:r w:rsidRPr="00EB5126">
              <w:rPr>
                <w:b/>
              </w:rPr>
              <w:t>Result</w:t>
            </w:r>
          </w:p>
        </w:tc>
      </w:tr>
      <w:tr w:rsidR="00EB5126" w14:paraId="108509EB" w14:textId="77777777" w:rsidTr="00EB5126">
        <w:tc>
          <w:tcPr>
            <w:tcW w:w="1705" w:type="dxa"/>
            <w:vAlign w:val="center"/>
          </w:tcPr>
          <w:p w14:paraId="5ABAB6ED" w14:textId="2535D9B8" w:rsidR="00EB5126" w:rsidRPr="00EB5126" w:rsidRDefault="00EB5126" w:rsidP="00EB5126">
            <w:pPr>
              <w:pStyle w:val="NoSpacing"/>
              <w:jc w:val="right"/>
              <w:rPr>
                <w:b/>
              </w:rPr>
            </w:pPr>
            <w:r w:rsidRPr="00EB5126">
              <w:rPr>
                <w:b/>
              </w:rPr>
              <w:t>out1</w:t>
            </w:r>
          </w:p>
        </w:tc>
        <w:tc>
          <w:tcPr>
            <w:tcW w:w="2970" w:type="dxa"/>
            <w:vAlign w:val="center"/>
          </w:tcPr>
          <w:p w14:paraId="6DCF2F28" w14:textId="7EBD3CF2" w:rsidR="00EB5126" w:rsidRDefault="00FE1BA1" w:rsidP="00EB5126">
            <w:pPr>
              <w:pStyle w:val="NoSpacing"/>
            </w:pPr>
            <w:r>
              <w:t>202</w:t>
            </w:r>
          </w:p>
          <w:p w14:paraId="480890C4" w14:textId="7B6F0992" w:rsidR="00EB5126" w:rsidRDefault="00EB5126" w:rsidP="00EB5126">
            <w:pPr>
              <w:pStyle w:val="NoSpacing"/>
            </w:pPr>
          </w:p>
        </w:tc>
        <w:tc>
          <w:tcPr>
            <w:tcW w:w="2340" w:type="dxa"/>
            <w:vAlign w:val="center"/>
          </w:tcPr>
          <w:p w14:paraId="0BA693E9" w14:textId="0B68DFE4" w:rsidR="00EB5126" w:rsidRDefault="00FE1BA1" w:rsidP="00EB5126">
            <w:pPr>
              <w:pStyle w:val="NoSpacing"/>
            </w:pPr>
            <w:r>
              <w:t>9</w:t>
            </w:r>
          </w:p>
        </w:tc>
      </w:tr>
      <w:tr w:rsidR="00EB5126" w14:paraId="6592CD9F" w14:textId="77777777" w:rsidTr="00EB5126">
        <w:tc>
          <w:tcPr>
            <w:tcW w:w="1705" w:type="dxa"/>
            <w:vAlign w:val="center"/>
          </w:tcPr>
          <w:p w14:paraId="5ADA3FA8" w14:textId="4951FC4B" w:rsidR="00EB5126" w:rsidRPr="00EB5126" w:rsidRDefault="00EB5126" w:rsidP="00EB5126">
            <w:pPr>
              <w:pStyle w:val="NoSpacing"/>
              <w:jc w:val="right"/>
              <w:rPr>
                <w:b/>
              </w:rPr>
            </w:pPr>
            <w:r w:rsidRPr="00EB5126">
              <w:rPr>
                <w:b/>
              </w:rPr>
              <w:t>out2</w:t>
            </w:r>
          </w:p>
        </w:tc>
        <w:tc>
          <w:tcPr>
            <w:tcW w:w="2970" w:type="dxa"/>
            <w:vAlign w:val="center"/>
          </w:tcPr>
          <w:p w14:paraId="11FCC68A" w14:textId="38E53D98" w:rsidR="00EB5126" w:rsidRDefault="00FE1BA1" w:rsidP="00EB5126">
            <w:pPr>
              <w:pStyle w:val="NoSpacing"/>
            </w:pPr>
            <w:r>
              <w:t>406</w:t>
            </w:r>
          </w:p>
          <w:p w14:paraId="01C8EE38" w14:textId="17E6F2C9" w:rsidR="00EB5126" w:rsidRDefault="00EB5126" w:rsidP="00EB5126">
            <w:pPr>
              <w:pStyle w:val="NoSpacing"/>
            </w:pPr>
          </w:p>
        </w:tc>
        <w:tc>
          <w:tcPr>
            <w:tcW w:w="2340" w:type="dxa"/>
            <w:vAlign w:val="center"/>
          </w:tcPr>
          <w:p w14:paraId="14679A30" w14:textId="5161F516" w:rsidR="00EB5126" w:rsidRDefault="00FE1BA1" w:rsidP="00EB5126">
            <w:pPr>
              <w:pStyle w:val="NoSpacing"/>
            </w:pPr>
            <w:r>
              <w:t>9</w:t>
            </w:r>
          </w:p>
        </w:tc>
      </w:tr>
      <w:tr w:rsidR="00EB5126" w14:paraId="2289C63C" w14:textId="77777777" w:rsidTr="00EB5126">
        <w:tc>
          <w:tcPr>
            <w:tcW w:w="1705" w:type="dxa"/>
            <w:vAlign w:val="center"/>
          </w:tcPr>
          <w:p w14:paraId="4BE747B8" w14:textId="29B763BE" w:rsidR="00EB5126" w:rsidRPr="00EB5126" w:rsidRDefault="00EB5126" w:rsidP="00EB5126">
            <w:pPr>
              <w:pStyle w:val="NoSpacing"/>
              <w:jc w:val="right"/>
              <w:rPr>
                <w:b/>
              </w:rPr>
            </w:pPr>
            <w:r w:rsidRPr="00EB5126">
              <w:rPr>
                <w:b/>
              </w:rPr>
              <w:t>out3</w:t>
            </w:r>
          </w:p>
        </w:tc>
        <w:tc>
          <w:tcPr>
            <w:tcW w:w="2970" w:type="dxa"/>
            <w:vAlign w:val="center"/>
          </w:tcPr>
          <w:p w14:paraId="6BC4C60A" w14:textId="48A90E81" w:rsidR="00EB5126" w:rsidRDefault="00FE1BA1" w:rsidP="00EB5126">
            <w:pPr>
              <w:pStyle w:val="NoSpacing"/>
            </w:pPr>
            <w:r>
              <w:t>45</w:t>
            </w:r>
          </w:p>
          <w:p w14:paraId="02B73A76" w14:textId="055011BA" w:rsidR="00EB5126" w:rsidRDefault="00EB5126" w:rsidP="00EB5126">
            <w:pPr>
              <w:pStyle w:val="NoSpacing"/>
            </w:pPr>
          </w:p>
        </w:tc>
        <w:tc>
          <w:tcPr>
            <w:tcW w:w="2340" w:type="dxa"/>
            <w:vAlign w:val="center"/>
          </w:tcPr>
          <w:p w14:paraId="4A4A6176" w14:textId="36041CDE" w:rsidR="00EB5126" w:rsidRDefault="00FE1BA1" w:rsidP="00EB5126">
            <w:pPr>
              <w:pStyle w:val="NoSpacing"/>
            </w:pPr>
            <w:r>
              <w:t>9</w:t>
            </w:r>
          </w:p>
        </w:tc>
      </w:tr>
    </w:tbl>
    <w:p w14:paraId="13D0BA76" w14:textId="534FE1A7" w:rsidR="00EB5126" w:rsidRDefault="00EB5126" w:rsidP="00EB5126">
      <w:pPr>
        <w:pStyle w:val="NoSpacing"/>
      </w:pPr>
    </w:p>
    <w:p w14:paraId="4B9295CF" w14:textId="77777777" w:rsidR="00EB5126" w:rsidRDefault="00EB5126" w:rsidP="00EB5126">
      <w:pPr>
        <w:pStyle w:val="NoSpacing"/>
      </w:pPr>
    </w:p>
    <w:p w14:paraId="2731D16A" w14:textId="1EF241DD" w:rsidR="00EB5126" w:rsidRDefault="00EB5126" w:rsidP="00EB5126">
      <w:pPr>
        <w:pStyle w:val="NoSpacing"/>
        <w:numPr>
          <w:ilvl w:val="0"/>
          <w:numId w:val="21"/>
        </w:numPr>
      </w:pPr>
      <w:r w:rsidRPr="00EB5126">
        <w:t xml:space="preserve">Which outx operation took the most clock cycles?  Why?  </w:t>
      </w:r>
    </w:p>
    <w:p w14:paraId="3CC51102" w14:textId="0902D266" w:rsidR="00EB5126" w:rsidRDefault="00EB5126" w:rsidP="00EB5126">
      <w:pPr>
        <w:pStyle w:val="NoSpacing"/>
      </w:pPr>
    </w:p>
    <w:p w14:paraId="4C4E45DB" w14:textId="45B5B192" w:rsidR="00EB5126" w:rsidRDefault="00EB5126" w:rsidP="00EB5126">
      <w:pPr>
        <w:pStyle w:val="NoSpacing"/>
      </w:pPr>
    </w:p>
    <w:p w14:paraId="666A05C7" w14:textId="647D1ECA" w:rsidR="00EB5126" w:rsidRDefault="00FE1BA1" w:rsidP="00EB5126">
      <w:pPr>
        <w:pStyle w:val="NoSpacing"/>
      </w:pPr>
      <w:r>
        <w:t xml:space="preserve">Out2 b/c it had the most calculation steps to complete. </w:t>
      </w:r>
    </w:p>
    <w:p w14:paraId="693CAAD4" w14:textId="1CFD82E9" w:rsidR="00EB5126" w:rsidRDefault="00EB5126" w:rsidP="00EB5126">
      <w:pPr>
        <w:pStyle w:val="NoSpacing"/>
      </w:pPr>
    </w:p>
    <w:p w14:paraId="4493F006" w14:textId="00BEB641" w:rsidR="00EB5126" w:rsidRDefault="00EB5126" w:rsidP="00EB5126">
      <w:pPr>
        <w:pStyle w:val="NoSpacing"/>
      </w:pPr>
    </w:p>
    <w:p w14:paraId="2F627DEF" w14:textId="22DC2E43" w:rsidR="00EB5126" w:rsidRDefault="00EB5126" w:rsidP="00EB5126">
      <w:pPr>
        <w:pStyle w:val="NoSpacing"/>
      </w:pPr>
    </w:p>
    <w:p w14:paraId="73E77A8E" w14:textId="37BEB988" w:rsidR="00EB5126" w:rsidRDefault="00EB5126" w:rsidP="00EB5126">
      <w:pPr>
        <w:pStyle w:val="NoSpacing"/>
      </w:pPr>
    </w:p>
    <w:p w14:paraId="2AE06DA0" w14:textId="77777777" w:rsidR="00EB5126" w:rsidRDefault="00EB5126" w:rsidP="00EB5126">
      <w:pPr>
        <w:pStyle w:val="NoSpacing"/>
      </w:pPr>
    </w:p>
    <w:p w14:paraId="539B44CA" w14:textId="011D6FC0" w:rsidR="00EB5126" w:rsidRDefault="00EB5126" w:rsidP="00EB5126">
      <w:pPr>
        <w:pStyle w:val="NoSpacing"/>
        <w:numPr>
          <w:ilvl w:val="0"/>
          <w:numId w:val="21"/>
        </w:numPr>
      </w:pPr>
      <w:r w:rsidRPr="00EB5126">
        <w:t xml:space="preserve">Which took the least clock cycles?  Was it the one you expected?  Was the number of clock cycles saved significant?  </w:t>
      </w:r>
    </w:p>
    <w:p w14:paraId="6154BFDC" w14:textId="033C177C" w:rsidR="00170DAE" w:rsidRDefault="00170DAE" w:rsidP="00170DAE">
      <w:pPr>
        <w:pStyle w:val="NoSpacing"/>
      </w:pPr>
    </w:p>
    <w:p w14:paraId="335DAC71" w14:textId="3C3635C8" w:rsidR="00170DAE" w:rsidRDefault="00FE1BA1" w:rsidP="00170DAE">
      <w:pPr>
        <w:pStyle w:val="NoSpacing"/>
      </w:pPr>
      <w:r>
        <w:t>Out3 b/c it only needed 2 bit shifts and an addition, all of which are easily handled by an ALU</w:t>
      </w:r>
      <w:r w:rsidR="00137380">
        <w:t xml:space="preserve">. This was a very significant improvement in clock cycles. </w:t>
      </w:r>
    </w:p>
    <w:p w14:paraId="110825A7" w14:textId="48F38A69" w:rsidR="00170DAE" w:rsidRDefault="00170DAE" w:rsidP="00170DAE">
      <w:pPr>
        <w:pStyle w:val="NoSpacing"/>
      </w:pPr>
    </w:p>
    <w:p w14:paraId="4211BBE1" w14:textId="362A122E" w:rsidR="00170DAE" w:rsidRDefault="00170DAE" w:rsidP="00170DAE">
      <w:pPr>
        <w:pStyle w:val="NoSpacing"/>
      </w:pPr>
    </w:p>
    <w:p w14:paraId="07084495" w14:textId="172ABB3E" w:rsidR="00170DAE" w:rsidRDefault="00170DAE" w:rsidP="00170DAE">
      <w:pPr>
        <w:pStyle w:val="NoSpacing"/>
      </w:pPr>
    </w:p>
    <w:p w14:paraId="5D5E0786" w14:textId="4E00F29B" w:rsidR="00170DAE" w:rsidRDefault="00170DAE" w:rsidP="00170DAE">
      <w:pPr>
        <w:pStyle w:val="NoSpacing"/>
      </w:pPr>
    </w:p>
    <w:p w14:paraId="15681262" w14:textId="663C61FC" w:rsidR="00170DAE" w:rsidRDefault="00170DAE" w:rsidP="00170DAE">
      <w:pPr>
        <w:pStyle w:val="NoSpacing"/>
      </w:pPr>
    </w:p>
    <w:p w14:paraId="3587DC56" w14:textId="6DC716EB" w:rsidR="00170DAE" w:rsidRDefault="00170DA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s>
        <w:spacing w:after="200" w:line="276" w:lineRule="auto"/>
        <w:rPr>
          <w:rFonts w:eastAsiaTheme="minorHAnsi" w:cstheme="minorBidi"/>
          <w:sz w:val="24"/>
          <w:szCs w:val="24"/>
        </w:rPr>
      </w:pPr>
      <w:r>
        <w:br w:type="page"/>
      </w:r>
    </w:p>
    <w:p w14:paraId="09C7368D" w14:textId="0DC2E460" w:rsidR="00170DAE" w:rsidRDefault="00170DAE" w:rsidP="00170DAE">
      <w:pPr>
        <w:pStyle w:val="NoSpacing"/>
      </w:pPr>
    </w:p>
    <w:p w14:paraId="6D212B26" w14:textId="77777777" w:rsidR="005C07AE" w:rsidRDefault="005C07AE" w:rsidP="005C07AE">
      <w:pPr>
        <w:pStyle w:val="NoSpacing"/>
        <w:numPr>
          <w:ilvl w:val="0"/>
          <w:numId w:val="21"/>
        </w:numPr>
      </w:pPr>
      <w:r>
        <w:t xml:space="preserve">Why was the Q4.12 format chosen for this operation instead of the more precise Q1.15 fixed point format?   Hint look at Table 2.1 in the Qmath and IQmath Library User’s Guide.  </w:t>
      </w:r>
    </w:p>
    <w:p w14:paraId="08BFFE10" w14:textId="3E13DF1F" w:rsidR="005C07AE" w:rsidRDefault="005C07AE" w:rsidP="00170DAE">
      <w:pPr>
        <w:pStyle w:val="NoSpacing"/>
      </w:pPr>
    </w:p>
    <w:p w14:paraId="1B63784A" w14:textId="57FF0BED" w:rsidR="005C07AE" w:rsidRDefault="005C07AE" w:rsidP="00170DAE">
      <w:pPr>
        <w:pStyle w:val="NoSpacing"/>
      </w:pPr>
    </w:p>
    <w:p w14:paraId="6E7957D7" w14:textId="68D58CA7" w:rsidR="005C07AE" w:rsidRDefault="00FF4BDC" w:rsidP="00170DAE">
      <w:pPr>
        <w:pStyle w:val="NoSpacing"/>
      </w:pPr>
      <w:r>
        <w:t xml:space="preserve">Q1.15 is not as precise, since it only has a resolution of one digit used for the fractional part of a number. </w:t>
      </w:r>
    </w:p>
    <w:p w14:paraId="71571674" w14:textId="77777777" w:rsidR="005C07AE" w:rsidRDefault="005C07AE" w:rsidP="00170DAE">
      <w:pPr>
        <w:pStyle w:val="NoSpacing"/>
      </w:pPr>
    </w:p>
    <w:p w14:paraId="7C517864" w14:textId="36A2F7C3" w:rsidR="00EB5126" w:rsidRDefault="00EB5126" w:rsidP="00EB5126">
      <w:pPr>
        <w:pStyle w:val="NoSpacing"/>
      </w:pPr>
    </w:p>
    <w:p w14:paraId="2AF8F421" w14:textId="4EACC26C" w:rsidR="00170DAE" w:rsidRDefault="00170DAE" w:rsidP="00EB5126">
      <w:pPr>
        <w:pStyle w:val="NoSpacing"/>
      </w:pPr>
    </w:p>
    <w:p w14:paraId="54AB89D1" w14:textId="7AFBDD8F" w:rsidR="00170DAE" w:rsidRDefault="00170DAE" w:rsidP="00170DAE">
      <w:pPr>
        <w:pStyle w:val="NoSpacing"/>
        <w:numPr>
          <w:ilvl w:val="0"/>
          <w:numId w:val="21"/>
        </w:numPr>
      </w:pPr>
      <w:r>
        <w:t xml:space="preserve">Record the data.  </w:t>
      </w:r>
    </w:p>
    <w:p w14:paraId="2B6FA59F" w14:textId="77777777" w:rsidR="00170DAE" w:rsidRDefault="00170DAE" w:rsidP="00170DAE">
      <w:pPr>
        <w:pStyle w:val="NoSpacing"/>
        <w:ind w:left="360"/>
      </w:pPr>
    </w:p>
    <w:tbl>
      <w:tblPr>
        <w:tblStyle w:val="TableGrid0"/>
        <w:tblW w:w="8637" w:type="dxa"/>
        <w:tblInd w:w="268" w:type="dxa"/>
        <w:tblLook w:val="04A0" w:firstRow="1" w:lastRow="0" w:firstColumn="1" w:lastColumn="0" w:noHBand="0" w:noVBand="1"/>
      </w:tblPr>
      <w:tblGrid>
        <w:gridCol w:w="1697"/>
        <w:gridCol w:w="2800"/>
        <w:gridCol w:w="4140"/>
      </w:tblGrid>
      <w:tr w:rsidR="00EF1F44" w14:paraId="2E640740" w14:textId="31CAE00B" w:rsidTr="00EF1F44">
        <w:tc>
          <w:tcPr>
            <w:tcW w:w="1697" w:type="dxa"/>
          </w:tcPr>
          <w:p w14:paraId="6A98D059" w14:textId="77777777" w:rsidR="00EF1F44" w:rsidRPr="00EB5126" w:rsidRDefault="00EF1F44" w:rsidP="001F2D08">
            <w:pPr>
              <w:pStyle w:val="NoSpacing"/>
              <w:jc w:val="right"/>
              <w:rPr>
                <w:b/>
              </w:rPr>
            </w:pPr>
            <w:r w:rsidRPr="00EB5126">
              <w:rPr>
                <w:b/>
              </w:rPr>
              <w:t>Operation</w:t>
            </w:r>
          </w:p>
        </w:tc>
        <w:tc>
          <w:tcPr>
            <w:tcW w:w="2800" w:type="dxa"/>
          </w:tcPr>
          <w:p w14:paraId="037DDE72" w14:textId="77777777" w:rsidR="00EF1F44" w:rsidRPr="00EB5126" w:rsidRDefault="00EF1F44" w:rsidP="001F2D08">
            <w:pPr>
              <w:pStyle w:val="NoSpacing"/>
              <w:jc w:val="center"/>
              <w:rPr>
                <w:b/>
              </w:rPr>
            </w:pPr>
            <w:r w:rsidRPr="00EB5126">
              <w:rPr>
                <w:b/>
              </w:rPr>
              <w:t>Clock Cycles</w:t>
            </w:r>
          </w:p>
        </w:tc>
        <w:tc>
          <w:tcPr>
            <w:tcW w:w="4140" w:type="dxa"/>
          </w:tcPr>
          <w:p w14:paraId="0ECB7569" w14:textId="77777777" w:rsidR="00EF1F44" w:rsidRPr="00EB5126" w:rsidRDefault="00EF1F44" w:rsidP="001F2D08">
            <w:pPr>
              <w:pStyle w:val="NoSpacing"/>
              <w:jc w:val="center"/>
              <w:rPr>
                <w:b/>
              </w:rPr>
            </w:pPr>
            <w:r w:rsidRPr="00EB5126">
              <w:rPr>
                <w:b/>
              </w:rPr>
              <w:t>Result</w:t>
            </w:r>
          </w:p>
        </w:tc>
      </w:tr>
      <w:tr w:rsidR="00EF1F44" w14:paraId="084B6A07" w14:textId="12519052" w:rsidTr="00EF1F44">
        <w:tc>
          <w:tcPr>
            <w:tcW w:w="1697" w:type="dxa"/>
            <w:vAlign w:val="center"/>
          </w:tcPr>
          <w:p w14:paraId="4E76EE60" w14:textId="2BC2F48A" w:rsidR="00EF1F44" w:rsidRPr="00EB5126" w:rsidRDefault="00EF1F44" w:rsidP="001F2D08">
            <w:pPr>
              <w:pStyle w:val="NoSpacing"/>
              <w:jc w:val="right"/>
              <w:rPr>
                <w:b/>
              </w:rPr>
            </w:pPr>
            <w:r>
              <w:rPr>
                <w:b/>
              </w:rPr>
              <w:t>Floating point</w:t>
            </w:r>
          </w:p>
        </w:tc>
        <w:tc>
          <w:tcPr>
            <w:tcW w:w="2800" w:type="dxa"/>
            <w:vAlign w:val="center"/>
          </w:tcPr>
          <w:p w14:paraId="43A3C7B2" w14:textId="409BD566" w:rsidR="00EF1F44" w:rsidRDefault="00865771" w:rsidP="001F2D08">
            <w:pPr>
              <w:pStyle w:val="NoSpacing"/>
            </w:pPr>
            <w:r>
              <w:t>418</w:t>
            </w:r>
          </w:p>
          <w:p w14:paraId="7D30C3F0" w14:textId="77777777" w:rsidR="00EF1F44" w:rsidRDefault="00EF1F44" w:rsidP="001F2D08">
            <w:pPr>
              <w:pStyle w:val="NoSpacing"/>
            </w:pPr>
          </w:p>
        </w:tc>
        <w:tc>
          <w:tcPr>
            <w:tcW w:w="4140" w:type="dxa"/>
            <w:vAlign w:val="center"/>
          </w:tcPr>
          <w:p w14:paraId="52D9CAF1" w14:textId="46515FF9" w:rsidR="00EF1F44" w:rsidRDefault="00EF1F44" w:rsidP="001F2D08">
            <w:pPr>
              <w:pStyle w:val="NoSpacing"/>
            </w:pPr>
            <w:r>
              <w:t>z1</w:t>
            </w:r>
            <w:r w:rsidR="00865771">
              <w:t>=</w:t>
            </w:r>
            <w:r w:rsidR="00865771" w:rsidRPr="00865771">
              <w:t>0.142857149</w:t>
            </w:r>
          </w:p>
        </w:tc>
      </w:tr>
      <w:tr w:rsidR="00EF1F44" w14:paraId="4F692BD0" w14:textId="30E24916" w:rsidTr="00EF1F44">
        <w:tc>
          <w:tcPr>
            <w:tcW w:w="1697" w:type="dxa"/>
            <w:vAlign w:val="center"/>
          </w:tcPr>
          <w:p w14:paraId="502F464A" w14:textId="28C0971C" w:rsidR="00EF1F44" w:rsidRPr="00EB5126" w:rsidRDefault="00EF1F44" w:rsidP="001F2D08">
            <w:pPr>
              <w:pStyle w:val="NoSpacing"/>
              <w:jc w:val="right"/>
              <w:rPr>
                <w:b/>
              </w:rPr>
            </w:pPr>
            <w:r>
              <w:rPr>
                <w:b/>
              </w:rPr>
              <w:t>Fixed point</w:t>
            </w:r>
          </w:p>
        </w:tc>
        <w:tc>
          <w:tcPr>
            <w:tcW w:w="2800" w:type="dxa"/>
            <w:vAlign w:val="center"/>
          </w:tcPr>
          <w:p w14:paraId="40A8641E" w14:textId="0DEBF6E0" w:rsidR="00EF1F44" w:rsidRDefault="00EF1F44" w:rsidP="001F2D08">
            <w:pPr>
              <w:pStyle w:val="NoSpacing"/>
            </w:pPr>
          </w:p>
          <w:p w14:paraId="1715A792" w14:textId="29320E5A" w:rsidR="00EF1F44" w:rsidRDefault="009828BF" w:rsidP="001F2D08">
            <w:pPr>
              <w:pStyle w:val="NoSpacing"/>
            </w:pPr>
            <w:r>
              <w:t>122</w:t>
            </w:r>
          </w:p>
        </w:tc>
        <w:tc>
          <w:tcPr>
            <w:tcW w:w="4140" w:type="dxa"/>
            <w:vAlign w:val="center"/>
          </w:tcPr>
          <w:p w14:paraId="34CA4942" w14:textId="6364AE87" w:rsidR="00EF1F44" w:rsidRDefault="00EF1F44" w:rsidP="001F2D08">
            <w:pPr>
              <w:pStyle w:val="NoSpacing"/>
            </w:pPr>
            <w:r>
              <w:t>z2</w:t>
            </w:r>
            <w:r w:rsidR="009828BF">
              <w:t xml:space="preserve">= </w:t>
            </w:r>
            <w:r w:rsidR="0013179A" w:rsidRPr="0013179A">
              <w:t>0.142822266</w:t>
            </w:r>
          </w:p>
        </w:tc>
      </w:tr>
      <w:tr w:rsidR="00EF1F44" w14:paraId="5CA536FF" w14:textId="77777777" w:rsidTr="00EF1F44">
        <w:tc>
          <w:tcPr>
            <w:tcW w:w="1697" w:type="dxa"/>
            <w:vAlign w:val="center"/>
          </w:tcPr>
          <w:p w14:paraId="47FBFFBB" w14:textId="1AF25F0A" w:rsidR="00EF1F44" w:rsidRDefault="00EF1F44" w:rsidP="001F2D08">
            <w:pPr>
              <w:pStyle w:val="NoSpacing"/>
              <w:jc w:val="right"/>
              <w:rPr>
                <w:b/>
              </w:rPr>
            </w:pPr>
            <w:r>
              <w:rPr>
                <w:b/>
              </w:rPr>
              <w:t>Conversion</w:t>
            </w:r>
          </w:p>
        </w:tc>
        <w:tc>
          <w:tcPr>
            <w:tcW w:w="2800" w:type="dxa"/>
            <w:vAlign w:val="center"/>
          </w:tcPr>
          <w:p w14:paraId="04217B6F" w14:textId="77777777" w:rsidR="00EF1F44" w:rsidRDefault="00EF1F44" w:rsidP="001F2D08">
            <w:pPr>
              <w:pStyle w:val="NoSpacing"/>
            </w:pPr>
          </w:p>
          <w:p w14:paraId="298E7609" w14:textId="5837DE0B" w:rsidR="00EF1F44" w:rsidRDefault="009828BF" w:rsidP="001F2D08">
            <w:pPr>
              <w:pStyle w:val="NoSpacing"/>
            </w:pPr>
            <w:r>
              <w:t>84</w:t>
            </w:r>
          </w:p>
        </w:tc>
        <w:tc>
          <w:tcPr>
            <w:tcW w:w="4140" w:type="dxa"/>
            <w:vAlign w:val="center"/>
          </w:tcPr>
          <w:p w14:paraId="59530D96" w14:textId="254A4000" w:rsidR="00EF1F44" w:rsidRDefault="009828BF" w:rsidP="001F2D08">
            <w:pPr>
              <w:pStyle w:val="NoSpacing"/>
            </w:pPr>
            <w:r>
              <w:t>Z</w:t>
            </w:r>
            <w:r w:rsidR="00EF1F44">
              <w:t>z</w:t>
            </w:r>
            <w:r>
              <w:t>=</w:t>
            </w:r>
            <w:r w:rsidR="0013179A">
              <w:t>585</w:t>
            </w:r>
          </w:p>
        </w:tc>
      </w:tr>
    </w:tbl>
    <w:p w14:paraId="091B8159" w14:textId="78624603" w:rsidR="00170DAE" w:rsidRDefault="00170DAE" w:rsidP="00EB5126">
      <w:pPr>
        <w:pStyle w:val="NoSpacing"/>
      </w:pPr>
    </w:p>
    <w:p w14:paraId="6D24DF91" w14:textId="253DD9BC" w:rsidR="00170DAE" w:rsidRDefault="00170DAE" w:rsidP="00EB5126">
      <w:pPr>
        <w:pStyle w:val="NoSpacing"/>
      </w:pPr>
    </w:p>
    <w:p w14:paraId="4C6E19F3" w14:textId="77777777" w:rsidR="00170DAE" w:rsidRDefault="00170DAE" w:rsidP="00170DAE">
      <w:pPr>
        <w:pStyle w:val="NoSpacing"/>
        <w:numPr>
          <w:ilvl w:val="0"/>
          <w:numId w:val="21"/>
        </w:numPr>
        <w:rPr>
          <w:rFonts w:cs="Times New Roman"/>
          <w:color w:val="000000"/>
        </w:rPr>
      </w:pPr>
      <w:r>
        <w:rPr>
          <w:rFonts w:cs="Times New Roman"/>
          <w:color w:val="000000"/>
        </w:rPr>
        <w:t xml:space="preserve">Write the equation for converting this number to floating point and compute on your calculator.  Record your result.    </w:t>
      </w:r>
    </w:p>
    <w:p w14:paraId="50D6B5D2" w14:textId="3E665094" w:rsidR="00170DAE" w:rsidRDefault="005F7EDB" w:rsidP="00EB5126">
      <w:pPr>
        <w:pStyle w:val="NoSpacing"/>
      </w:pPr>
      <w:r>
        <w:t xml:space="preserve">Zz= </w:t>
      </w:r>
      <w:r w:rsidRPr="005F7EDB">
        <w:t>0.142822266</w:t>
      </w:r>
    </w:p>
    <w:p w14:paraId="4DDBD76B" w14:textId="4AECC94F" w:rsidR="005C07AE" w:rsidRDefault="005F7EDB" w:rsidP="00EB5126">
      <w:pPr>
        <w:pStyle w:val="NoSpacing"/>
      </w:pPr>
      <w:r>
        <w:t xml:space="preserve">zz*2^4 = </w:t>
      </w:r>
      <w:r w:rsidR="0093593B">
        <w:t>585 = z2</w:t>
      </w:r>
    </w:p>
    <w:p w14:paraId="78F3A6B3" w14:textId="364F1A69" w:rsidR="0093593B" w:rsidRDefault="0093593B" w:rsidP="00EB5126">
      <w:pPr>
        <w:pStyle w:val="NoSpacing"/>
      </w:pPr>
    </w:p>
    <w:p w14:paraId="020438C5" w14:textId="18714F70" w:rsidR="005C07AE" w:rsidRDefault="0093593B" w:rsidP="00EB5126">
      <w:pPr>
        <w:pStyle w:val="NoSpacing"/>
      </w:pPr>
      <w:r>
        <w:t>84 clock cycles</w:t>
      </w:r>
    </w:p>
    <w:p w14:paraId="5F4FB098" w14:textId="78BF386C" w:rsidR="00170DAE" w:rsidRDefault="00170DAE" w:rsidP="00EB5126">
      <w:pPr>
        <w:pStyle w:val="NoSpacing"/>
      </w:pPr>
    </w:p>
    <w:p w14:paraId="1CE38A61" w14:textId="60AD909F" w:rsidR="00170DAE" w:rsidRDefault="00170DAE" w:rsidP="005C07AE">
      <w:pPr>
        <w:pStyle w:val="NoSpacing"/>
        <w:numPr>
          <w:ilvl w:val="0"/>
          <w:numId w:val="21"/>
        </w:numPr>
        <w:rPr>
          <w:rFonts w:cs="Times New Roman"/>
          <w:color w:val="000000"/>
        </w:rPr>
      </w:pPr>
      <w:r>
        <w:rPr>
          <w:rFonts w:cs="Times New Roman"/>
          <w:color w:val="000000"/>
        </w:rPr>
        <w:t xml:space="preserve">How much faster is the fixed point conversion in this example?  </w:t>
      </w:r>
    </w:p>
    <w:p w14:paraId="7D921546" w14:textId="0F5A5F45" w:rsidR="00170DAE" w:rsidRDefault="00170DAE" w:rsidP="00170DAE">
      <w:pPr>
        <w:pStyle w:val="NoSpacing"/>
        <w:rPr>
          <w:rFonts w:cs="Times New Roman"/>
          <w:color w:val="000000"/>
        </w:rPr>
      </w:pPr>
    </w:p>
    <w:p w14:paraId="555DC524" w14:textId="281F9F9C" w:rsidR="005C07AE" w:rsidRDefault="0013179A" w:rsidP="00170DAE">
      <w:pPr>
        <w:pStyle w:val="NoSpacing"/>
        <w:rPr>
          <w:rFonts w:cs="Times New Roman"/>
          <w:color w:val="000000"/>
        </w:rPr>
      </w:pPr>
      <w:r>
        <w:rPr>
          <w:rFonts w:cs="Times New Roman"/>
          <w:color w:val="000000"/>
        </w:rPr>
        <w:t>This is the only fixed point conversion, I’m not sure what I’m supposed to compare to</w:t>
      </w:r>
      <w:r w:rsidR="005C5831">
        <w:rPr>
          <w:rFonts w:cs="Times New Roman"/>
          <w:color w:val="000000"/>
        </w:rPr>
        <w:t>, so I’ll assume the float -&gt; fixed point conversions, which took fewer than 122 cycles to complete 2 of them plus a division, so fixed to floating point is slower.</w:t>
      </w:r>
    </w:p>
    <w:p w14:paraId="79286405" w14:textId="77777777" w:rsidR="00170DAE" w:rsidRDefault="00170DAE" w:rsidP="00170DAE">
      <w:pPr>
        <w:pStyle w:val="NoSpacing"/>
        <w:rPr>
          <w:rFonts w:cs="Times New Roman"/>
          <w:color w:val="000000"/>
        </w:rPr>
      </w:pPr>
    </w:p>
    <w:p w14:paraId="60407F75" w14:textId="77777777" w:rsidR="00170DAE" w:rsidRDefault="00170DAE" w:rsidP="00170DAE">
      <w:pPr>
        <w:pStyle w:val="NoSpacing"/>
        <w:rPr>
          <w:rFonts w:cs="Times New Roman"/>
          <w:color w:val="000000"/>
        </w:rPr>
      </w:pPr>
    </w:p>
    <w:p w14:paraId="25668BA4" w14:textId="77777777" w:rsidR="00170DAE" w:rsidRDefault="00170DAE" w:rsidP="005C07AE">
      <w:pPr>
        <w:pStyle w:val="NoSpacing"/>
        <w:numPr>
          <w:ilvl w:val="0"/>
          <w:numId w:val="21"/>
        </w:numPr>
        <w:rPr>
          <w:rFonts w:cs="Times New Roman"/>
          <w:color w:val="000000"/>
        </w:rPr>
      </w:pPr>
      <w:r>
        <w:rPr>
          <w:rFonts w:cs="Times New Roman"/>
          <w:color w:val="000000"/>
        </w:rPr>
        <w:t xml:space="preserve">How far off is the fixed point result from the floating point result (z1 vs. z2)?  </w:t>
      </w:r>
    </w:p>
    <w:p w14:paraId="7801F7E6" w14:textId="027168D0" w:rsidR="00170DAE" w:rsidRDefault="00170DAE" w:rsidP="00EB5126">
      <w:pPr>
        <w:pStyle w:val="NoSpacing"/>
      </w:pPr>
    </w:p>
    <w:p w14:paraId="53CEA3AA" w14:textId="57E17F8D" w:rsidR="00170DAE" w:rsidRDefault="0013179A" w:rsidP="00EB5126">
      <w:pPr>
        <w:pStyle w:val="NoSpacing"/>
      </w:pPr>
      <w:r w:rsidRPr="0013179A">
        <w:t>0.142857149</w:t>
      </w:r>
      <w:r>
        <w:t xml:space="preserve"> = z1</w:t>
      </w:r>
    </w:p>
    <w:p w14:paraId="00E72AA7" w14:textId="603AF68A" w:rsidR="0013179A" w:rsidRDefault="0013179A" w:rsidP="00EB5126">
      <w:pPr>
        <w:pStyle w:val="NoSpacing"/>
      </w:pPr>
      <w:r w:rsidRPr="0013179A">
        <w:t>0.142822266</w:t>
      </w:r>
      <w:r>
        <w:t xml:space="preserve"> = z2</w:t>
      </w:r>
    </w:p>
    <w:p w14:paraId="5111084A" w14:textId="495DE998" w:rsidR="005C5831" w:rsidRDefault="005C5831" w:rsidP="00EB5126">
      <w:pPr>
        <w:pStyle w:val="NoSpacing"/>
      </w:pPr>
      <w:r>
        <w:t>So about .00003 off</w:t>
      </w:r>
    </w:p>
    <w:p w14:paraId="10AB925B" w14:textId="0923D3F5" w:rsidR="00170DAE" w:rsidRDefault="00170DAE" w:rsidP="00EB5126">
      <w:pPr>
        <w:pStyle w:val="NoSpacing"/>
      </w:pPr>
    </w:p>
    <w:p w14:paraId="2FBE8C36" w14:textId="1AAF1A42" w:rsidR="005C07AE" w:rsidRPr="005C5831" w:rsidRDefault="005C07AE" w:rsidP="005C07AE">
      <w:pPr>
        <w:pStyle w:val="NoSpacing"/>
        <w:numPr>
          <w:ilvl w:val="0"/>
          <w:numId w:val="21"/>
        </w:numPr>
        <w:rPr>
          <w:rFonts w:cs="Times New Roman"/>
          <w:color w:val="000000"/>
        </w:rPr>
      </w:pPr>
      <w:r>
        <w:rPr>
          <w:rFonts w:cs="Times New Roman"/>
          <w:color w:val="000000"/>
        </w:rPr>
        <w:t xml:space="preserve">How many bits is a float data type?  </w:t>
      </w:r>
    </w:p>
    <w:p w14:paraId="5FE9316A" w14:textId="7974171F" w:rsidR="005C07AE" w:rsidRDefault="005C5831" w:rsidP="005C07AE">
      <w:pPr>
        <w:pStyle w:val="NoSpacing"/>
        <w:rPr>
          <w:rFonts w:cs="Times New Roman"/>
          <w:color w:val="000000"/>
        </w:rPr>
      </w:pPr>
      <w:r>
        <w:rPr>
          <w:rFonts w:cs="Times New Roman"/>
          <w:color w:val="000000"/>
        </w:rPr>
        <w:t>32 bits</w:t>
      </w:r>
    </w:p>
    <w:p w14:paraId="642D169B" w14:textId="77777777" w:rsidR="005C07AE" w:rsidRDefault="005C07AE" w:rsidP="005C07AE">
      <w:pPr>
        <w:pStyle w:val="NoSpacing"/>
        <w:rPr>
          <w:rFonts w:cs="Times New Roman"/>
          <w:color w:val="000000"/>
        </w:rPr>
      </w:pPr>
    </w:p>
    <w:p w14:paraId="3C15B302" w14:textId="77777777" w:rsidR="005C07AE" w:rsidRDefault="005C07AE" w:rsidP="005C07AE">
      <w:pPr>
        <w:pStyle w:val="NoSpacing"/>
        <w:numPr>
          <w:ilvl w:val="0"/>
          <w:numId w:val="21"/>
        </w:numPr>
        <w:rPr>
          <w:rFonts w:cs="Times New Roman"/>
          <w:color w:val="000000"/>
        </w:rPr>
      </w:pPr>
      <w:r>
        <w:rPr>
          <w:rFonts w:cs="Times New Roman"/>
          <w:color w:val="000000"/>
        </w:rPr>
        <w:t xml:space="preserve">How many bits was the fixed point data type?  </w:t>
      </w:r>
    </w:p>
    <w:p w14:paraId="3E870B90" w14:textId="5A4B1DAE" w:rsidR="00170DAE" w:rsidRDefault="005C5831" w:rsidP="00EB5126">
      <w:pPr>
        <w:pStyle w:val="NoSpacing"/>
      </w:pPr>
      <w:r>
        <w:t>16 bits</w:t>
      </w:r>
    </w:p>
    <w:p w14:paraId="6D14F9FD" w14:textId="2F6926BA" w:rsidR="005C07AE" w:rsidRDefault="005C07A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s>
        <w:spacing w:after="200" w:line="276" w:lineRule="auto"/>
        <w:rPr>
          <w:rFonts w:eastAsiaTheme="minorHAnsi" w:cstheme="minorBidi"/>
          <w:sz w:val="24"/>
          <w:szCs w:val="24"/>
        </w:rPr>
      </w:pPr>
      <w:r>
        <w:br w:type="page"/>
      </w:r>
    </w:p>
    <w:p w14:paraId="6FFF7413" w14:textId="760FB3A2" w:rsidR="00170DAE" w:rsidRDefault="00170DAE" w:rsidP="00EB5126">
      <w:pPr>
        <w:pStyle w:val="NoSpacing"/>
      </w:pPr>
    </w:p>
    <w:p w14:paraId="536B5027" w14:textId="77777777" w:rsidR="005C07AE" w:rsidRDefault="005C07AE" w:rsidP="00EB5126">
      <w:pPr>
        <w:pStyle w:val="NoSpacing"/>
      </w:pPr>
    </w:p>
    <w:p w14:paraId="2A52AAE2" w14:textId="77777777" w:rsidR="005C07AE" w:rsidRDefault="005C07AE" w:rsidP="005C07AE">
      <w:pPr>
        <w:pStyle w:val="NoSpacing"/>
        <w:numPr>
          <w:ilvl w:val="0"/>
          <w:numId w:val="21"/>
        </w:numPr>
      </w:pPr>
      <w:r>
        <w:t xml:space="preserve">Record the data.  </w:t>
      </w:r>
    </w:p>
    <w:p w14:paraId="407267A9" w14:textId="77777777" w:rsidR="005C07AE" w:rsidRDefault="005C07AE" w:rsidP="005C07AE">
      <w:pPr>
        <w:pStyle w:val="NoSpacing"/>
        <w:ind w:left="360"/>
      </w:pPr>
    </w:p>
    <w:tbl>
      <w:tblPr>
        <w:tblStyle w:val="TableGrid0"/>
        <w:tblW w:w="8637" w:type="dxa"/>
        <w:tblInd w:w="268" w:type="dxa"/>
        <w:tblLook w:val="04A0" w:firstRow="1" w:lastRow="0" w:firstColumn="1" w:lastColumn="0" w:noHBand="0" w:noVBand="1"/>
      </w:tblPr>
      <w:tblGrid>
        <w:gridCol w:w="1697"/>
        <w:gridCol w:w="2800"/>
        <w:gridCol w:w="4140"/>
      </w:tblGrid>
      <w:tr w:rsidR="00EF1F44" w14:paraId="2CEFC6BF" w14:textId="77777777" w:rsidTr="00A82D6B">
        <w:tc>
          <w:tcPr>
            <w:tcW w:w="1697" w:type="dxa"/>
          </w:tcPr>
          <w:p w14:paraId="5C928163" w14:textId="77777777" w:rsidR="00EF1F44" w:rsidRPr="00EB5126" w:rsidRDefault="00EF1F44" w:rsidP="00A82D6B">
            <w:pPr>
              <w:pStyle w:val="NoSpacing"/>
              <w:jc w:val="right"/>
              <w:rPr>
                <w:b/>
              </w:rPr>
            </w:pPr>
            <w:r w:rsidRPr="00EB5126">
              <w:rPr>
                <w:b/>
              </w:rPr>
              <w:t>Operation</w:t>
            </w:r>
          </w:p>
        </w:tc>
        <w:tc>
          <w:tcPr>
            <w:tcW w:w="2800" w:type="dxa"/>
          </w:tcPr>
          <w:p w14:paraId="7B7A9D36" w14:textId="77777777" w:rsidR="00EF1F44" w:rsidRPr="00EB5126" w:rsidRDefault="00EF1F44" w:rsidP="00A82D6B">
            <w:pPr>
              <w:pStyle w:val="NoSpacing"/>
              <w:jc w:val="center"/>
              <w:rPr>
                <w:b/>
              </w:rPr>
            </w:pPr>
            <w:r w:rsidRPr="00EB5126">
              <w:rPr>
                <w:b/>
              </w:rPr>
              <w:t>Clock Cycles</w:t>
            </w:r>
          </w:p>
        </w:tc>
        <w:tc>
          <w:tcPr>
            <w:tcW w:w="4140" w:type="dxa"/>
          </w:tcPr>
          <w:p w14:paraId="29EE1030" w14:textId="77777777" w:rsidR="00EF1F44" w:rsidRPr="00EB5126" w:rsidRDefault="00EF1F44" w:rsidP="00A82D6B">
            <w:pPr>
              <w:pStyle w:val="NoSpacing"/>
              <w:jc w:val="center"/>
              <w:rPr>
                <w:b/>
              </w:rPr>
            </w:pPr>
            <w:r w:rsidRPr="00EB5126">
              <w:rPr>
                <w:b/>
              </w:rPr>
              <w:t>Result</w:t>
            </w:r>
          </w:p>
        </w:tc>
      </w:tr>
      <w:tr w:rsidR="00EF1F44" w14:paraId="30407D5F" w14:textId="77777777" w:rsidTr="00A82D6B">
        <w:tc>
          <w:tcPr>
            <w:tcW w:w="1697" w:type="dxa"/>
            <w:vAlign w:val="center"/>
          </w:tcPr>
          <w:p w14:paraId="05A867E7" w14:textId="77777777" w:rsidR="00EF1F44" w:rsidRPr="00EB5126" w:rsidRDefault="00EF1F44" w:rsidP="00A82D6B">
            <w:pPr>
              <w:pStyle w:val="NoSpacing"/>
              <w:jc w:val="right"/>
              <w:rPr>
                <w:b/>
              </w:rPr>
            </w:pPr>
            <w:r>
              <w:rPr>
                <w:b/>
              </w:rPr>
              <w:t>Floating point</w:t>
            </w:r>
          </w:p>
        </w:tc>
        <w:tc>
          <w:tcPr>
            <w:tcW w:w="2800" w:type="dxa"/>
            <w:vAlign w:val="center"/>
          </w:tcPr>
          <w:p w14:paraId="28A6CC94" w14:textId="77777777" w:rsidR="00EF1F44" w:rsidRDefault="00EF1F44" w:rsidP="00A82D6B">
            <w:pPr>
              <w:pStyle w:val="NoSpacing"/>
            </w:pPr>
          </w:p>
          <w:p w14:paraId="2203246E" w14:textId="3AB08A7A" w:rsidR="00EF1F44" w:rsidRDefault="00055BA4" w:rsidP="00A82D6B">
            <w:pPr>
              <w:pStyle w:val="NoSpacing"/>
            </w:pPr>
            <w:r>
              <w:t>423</w:t>
            </w:r>
          </w:p>
        </w:tc>
        <w:tc>
          <w:tcPr>
            <w:tcW w:w="4140" w:type="dxa"/>
            <w:vAlign w:val="center"/>
          </w:tcPr>
          <w:p w14:paraId="6D99618E" w14:textId="55BF7FF1" w:rsidR="00EF1F44" w:rsidRDefault="00EF1F44" w:rsidP="00A82D6B">
            <w:pPr>
              <w:pStyle w:val="NoSpacing"/>
            </w:pPr>
            <w:r>
              <w:t>z1</w:t>
            </w:r>
            <w:r w:rsidR="00055BA4">
              <w:t>=</w:t>
            </w:r>
            <w:r w:rsidR="00055BA4" w:rsidRPr="00055BA4">
              <w:t>0.142857149</w:t>
            </w:r>
          </w:p>
        </w:tc>
      </w:tr>
      <w:tr w:rsidR="00EF1F44" w14:paraId="765B5C46" w14:textId="77777777" w:rsidTr="00A82D6B">
        <w:tc>
          <w:tcPr>
            <w:tcW w:w="1697" w:type="dxa"/>
            <w:vAlign w:val="center"/>
          </w:tcPr>
          <w:p w14:paraId="351677DC" w14:textId="77777777" w:rsidR="00EF1F44" w:rsidRPr="00EB5126" w:rsidRDefault="00EF1F44" w:rsidP="00A82D6B">
            <w:pPr>
              <w:pStyle w:val="NoSpacing"/>
              <w:jc w:val="right"/>
              <w:rPr>
                <w:b/>
              </w:rPr>
            </w:pPr>
            <w:r>
              <w:rPr>
                <w:b/>
              </w:rPr>
              <w:t>Fixed point</w:t>
            </w:r>
          </w:p>
        </w:tc>
        <w:tc>
          <w:tcPr>
            <w:tcW w:w="2800" w:type="dxa"/>
            <w:vAlign w:val="center"/>
          </w:tcPr>
          <w:p w14:paraId="3A00FE4D" w14:textId="5057A0E8" w:rsidR="00EF1F44" w:rsidRDefault="00EF1F44" w:rsidP="00A82D6B">
            <w:pPr>
              <w:pStyle w:val="NoSpacing"/>
            </w:pPr>
          </w:p>
          <w:p w14:paraId="53289F79" w14:textId="1925379E" w:rsidR="00EF1F44" w:rsidRDefault="00055BA4" w:rsidP="00A82D6B">
            <w:pPr>
              <w:pStyle w:val="NoSpacing"/>
            </w:pPr>
            <w:r>
              <w:t>249</w:t>
            </w:r>
          </w:p>
        </w:tc>
        <w:tc>
          <w:tcPr>
            <w:tcW w:w="4140" w:type="dxa"/>
            <w:vAlign w:val="center"/>
          </w:tcPr>
          <w:p w14:paraId="587AB415" w14:textId="1D8EC1CC" w:rsidR="00EF1F44" w:rsidRDefault="00EF1F44" w:rsidP="00A82D6B">
            <w:pPr>
              <w:pStyle w:val="NoSpacing"/>
            </w:pPr>
            <w:r>
              <w:t>z2</w:t>
            </w:r>
            <w:r w:rsidR="00055BA4">
              <w:t>=</w:t>
            </w:r>
            <w:r w:rsidR="00055BA4" w:rsidRPr="00055BA4">
              <w:t>0.142857149</w:t>
            </w:r>
          </w:p>
        </w:tc>
      </w:tr>
      <w:tr w:rsidR="00EF1F44" w14:paraId="00D8744E" w14:textId="77777777" w:rsidTr="00A82D6B">
        <w:tc>
          <w:tcPr>
            <w:tcW w:w="1697" w:type="dxa"/>
            <w:vAlign w:val="center"/>
          </w:tcPr>
          <w:p w14:paraId="29EFD0AF" w14:textId="77777777" w:rsidR="00EF1F44" w:rsidRDefault="00EF1F44" w:rsidP="00A82D6B">
            <w:pPr>
              <w:pStyle w:val="NoSpacing"/>
              <w:jc w:val="right"/>
              <w:rPr>
                <w:b/>
              </w:rPr>
            </w:pPr>
            <w:r>
              <w:rPr>
                <w:b/>
              </w:rPr>
              <w:t>Conversion</w:t>
            </w:r>
          </w:p>
        </w:tc>
        <w:tc>
          <w:tcPr>
            <w:tcW w:w="2800" w:type="dxa"/>
            <w:vAlign w:val="center"/>
          </w:tcPr>
          <w:p w14:paraId="702588BC" w14:textId="77777777" w:rsidR="00EF1F44" w:rsidRDefault="00EF1F44" w:rsidP="00A82D6B">
            <w:pPr>
              <w:pStyle w:val="NoSpacing"/>
            </w:pPr>
          </w:p>
          <w:p w14:paraId="6AFB9938" w14:textId="009A4FED" w:rsidR="00EF1F44" w:rsidRDefault="00055BA4" w:rsidP="00A82D6B">
            <w:pPr>
              <w:pStyle w:val="NoSpacing"/>
            </w:pPr>
            <w:r>
              <w:t>98</w:t>
            </w:r>
          </w:p>
        </w:tc>
        <w:tc>
          <w:tcPr>
            <w:tcW w:w="4140" w:type="dxa"/>
            <w:vAlign w:val="center"/>
          </w:tcPr>
          <w:p w14:paraId="5131DC2C" w14:textId="1A5CE418" w:rsidR="00EF1F44" w:rsidRDefault="00055BA4" w:rsidP="00A82D6B">
            <w:pPr>
              <w:pStyle w:val="NoSpacing"/>
            </w:pPr>
            <w:r>
              <w:t>Z</w:t>
            </w:r>
            <w:r w:rsidR="00EF1F44">
              <w:t>z</w:t>
            </w:r>
            <w:r>
              <w:t>=</w:t>
            </w:r>
            <w:r w:rsidRPr="00055BA4">
              <w:t>38347922</w:t>
            </w:r>
          </w:p>
        </w:tc>
      </w:tr>
    </w:tbl>
    <w:p w14:paraId="37353A4A" w14:textId="53258EBA" w:rsidR="00170DAE" w:rsidRDefault="00170DAE" w:rsidP="00EB5126">
      <w:pPr>
        <w:pStyle w:val="NoSpacing"/>
      </w:pPr>
    </w:p>
    <w:p w14:paraId="1BCEBC67" w14:textId="77777777" w:rsidR="005C07AE" w:rsidRDefault="005C07AE" w:rsidP="005C07AE">
      <w:pPr>
        <w:pStyle w:val="NoSpacing"/>
        <w:numPr>
          <w:ilvl w:val="0"/>
          <w:numId w:val="21"/>
        </w:numPr>
        <w:rPr>
          <w:rFonts w:cs="Times New Roman"/>
          <w:color w:val="000000"/>
        </w:rPr>
      </w:pPr>
      <w:r>
        <w:rPr>
          <w:rFonts w:cs="Times New Roman"/>
          <w:color w:val="000000"/>
        </w:rPr>
        <w:t xml:space="preserve">First, why was the Q4.28 fixed point format chosen for this example rather than the more precise Q2.30 format?  </w:t>
      </w:r>
    </w:p>
    <w:p w14:paraId="651E75C9" w14:textId="63FCFB5C" w:rsidR="005C07AE" w:rsidRDefault="005C07AE" w:rsidP="005C07AE">
      <w:pPr>
        <w:pStyle w:val="NoSpacing"/>
        <w:ind w:left="288"/>
        <w:rPr>
          <w:rFonts w:cs="Times New Roman"/>
          <w:color w:val="000000"/>
        </w:rPr>
      </w:pPr>
    </w:p>
    <w:p w14:paraId="7B43EC2F" w14:textId="18C3E35B" w:rsidR="005C07AE" w:rsidRDefault="005C07AE" w:rsidP="005C07AE">
      <w:pPr>
        <w:pStyle w:val="NoSpacing"/>
        <w:ind w:left="288"/>
        <w:rPr>
          <w:rFonts w:cs="Times New Roman"/>
          <w:color w:val="000000"/>
        </w:rPr>
      </w:pPr>
    </w:p>
    <w:p w14:paraId="2DF5D6AD" w14:textId="19CA07CF" w:rsidR="005C07AE" w:rsidRDefault="007E58BE" w:rsidP="005C07AE">
      <w:pPr>
        <w:pStyle w:val="NoSpacing"/>
        <w:ind w:left="288"/>
        <w:rPr>
          <w:rFonts w:cs="Times New Roman"/>
          <w:color w:val="000000"/>
        </w:rPr>
      </w:pPr>
      <w:r>
        <w:rPr>
          <w:rFonts w:cs="Times New Roman"/>
          <w:color w:val="000000"/>
        </w:rPr>
        <w:t xml:space="preserve">In order to hold the value of 7.0, there needs to be at least 3 bits on the integer side, so 2.30 would not be a valid option. </w:t>
      </w:r>
    </w:p>
    <w:p w14:paraId="366D9D74" w14:textId="650E7F64" w:rsidR="005C07AE" w:rsidRDefault="005C07AE" w:rsidP="005C07AE">
      <w:pPr>
        <w:pStyle w:val="NoSpacing"/>
        <w:ind w:left="288"/>
        <w:rPr>
          <w:rFonts w:cs="Times New Roman"/>
          <w:color w:val="000000"/>
        </w:rPr>
      </w:pPr>
    </w:p>
    <w:p w14:paraId="783A0AB2" w14:textId="77777777" w:rsidR="005C07AE" w:rsidRDefault="005C07AE" w:rsidP="005C07AE">
      <w:pPr>
        <w:pStyle w:val="NoSpacing"/>
        <w:ind w:left="288"/>
        <w:rPr>
          <w:rFonts w:cs="Times New Roman"/>
          <w:color w:val="000000"/>
        </w:rPr>
      </w:pPr>
    </w:p>
    <w:p w14:paraId="170190CA" w14:textId="77777777" w:rsidR="005C07AE" w:rsidRDefault="005C07AE" w:rsidP="005C07AE">
      <w:pPr>
        <w:pStyle w:val="NoSpacing"/>
        <w:ind w:left="288"/>
        <w:rPr>
          <w:rFonts w:cs="Times New Roman"/>
          <w:color w:val="000000"/>
        </w:rPr>
      </w:pPr>
    </w:p>
    <w:p w14:paraId="5C998CF7" w14:textId="77777777" w:rsidR="005C07AE" w:rsidRDefault="005C07AE" w:rsidP="005C07AE">
      <w:pPr>
        <w:pStyle w:val="NoSpacing"/>
        <w:numPr>
          <w:ilvl w:val="0"/>
          <w:numId w:val="21"/>
        </w:numPr>
        <w:rPr>
          <w:rFonts w:cs="Times New Roman"/>
          <w:color w:val="000000"/>
        </w:rPr>
      </w:pPr>
      <w:r>
        <w:rPr>
          <w:rFonts w:cs="Times New Roman"/>
          <w:color w:val="000000"/>
        </w:rPr>
        <w:t xml:space="preserve">How much faster is the fixed point conversion than the floating point conversion in this example?  </w:t>
      </w:r>
    </w:p>
    <w:p w14:paraId="09C1BD9F" w14:textId="1E9FAE6F" w:rsidR="005C07AE" w:rsidRDefault="005C07AE" w:rsidP="005C07AE">
      <w:pPr>
        <w:pStyle w:val="NoSpacing"/>
        <w:ind w:left="288"/>
        <w:rPr>
          <w:rFonts w:cs="Times New Roman"/>
          <w:color w:val="000000"/>
        </w:rPr>
      </w:pPr>
    </w:p>
    <w:p w14:paraId="6EF39A55" w14:textId="44C92584" w:rsidR="005C07AE" w:rsidRDefault="005C07AE" w:rsidP="005C07AE">
      <w:pPr>
        <w:pStyle w:val="NoSpacing"/>
        <w:ind w:left="288"/>
        <w:rPr>
          <w:rFonts w:cs="Times New Roman"/>
          <w:color w:val="000000"/>
        </w:rPr>
      </w:pPr>
    </w:p>
    <w:p w14:paraId="73B10A19" w14:textId="5ECAE099" w:rsidR="005C07AE" w:rsidRDefault="00010EC1" w:rsidP="005C07AE">
      <w:pPr>
        <w:pStyle w:val="NoSpacing"/>
        <w:ind w:left="288"/>
        <w:rPr>
          <w:rFonts w:cs="Times New Roman"/>
          <w:color w:val="000000"/>
        </w:rPr>
      </w:pPr>
      <w:r>
        <w:rPr>
          <w:rFonts w:cs="Times New Roman"/>
          <w:color w:val="000000"/>
        </w:rPr>
        <w:t>One floating point to fixed point conversion took 5 clock cycles (measures separately from the table), whereas the fixed to floating point took 98 cycles, so almost 20 times faster.</w:t>
      </w:r>
      <w:bookmarkStart w:id="0" w:name="_GoBack"/>
      <w:bookmarkEnd w:id="0"/>
    </w:p>
    <w:p w14:paraId="0CC8E3AF" w14:textId="7F8AA4BC" w:rsidR="005C07AE" w:rsidRDefault="005C07AE" w:rsidP="005C07AE">
      <w:pPr>
        <w:pStyle w:val="NoSpacing"/>
        <w:ind w:left="288"/>
        <w:rPr>
          <w:rFonts w:cs="Times New Roman"/>
          <w:color w:val="000000"/>
        </w:rPr>
      </w:pPr>
    </w:p>
    <w:p w14:paraId="04DEAF58" w14:textId="77777777" w:rsidR="005C07AE" w:rsidRDefault="005C07AE" w:rsidP="005C07AE">
      <w:pPr>
        <w:pStyle w:val="NoSpacing"/>
        <w:ind w:left="288"/>
        <w:rPr>
          <w:rFonts w:cs="Times New Roman"/>
          <w:color w:val="000000"/>
        </w:rPr>
      </w:pPr>
    </w:p>
    <w:p w14:paraId="689420BA" w14:textId="77777777" w:rsidR="005C07AE" w:rsidRDefault="005C07AE" w:rsidP="005C07AE">
      <w:pPr>
        <w:pStyle w:val="NoSpacing"/>
        <w:numPr>
          <w:ilvl w:val="0"/>
          <w:numId w:val="21"/>
        </w:numPr>
        <w:rPr>
          <w:rFonts w:cs="Times New Roman"/>
          <w:color w:val="000000"/>
        </w:rPr>
      </w:pPr>
      <w:r>
        <w:rPr>
          <w:rFonts w:cs="Times New Roman"/>
          <w:color w:val="000000"/>
        </w:rPr>
        <w:t xml:space="preserve">How far off is the fixed point result from the floating point result (z1 vs. z2)?  </w:t>
      </w:r>
    </w:p>
    <w:p w14:paraId="15B8609B" w14:textId="7B486222" w:rsidR="005C07AE" w:rsidRDefault="005C07AE" w:rsidP="005C07AE">
      <w:pPr>
        <w:pStyle w:val="NoSpacing"/>
        <w:ind w:left="288"/>
        <w:rPr>
          <w:rFonts w:cs="Times New Roman"/>
          <w:color w:val="000000"/>
        </w:rPr>
      </w:pPr>
    </w:p>
    <w:p w14:paraId="22E9A31F" w14:textId="775E28E2" w:rsidR="005C07AE" w:rsidRDefault="005C07AE" w:rsidP="005C07AE">
      <w:pPr>
        <w:pStyle w:val="NoSpacing"/>
        <w:ind w:left="288"/>
        <w:rPr>
          <w:rFonts w:cs="Times New Roman"/>
          <w:color w:val="000000"/>
        </w:rPr>
      </w:pPr>
    </w:p>
    <w:p w14:paraId="72535FEF" w14:textId="5629E4DC" w:rsidR="005C07AE" w:rsidRDefault="00010EC1" w:rsidP="005C07AE">
      <w:pPr>
        <w:pStyle w:val="NoSpacing"/>
        <w:ind w:left="288"/>
        <w:rPr>
          <w:rFonts w:cs="Times New Roman"/>
          <w:color w:val="000000"/>
        </w:rPr>
      </w:pPr>
      <w:r>
        <w:rPr>
          <w:rFonts w:cs="Times New Roman"/>
          <w:color w:val="000000"/>
        </w:rPr>
        <w:t xml:space="preserve">They are precisely the same. </w:t>
      </w:r>
    </w:p>
    <w:p w14:paraId="0E5B97B2" w14:textId="4481D7D5" w:rsidR="005C07AE" w:rsidRDefault="005C07AE" w:rsidP="005C07AE">
      <w:pPr>
        <w:pStyle w:val="NoSpacing"/>
        <w:ind w:left="288"/>
        <w:rPr>
          <w:rFonts w:cs="Times New Roman"/>
          <w:color w:val="000000"/>
        </w:rPr>
      </w:pPr>
    </w:p>
    <w:p w14:paraId="4441DDAC" w14:textId="77777777" w:rsidR="005C07AE" w:rsidRDefault="005C07AE" w:rsidP="005C07AE">
      <w:pPr>
        <w:pStyle w:val="NoSpacing"/>
        <w:ind w:left="288"/>
        <w:rPr>
          <w:rFonts w:cs="Times New Roman"/>
          <w:color w:val="000000"/>
        </w:rPr>
      </w:pPr>
    </w:p>
    <w:p w14:paraId="5D5ED666" w14:textId="77777777" w:rsidR="005C07AE" w:rsidRDefault="005C07AE" w:rsidP="005C07AE">
      <w:pPr>
        <w:pStyle w:val="NoSpacing"/>
        <w:numPr>
          <w:ilvl w:val="0"/>
          <w:numId w:val="21"/>
        </w:numPr>
        <w:rPr>
          <w:rFonts w:cs="Times New Roman"/>
          <w:color w:val="000000"/>
        </w:rPr>
      </w:pPr>
      <w:r>
        <w:rPr>
          <w:rFonts w:cs="Times New Roman"/>
          <w:color w:val="000000"/>
        </w:rPr>
        <w:t xml:space="preserve">Is this a more fair comparison with the floating point conversion?  </w:t>
      </w:r>
    </w:p>
    <w:p w14:paraId="62E151CE" w14:textId="5ECBF9EC" w:rsidR="005C07AE" w:rsidRDefault="005C07AE" w:rsidP="00EB5126">
      <w:pPr>
        <w:pStyle w:val="NoSpacing"/>
      </w:pPr>
    </w:p>
    <w:p w14:paraId="523FCB71" w14:textId="2522380E" w:rsidR="005C07AE" w:rsidRDefault="005C07AE" w:rsidP="00EB5126">
      <w:pPr>
        <w:pStyle w:val="NoSpacing"/>
      </w:pPr>
    </w:p>
    <w:p w14:paraId="2CCD247D" w14:textId="0FBEFE53" w:rsidR="005C07AE" w:rsidRDefault="00010EC1" w:rsidP="00EB5126">
      <w:pPr>
        <w:pStyle w:val="NoSpacing"/>
      </w:pPr>
      <w:r>
        <w:t xml:space="preserve">Yes, since it will hold the same information exactly. </w:t>
      </w:r>
    </w:p>
    <w:p w14:paraId="1A3C3ED5" w14:textId="3764BBD9" w:rsidR="005C07AE" w:rsidRDefault="005C07AE" w:rsidP="00EB5126">
      <w:pPr>
        <w:pStyle w:val="NoSpacing"/>
      </w:pPr>
    </w:p>
    <w:p w14:paraId="2E874BCD" w14:textId="58142452" w:rsidR="005C07AE" w:rsidRDefault="005C07AE" w:rsidP="00EB5126">
      <w:pPr>
        <w:pStyle w:val="NoSpacing"/>
      </w:pPr>
    </w:p>
    <w:p w14:paraId="17C23A41" w14:textId="5CEBF886" w:rsidR="005C07AE" w:rsidRDefault="005C07AE" w:rsidP="00EB5126">
      <w:pPr>
        <w:pStyle w:val="NoSpacing"/>
      </w:pPr>
    </w:p>
    <w:p w14:paraId="63AA17FA" w14:textId="38B34424" w:rsidR="005C07AE" w:rsidRDefault="005C07AE" w:rsidP="00EB5126">
      <w:pPr>
        <w:pStyle w:val="NoSpacing"/>
      </w:pPr>
    </w:p>
    <w:p w14:paraId="5049E07C" w14:textId="5B74026A" w:rsidR="005C07AE" w:rsidRDefault="005C07AE" w:rsidP="00EB5126">
      <w:pPr>
        <w:pStyle w:val="NoSpacing"/>
      </w:pPr>
    </w:p>
    <w:p w14:paraId="0C8D759A" w14:textId="614ABC46" w:rsidR="005C07AE" w:rsidRDefault="005C07AE" w:rsidP="00EB5126">
      <w:pPr>
        <w:pStyle w:val="NoSpacing"/>
      </w:pPr>
    </w:p>
    <w:p w14:paraId="0B25ABF7" w14:textId="3B8C396A" w:rsidR="005C07AE" w:rsidRDefault="005C07AE" w:rsidP="00EB5126">
      <w:pPr>
        <w:pStyle w:val="NoSpacing"/>
      </w:pPr>
    </w:p>
    <w:p w14:paraId="0D8373D3" w14:textId="5781874F" w:rsidR="005C07AE" w:rsidRDefault="005C07AE" w:rsidP="00EB5126">
      <w:pPr>
        <w:pStyle w:val="NoSpacing"/>
      </w:pPr>
    </w:p>
    <w:p w14:paraId="1F30CC53" w14:textId="77777777" w:rsidR="005C07AE" w:rsidRDefault="005C07AE" w:rsidP="00EB5126">
      <w:pPr>
        <w:pStyle w:val="NoSpacing"/>
      </w:pPr>
    </w:p>
    <w:p w14:paraId="41DC5E32" w14:textId="00A9D8AA" w:rsidR="005C07AE" w:rsidRPr="00EB5126" w:rsidRDefault="005C07AE" w:rsidP="00EF1F44">
      <w:pPr>
        <w:pStyle w:val="NoSpacing"/>
        <w:ind w:left="288"/>
      </w:pPr>
      <w:r>
        <w:rPr>
          <w:rFonts w:cs="Times New Roman"/>
          <w:color w:val="000000"/>
        </w:rPr>
        <w:lastRenderedPageBreak/>
        <w:t xml:space="preserve">That is it for this brief introduction to fixed point calculations on microcontrollers.  Go back to your projects!  </w:t>
      </w:r>
    </w:p>
    <w:sectPr w:rsidR="005C07AE" w:rsidRPr="00EB5126" w:rsidSect="00BD7523">
      <w:headerReference w:type="default" r:id="rId7"/>
      <w:footerReference w:type="default" r:id="rId8"/>
      <w:pgSz w:w="12240" w:h="15840"/>
      <w:pgMar w:top="1152"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5F34" w14:textId="77777777" w:rsidR="005F7F93" w:rsidRDefault="005F7F93" w:rsidP="001C03D7">
      <w:r>
        <w:separator/>
      </w:r>
    </w:p>
  </w:endnote>
  <w:endnote w:type="continuationSeparator" w:id="0">
    <w:p w14:paraId="65290192" w14:textId="77777777" w:rsidR="005F7F93" w:rsidRDefault="005F7F93" w:rsidP="001C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018" w14:textId="4974C58E" w:rsidR="001C03D7" w:rsidRPr="00F025B7" w:rsidRDefault="006765EA">
    <w:pPr>
      <w:pStyle w:val="Footer"/>
      <w:rPr>
        <w:sz w:val="18"/>
        <w:szCs w:val="18"/>
      </w:rPr>
    </w:pPr>
    <w:r>
      <w:rPr>
        <w:sz w:val="18"/>
        <w:szCs w:val="18"/>
      </w:rPr>
      <w:t>PBW</w:t>
    </w:r>
    <w:r w:rsidR="001C03D7" w:rsidRPr="00F025B7">
      <w:rPr>
        <w:sz w:val="18"/>
        <w:szCs w:val="18"/>
      </w:rPr>
      <w:ptab w:relativeTo="margin" w:alignment="center" w:leader="none"/>
    </w:r>
    <w:r w:rsidR="003E3AF0" w:rsidRPr="00F025B7">
      <w:rPr>
        <w:sz w:val="18"/>
        <w:szCs w:val="18"/>
      </w:rPr>
      <w:fldChar w:fldCharType="begin"/>
    </w:r>
    <w:r w:rsidR="003E3AF0" w:rsidRPr="00F025B7">
      <w:rPr>
        <w:sz w:val="18"/>
        <w:szCs w:val="18"/>
      </w:rPr>
      <w:instrText xml:space="preserve"> FILENAME   \* MERGEFORMAT </w:instrText>
    </w:r>
    <w:r w:rsidR="003E3AF0" w:rsidRPr="00F025B7">
      <w:rPr>
        <w:sz w:val="18"/>
        <w:szCs w:val="18"/>
      </w:rPr>
      <w:fldChar w:fldCharType="separate"/>
    </w:r>
    <w:r w:rsidR="00EB5126">
      <w:rPr>
        <w:noProof/>
        <w:sz w:val="18"/>
        <w:szCs w:val="18"/>
      </w:rPr>
      <w:t>ECE-422 Assignment 5 - Implementing Fixed Point Math v1.docx</w:t>
    </w:r>
    <w:r w:rsidR="003E3AF0" w:rsidRPr="00F025B7">
      <w:rPr>
        <w:sz w:val="18"/>
        <w:szCs w:val="18"/>
      </w:rPr>
      <w:fldChar w:fldCharType="end"/>
    </w:r>
    <w:r w:rsidR="001C03D7" w:rsidRPr="00F025B7">
      <w:rPr>
        <w:sz w:val="18"/>
        <w:szCs w:val="18"/>
      </w:rPr>
      <w:ptab w:relativeTo="margin" w:alignment="right" w:leader="none"/>
    </w:r>
    <w:r w:rsidR="003E3AF0" w:rsidRPr="00F025B7">
      <w:rPr>
        <w:sz w:val="18"/>
        <w:szCs w:val="18"/>
      </w:rPr>
      <w:fldChar w:fldCharType="begin"/>
    </w:r>
    <w:r w:rsidR="003E3AF0" w:rsidRPr="00F025B7">
      <w:rPr>
        <w:sz w:val="18"/>
        <w:szCs w:val="18"/>
      </w:rPr>
      <w:instrText xml:space="preserve"> PAGE  \* Arabic  \* MERGEFORMAT </w:instrText>
    </w:r>
    <w:r w:rsidR="003E3AF0" w:rsidRPr="00F025B7">
      <w:rPr>
        <w:sz w:val="18"/>
        <w:szCs w:val="18"/>
      </w:rPr>
      <w:fldChar w:fldCharType="separate"/>
    </w:r>
    <w:r w:rsidR="00603AAD">
      <w:rPr>
        <w:noProof/>
        <w:sz w:val="18"/>
        <w:szCs w:val="18"/>
      </w:rPr>
      <w:t>2</w:t>
    </w:r>
    <w:r w:rsidR="003E3AF0" w:rsidRPr="00F025B7">
      <w:rPr>
        <w:sz w:val="18"/>
        <w:szCs w:val="18"/>
      </w:rPr>
      <w:fldChar w:fldCharType="end"/>
    </w:r>
    <w:r w:rsidR="003E3AF0" w:rsidRPr="00F025B7">
      <w:rPr>
        <w:sz w:val="18"/>
        <w:szCs w:val="18"/>
      </w:rPr>
      <w:t xml:space="preserve"> of </w:t>
    </w:r>
    <w:r w:rsidR="00200F72" w:rsidRPr="00F025B7">
      <w:rPr>
        <w:sz w:val="18"/>
        <w:szCs w:val="18"/>
      </w:rPr>
      <w:fldChar w:fldCharType="begin"/>
    </w:r>
    <w:r w:rsidR="00200F72" w:rsidRPr="00F025B7">
      <w:rPr>
        <w:sz w:val="18"/>
        <w:szCs w:val="18"/>
      </w:rPr>
      <w:instrText xml:space="preserve"> NUMPAGES  \* Arabic  \* MERGEFORMAT </w:instrText>
    </w:r>
    <w:r w:rsidR="00200F72" w:rsidRPr="00F025B7">
      <w:rPr>
        <w:sz w:val="18"/>
        <w:szCs w:val="18"/>
      </w:rPr>
      <w:fldChar w:fldCharType="separate"/>
    </w:r>
    <w:r w:rsidR="00603AAD">
      <w:rPr>
        <w:noProof/>
        <w:sz w:val="18"/>
        <w:szCs w:val="18"/>
      </w:rPr>
      <w:t>3</w:t>
    </w:r>
    <w:r w:rsidR="00200F72" w:rsidRPr="00F025B7">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64734" w14:textId="77777777" w:rsidR="005F7F93" w:rsidRDefault="005F7F93" w:rsidP="001C03D7">
      <w:r>
        <w:separator/>
      </w:r>
    </w:p>
  </w:footnote>
  <w:footnote w:type="continuationSeparator" w:id="0">
    <w:p w14:paraId="3A875E86" w14:textId="77777777" w:rsidR="005F7F93" w:rsidRDefault="005F7F93" w:rsidP="001C0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FEF1B" w14:textId="77777777" w:rsidR="00246F8A" w:rsidRDefault="00E27187">
    <w:pPr>
      <w:pStyle w:val="Header"/>
    </w:pPr>
    <w:r w:rsidRPr="00246F8A">
      <w:rPr>
        <w:noProof/>
      </w:rPr>
      <mc:AlternateContent>
        <mc:Choice Requires="wps">
          <w:drawing>
            <wp:anchor distT="0" distB="0" distL="114300" distR="114300" simplePos="0" relativeHeight="251665408" behindDoc="0" locked="0" layoutInCell="1" allowOverlap="1" wp14:anchorId="7E4B46C0" wp14:editId="28E62BDD">
              <wp:simplePos x="0" y="0"/>
              <wp:positionH relativeFrom="column">
                <wp:posOffset>-274320</wp:posOffset>
              </wp:positionH>
              <wp:positionV relativeFrom="paragraph">
                <wp:posOffset>-161925</wp:posOffset>
              </wp:positionV>
              <wp:extent cx="4707173" cy="458470"/>
              <wp:effectExtent l="0" t="0" r="0" b="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173" cy="458470"/>
                      </a:xfrm>
                      <a:prstGeom prst="rect">
                        <a:avLst/>
                      </a:prstGeom>
                      <a:noFill/>
                      <a:ln w="9525">
                        <a:noFill/>
                        <a:miter lim="800000"/>
                        <a:headEnd/>
                        <a:tailEnd/>
                      </a:ln>
                      <a:effectLst/>
                    </wps:spPr>
                    <wps:txbx>
                      <w:txbxContent>
                        <w:p w14:paraId="53801524" w14:textId="77777777" w:rsidR="00E27187" w:rsidRPr="003C1649" w:rsidRDefault="00901029" w:rsidP="00E27187">
                          <w:pPr>
                            <w:pStyle w:val="NoSpacing"/>
                            <w:textAlignment w:val="baseline"/>
                            <w:rPr>
                              <w:rFonts w:asciiTheme="minorHAnsi" w:eastAsiaTheme="majorEastAsia" w:hAnsiTheme="minorHAnsi" w:cstheme="majorBidi"/>
                              <w:b/>
                              <w:bCs/>
                              <w:color w:val="663300"/>
                              <w:position w:val="1"/>
                              <w:sz w:val="32"/>
                              <w:szCs w:val="32"/>
                            </w:rPr>
                          </w:pPr>
                          <w:r>
                            <w:rPr>
                              <w:rFonts w:asciiTheme="minorHAnsi" w:eastAsiaTheme="majorEastAsia" w:hAnsiTheme="minorHAnsi" w:cstheme="majorBidi"/>
                              <w:b/>
                              <w:bCs/>
                              <w:color w:val="663300"/>
                              <w:position w:val="1"/>
                              <w:sz w:val="32"/>
                              <w:szCs w:val="32"/>
                            </w:rPr>
                            <w:t>ECE-4</w:t>
                          </w:r>
                          <w:r w:rsidR="00746005">
                            <w:rPr>
                              <w:rFonts w:asciiTheme="minorHAnsi" w:eastAsiaTheme="majorEastAsia" w:hAnsiTheme="minorHAnsi" w:cstheme="majorBidi"/>
                              <w:b/>
                              <w:bCs/>
                              <w:color w:val="663300"/>
                              <w:position w:val="1"/>
                              <w:sz w:val="32"/>
                              <w:szCs w:val="32"/>
                            </w:rPr>
                            <w:t>22</w:t>
                          </w:r>
                          <w:r w:rsidR="00CC143D">
                            <w:rPr>
                              <w:rFonts w:asciiTheme="minorHAnsi" w:eastAsiaTheme="majorEastAsia" w:hAnsiTheme="minorHAnsi" w:cstheme="majorBidi"/>
                              <w:b/>
                              <w:bCs/>
                              <w:color w:val="663300"/>
                              <w:position w:val="1"/>
                              <w:sz w:val="32"/>
                              <w:szCs w:val="32"/>
                            </w:rPr>
                            <w:t xml:space="preserve">:  </w:t>
                          </w:r>
                          <w:r w:rsidR="00746005">
                            <w:rPr>
                              <w:rFonts w:asciiTheme="minorHAnsi" w:eastAsiaTheme="majorEastAsia" w:hAnsiTheme="minorHAnsi" w:cstheme="majorBidi"/>
                              <w:b/>
                              <w:bCs/>
                              <w:color w:val="663300"/>
                              <w:position w:val="1"/>
                              <w:sz w:val="32"/>
                              <w:szCs w:val="32"/>
                            </w:rPr>
                            <w:t>Embedded Microc</w:t>
                          </w:r>
                          <w:r w:rsidR="00E27187">
                            <w:rPr>
                              <w:rFonts w:asciiTheme="minorHAnsi" w:eastAsiaTheme="majorEastAsia" w:hAnsiTheme="minorHAnsi" w:cstheme="majorBidi"/>
                              <w:b/>
                              <w:bCs/>
                              <w:color w:val="663300"/>
                              <w:position w:val="1"/>
                              <w:sz w:val="32"/>
                              <w:szCs w:val="32"/>
                            </w:rPr>
                            <w:t>ontrollers</w:t>
                          </w:r>
                          <w:r>
                            <w:rPr>
                              <w:rFonts w:asciiTheme="minorHAnsi" w:eastAsiaTheme="majorEastAsia" w:hAnsiTheme="minorHAnsi" w:cstheme="majorBidi"/>
                              <w:b/>
                              <w:bCs/>
                              <w:color w:val="663300"/>
                              <w:position w:val="1"/>
                              <w:sz w:val="32"/>
                              <w:szCs w:val="32"/>
                            </w:rPr>
                            <w:t xml:space="preserve"> II</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B46C0" id="_x0000_t202" coordsize="21600,21600" o:spt="202" path="m,l,21600r21600,l21600,xe">
              <v:stroke joinstyle="miter"/>
              <v:path gradientshapeok="t" o:connecttype="rect"/>
            </v:shapetype>
            <v:shape id="Rectangle 2" o:spid="_x0000_s1026" type="#_x0000_t202" style="position:absolute;margin-left:-21.6pt;margin-top:-12.75pt;width:370.65pt;height:3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" filled="f" stroked="f">
              <v:textbox>
                <w:txbxContent>
                  <w:p w14:paraId="53801524" w14:textId="77777777" w:rsidR="00E27187" w:rsidRPr="003C1649" w:rsidRDefault="00901029" w:rsidP="00E27187">
                    <w:pPr>
                      <w:pStyle w:val="NoSpacing"/>
                      <w:textAlignment w:val="baseline"/>
                      <w:rPr>
                        <w:rFonts w:asciiTheme="minorHAnsi" w:eastAsiaTheme="majorEastAsia" w:hAnsiTheme="minorHAnsi" w:cstheme="majorBidi"/>
                        <w:b/>
                        <w:bCs/>
                        <w:color w:val="663300"/>
                        <w:position w:val="1"/>
                        <w:sz w:val="32"/>
                        <w:szCs w:val="32"/>
                      </w:rPr>
                    </w:pPr>
                    <w:r>
                      <w:rPr>
                        <w:rFonts w:asciiTheme="minorHAnsi" w:eastAsiaTheme="majorEastAsia" w:hAnsiTheme="minorHAnsi" w:cstheme="majorBidi"/>
                        <w:b/>
                        <w:bCs/>
                        <w:color w:val="663300"/>
                        <w:position w:val="1"/>
                        <w:sz w:val="32"/>
                        <w:szCs w:val="32"/>
                      </w:rPr>
                      <w:t>ECE-4</w:t>
                    </w:r>
                    <w:r w:rsidR="00746005">
                      <w:rPr>
                        <w:rFonts w:asciiTheme="minorHAnsi" w:eastAsiaTheme="majorEastAsia" w:hAnsiTheme="minorHAnsi" w:cstheme="majorBidi"/>
                        <w:b/>
                        <w:bCs/>
                        <w:color w:val="663300"/>
                        <w:position w:val="1"/>
                        <w:sz w:val="32"/>
                        <w:szCs w:val="32"/>
                      </w:rPr>
                      <w:t>22</w:t>
                    </w:r>
                    <w:r w:rsidR="00CC143D">
                      <w:rPr>
                        <w:rFonts w:asciiTheme="minorHAnsi" w:eastAsiaTheme="majorEastAsia" w:hAnsiTheme="minorHAnsi" w:cstheme="majorBidi"/>
                        <w:b/>
                        <w:bCs/>
                        <w:color w:val="663300"/>
                        <w:position w:val="1"/>
                        <w:sz w:val="32"/>
                        <w:szCs w:val="32"/>
                      </w:rPr>
                      <w:t xml:space="preserve">:  </w:t>
                    </w:r>
                    <w:r w:rsidR="00746005">
                      <w:rPr>
                        <w:rFonts w:asciiTheme="minorHAnsi" w:eastAsiaTheme="majorEastAsia" w:hAnsiTheme="minorHAnsi" w:cstheme="majorBidi"/>
                        <w:b/>
                        <w:bCs/>
                        <w:color w:val="663300"/>
                        <w:position w:val="1"/>
                        <w:sz w:val="32"/>
                        <w:szCs w:val="32"/>
                      </w:rPr>
                      <w:t>Embedded Microc</w:t>
                    </w:r>
                    <w:r w:rsidR="00E27187">
                      <w:rPr>
                        <w:rFonts w:asciiTheme="minorHAnsi" w:eastAsiaTheme="majorEastAsia" w:hAnsiTheme="minorHAnsi" w:cstheme="majorBidi"/>
                        <w:b/>
                        <w:bCs/>
                        <w:color w:val="663300"/>
                        <w:position w:val="1"/>
                        <w:sz w:val="32"/>
                        <w:szCs w:val="32"/>
                      </w:rPr>
                      <w:t>ontrollers</w:t>
                    </w:r>
                    <w:r>
                      <w:rPr>
                        <w:rFonts w:asciiTheme="minorHAnsi" w:eastAsiaTheme="majorEastAsia" w:hAnsiTheme="minorHAnsi" w:cstheme="majorBidi"/>
                        <w:b/>
                        <w:bCs/>
                        <w:color w:val="663300"/>
                        <w:position w:val="1"/>
                        <w:sz w:val="32"/>
                        <w:szCs w:val="32"/>
                      </w:rPr>
                      <w:t xml:space="preserve"> II</w:t>
                    </w:r>
                  </w:p>
                </w:txbxContent>
              </v:textbox>
            </v:shape>
          </w:pict>
        </mc:Fallback>
      </mc:AlternateContent>
    </w:r>
    <w:r w:rsidR="00B25FFE" w:rsidRPr="00246F8A">
      <w:rPr>
        <w:noProof/>
      </w:rPr>
      <mc:AlternateContent>
        <mc:Choice Requires="wps">
          <w:drawing>
            <wp:anchor distT="0" distB="0" distL="114300" distR="114300" simplePos="0" relativeHeight="251661312" behindDoc="0" locked="0" layoutInCell="1" allowOverlap="1" wp14:anchorId="212D775B" wp14:editId="6848AF21">
              <wp:simplePos x="0" y="0"/>
              <wp:positionH relativeFrom="margin">
                <wp:posOffset>4736658</wp:posOffset>
              </wp:positionH>
              <wp:positionV relativeFrom="page">
                <wp:posOffset>397620</wp:posOffset>
              </wp:positionV>
              <wp:extent cx="1521933" cy="276446"/>
              <wp:effectExtent l="0" t="0" r="0" b="0"/>
              <wp:wrapNone/>
              <wp:docPr id="25"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1933" cy="276446"/>
                      </a:xfrm>
                      <a:prstGeom prst="rect">
                        <a:avLst/>
                      </a:prstGeom>
                      <a:noFill/>
                    </wps:spPr>
                    <wps:txbx>
                      <w:txbxContent>
                        <w:p w14:paraId="700AA390" w14:textId="77777777" w:rsidR="00246F8A" w:rsidRPr="003C1649" w:rsidRDefault="003C1649" w:rsidP="00246F8A">
                          <w:pPr>
                            <w:pStyle w:val="NormalWeb"/>
                            <w:spacing w:before="0" w:beforeAutospacing="0" w:after="0" w:afterAutospacing="0"/>
                          </w:pPr>
                          <w:r w:rsidRPr="003C1649">
                            <w:rPr>
                              <w:rFonts w:asciiTheme="minorHAnsi" w:hAnsi="Calibri" w:cstheme="minorBidi"/>
                              <w:b/>
                              <w:bCs/>
                              <w:color w:val="663300"/>
                              <w:kern w:val="24"/>
                            </w:rPr>
                            <w:t>Valparaiso University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12D775B" id="TextBox 2" o:spid="_x0000_s1027" type="#_x0000_t202" style="position:absolute;margin-left:372.95pt;margin-top:31.3pt;width:119.8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" filled="f" stroked="f">
              <v:textbox>
                <w:txbxContent>
                  <w:p w14:paraId="700AA390" w14:textId="77777777" w:rsidR="00246F8A" w:rsidRPr="003C1649" w:rsidRDefault="003C1649" w:rsidP="00246F8A">
                    <w:pPr>
                      <w:pStyle w:val="NormalWeb"/>
                      <w:spacing w:before="0" w:beforeAutospacing="0" w:after="0" w:afterAutospacing="0"/>
                    </w:pPr>
                    <w:r w:rsidRPr="003C1649">
                      <w:rPr>
                        <w:rFonts w:asciiTheme="minorHAnsi" w:hAnsi="Calibri" w:cstheme="minorBidi"/>
                        <w:b/>
                        <w:bCs/>
                        <w:color w:val="663300"/>
                        <w:kern w:val="24"/>
                      </w:rPr>
                      <w:t>Valparaiso University</w:t>
                    </w:r>
                  </w:p>
                </w:txbxContent>
              </v:textbox>
              <w10:wrap anchorx="margin" anchory="page"/>
            </v:shape>
          </w:pict>
        </mc:Fallback>
      </mc:AlternateContent>
    </w:r>
    <w:r w:rsidR="00B25FFE" w:rsidRPr="00246F8A">
      <w:rPr>
        <w:noProof/>
      </w:rPr>
      <mc:AlternateContent>
        <mc:Choice Requires="wps">
          <w:drawing>
            <wp:anchor distT="0" distB="0" distL="114300" distR="114300" simplePos="0" relativeHeight="251663360" behindDoc="0" locked="0" layoutInCell="1" allowOverlap="1" wp14:anchorId="4773735C" wp14:editId="331D5941">
              <wp:simplePos x="0" y="0"/>
              <wp:positionH relativeFrom="page">
                <wp:posOffset>548639</wp:posOffset>
              </wp:positionH>
              <wp:positionV relativeFrom="page">
                <wp:posOffset>628153</wp:posOffset>
              </wp:positionV>
              <wp:extent cx="6368995" cy="45719"/>
              <wp:effectExtent l="0" t="0" r="0" b="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8995" cy="45719"/>
                      </a:xfrm>
                      <a:prstGeom prst="rect">
                        <a:avLst/>
                      </a:prstGeom>
                      <a:solidFill>
                        <a:srgbClr val="6633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84BC5AA" id="Rectangle 3" o:spid="_x0000_s1026" style="position:absolute;margin-left:43.2pt;margin-top:49.45pt;width:50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" fillcolor="#630" stroked="f" strokeweight="2pt">
              <v:path arrowok="t"/>
              <w10:wrap anchorx="page" anchory="page"/>
            </v:rect>
          </w:pict>
        </mc:Fallback>
      </mc:AlternateContent>
    </w:r>
    <w:r w:rsidR="003C1649" w:rsidRPr="00246F8A">
      <w:rPr>
        <w:noProof/>
      </w:rPr>
      <w:drawing>
        <wp:anchor distT="0" distB="0" distL="114300" distR="114300" simplePos="0" relativeHeight="251660288" behindDoc="0" locked="0" layoutInCell="1" allowOverlap="1" wp14:anchorId="07F5DB5F" wp14:editId="7DED8D4C">
          <wp:simplePos x="0" y="0"/>
          <wp:positionH relativeFrom="rightMargin">
            <wp:posOffset>-137795</wp:posOffset>
          </wp:positionH>
          <wp:positionV relativeFrom="topMargin">
            <wp:posOffset>265341</wp:posOffset>
          </wp:positionV>
          <wp:extent cx="573272" cy="5732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272" cy="573272"/>
                  </a:xfrm>
                  <a:prstGeom prst="rect">
                    <a:avLst/>
                  </a:prstGeom>
                </pic:spPr>
              </pic:pic>
            </a:graphicData>
          </a:graphic>
          <wp14:sizeRelH relativeFrom="margin">
            <wp14:pctWidth>0</wp14:pctWidth>
          </wp14:sizeRelH>
          <wp14:sizeRelV relativeFrom="margin">
            <wp14:pctHeight>0</wp14:pctHeight>
          </wp14:sizeRelV>
        </wp:anchor>
      </w:drawing>
    </w:r>
  </w:p>
  <w:p w14:paraId="76A4A46A" w14:textId="77777777" w:rsidR="00246F8A" w:rsidRDefault="003C1649">
    <w:pPr>
      <w:pStyle w:val="Header"/>
    </w:pPr>
    <w:r w:rsidRPr="00246F8A">
      <w:rPr>
        <w:noProof/>
      </w:rPr>
      <mc:AlternateContent>
        <mc:Choice Requires="wps">
          <w:drawing>
            <wp:anchor distT="0" distB="0" distL="114300" distR="114300" simplePos="0" relativeHeight="251662336" behindDoc="0" locked="0" layoutInCell="1" allowOverlap="1" wp14:anchorId="1D5288E2" wp14:editId="025A0BB7">
              <wp:simplePos x="0" y="0"/>
              <wp:positionH relativeFrom="margin">
                <wp:posOffset>4688205</wp:posOffset>
              </wp:positionH>
              <wp:positionV relativeFrom="page">
                <wp:posOffset>619125</wp:posOffset>
              </wp:positionV>
              <wp:extent cx="1609090" cy="276225"/>
              <wp:effectExtent l="0" t="0" r="0" b="0"/>
              <wp:wrapNone/>
              <wp:docPr id="26"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090" cy="276225"/>
                      </a:xfrm>
                      <a:prstGeom prst="rect">
                        <a:avLst/>
                      </a:prstGeom>
                      <a:noFill/>
                    </wps:spPr>
                    <wps:txbx>
                      <w:txbxContent>
                        <w:p w14:paraId="03A7CEC3" w14:textId="77777777" w:rsidR="00246F8A" w:rsidRPr="003C1649" w:rsidRDefault="00246F8A" w:rsidP="00246F8A">
                          <w:pPr>
                            <w:pStyle w:val="NormalWeb"/>
                            <w:spacing w:before="0" w:beforeAutospacing="0" w:after="0" w:afterAutospacing="0"/>
                          </w:pPr>
                          <w:r w:rsidRPr="003C1649">
                            <w:rPr>
                              <w:rFonts w:asciiTheme="minorHAnsi" w:hAnsi="Calibri" w:cstheme="minorBidi"/>
                              <w:b/>
                              <w:bCs/>
                              <w:color w:val="663300"/>
                              <w:kern w:val="24"/>
                            </w:rPr>
                            <w:t>College of Engineering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D5288E2" id="TextBox 13" o:spid="_x0000_s1028" type="#_x0000_t202" style="position:absolute;margin-left:369.15pt;margin-top:48.75pt;width:126.7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" filled="f" stroked="f">
              <v:textbox>
                <w:txbxContent>
                  <w:p w14:paraId="03A7CEC3" w14:textId="77777777" w:rsidR="00246F8A" w:rsidRPr="003C1649" w:rsidRDefault="00246F8A" w:rsidP="00246F8A">
                    <w:pPr>
                      <w:pStyle w:val="NormalWeb"/>
                      <w:spacing w:before="0" w:beforeAutospacing="0" w:after="0" w:afterAutospacing="0"/>
                    </w:pPr>
                    <w:r w:rsidRPr="003C1649">
                      <w:rPr>
                        <w:rFonts w:asciiTheme="minorHAnsi" w:hAnsi="Calibri" w:cstheme="minorBidi"/>
                        <w:b/>
                        <w:bCs/>
                        <w:color w:val="663300"/>
                        <w:kern w:val="24"/>
                      </w:rPr>
                      <w:t>College of Engineering</w:t>
                    </w:r>
                  </w:p>
                </w:txbxContent>
              </v:textbox>
              <w10:wrap anchorx="margin" anchory="page"/>
            </v:shape>
          </w:pict>
        </mc:Fallback>
      </mc:AlternateContent>
    </w:r>
  </w:p>
  <w:p w14:paraId="25446CE5" w14:textId="77777777" w:rsidR="00246F8A" w:rsidRDefault="00246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FD5"/>
    <w:multiLevelType w:val="hybridMultilevel"/>
    <w:tmpl w:val="0174F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F22E7"/>
    <w:multiLevelType w:val="hybridMultilevel"/>
    <w:tmpl w:val="46C8C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A51EA"/>
    <w:multiLevelType w:val="hybridMultilevel"/>
    <w:tmpl w:val="931298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E3B7B"/>
    <w:multiLevelType w:val="hybridMultilevel"/>
    <w:tmpl w:val="160E5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272A5C"/>
    <w:multiLevelType w:val="hybridMultilevel"/>
    <w:tmpl w:val="7F0A0C18"/>
    <w:lvl w:ilvl="0" w:tplc="E546679C">
      <w:start w:val="8"/>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A6C0C"/>
    <w:multiLevelType w:val="hybridMultilevel"/>
    <w:tmpl w:val="2B2A3B70"/>
    <w:lvl w:ilvl="0" w:tplc="CE623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C233F"/>
    <w:multiLevelType w:val="hybridMultilevel"/>
    <w:tmpl w:val="CDFE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351C7"/>
    <w:multiLevelType w:val="hybridMultilevel"/>
    <w:tmpl w:val="25B6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C219F"/>
    <w:multiLevelType w:val="hybridMultilevel"/>
    <w:tmpl w:val="122A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859B6"/>
    <w:multiLevelType w:val="hybridMultilevel"/>
    <w:tmpl w:val="B998B2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2F37CA9"/>
    <w:multiLevelType w:val="hybridMultilevel"/>
    <w:tmpl w:val="8AF8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C7D6D"/>
    <w:multiLevelType w:val="hybridMultilevel"/>
    <w:tmpl w:val="C540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17CEB"/>
    <w:multiLevelType w:val="hybridMultilevel"/>
    <w:tmpl w:val="110A3186"/>
    <w:lvl w:ilvl="0" w:tplc="5452575E">
      <w:start w:val="1"/>
      <w:numFmt w:val="upperLetter"/>
      <w:lvlText w:val="%1."/>
      <w:lvlJc w:val="left"/>
      <w:pPr>
        <w:ind w:left="6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58C22C">
      <w:start w:val="1"/>
      <w:numFmt w:val="lowerLetter"/>
      <w:lvlText w:val="%2"/>
      <w:lvlJc w:val="left"/>
      <w:pPr>
        <w:ind w:left="7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D0ED40">
      <w:start w:val="1"/>
      <w:numFmt w:val="lowerRoman"/>
      <w:lvlText w:val="%3"/>
      <w:lvlJc w:val="left"/>
      <w:pPr>
        <w:ind w:left="8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8C860A">
      <w:start w:val="1"/>
      <w:numFmt w:val="decimal"/>
      <w:lvlText w:val="%4"/>
      <w:lvlJc w:val="left"/>
      <w:pPr>
        <w:ind w:left="8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EAE2F8">
      <w:start w:val="1"/>
      <w:numFmt w:val="lowerLetter"/>
      <w:lvlText w:val="%5"/>
      <w:lvlJc w:val="left"/>
      <w:pPr>
        <w:ind w:left="9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F8760A">
      <w:start w:val="1"/>
      <w:numFmt w:val="lowerRoman"/>
      <w:lvlText w:val="%6"/>
      <w:lvlJc w:val="left"/>
      <w:pPr>
        <w:ind w:left="10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B6DC10">
      <w:start w:val="1"/>
      <w:numFmt w:val="decimal"/>
      <w:lvlText w:val="%7"/>
      <w:lvlJc w:val="left"/>
      <w:pPr>
        <w:ind w:left="10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723DC0">
      <w:start w:val="1"/>
      <w:numFmt w:val="lowerLetter"/>
      <w:lvlText w:val="%8"/>
      <w:lvlJc w:val="left"/>
      <w:pPr>
        <w:ind w:left="11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6829E0">
      <w:start w:val="1"/>
      <w:numFmt w:val="lowerRoman"/>
      <w:lvlText w:val="%9"/>
      <w:lvlJc w:val="left"/>
      <w:pPr>
        <w:ind w:left="12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7F3AB3"/>
    <w:multiLevelType w:val="hybridMultilevel"/>
    <w:tmpl w:val="602041E8"/>
    <w:lvl w:ilvl="0" w:tplc="04090011">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4A1F5CCE"/>
    <w:multiLevelType w:val="hybridMultilevel"/>
    <w:tmpl w:val="3B383B96"/>
    <w:lvl w:ilvl="0" w:tplc="11B47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E1FAD"/>
    <w:multiLevelType w:val="hybridMultilevel"/>
    <w:tmpl w:val="1A163226"/>
    <w:lvl w:ilvl="0" w:tplc="5A9228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7E1B95"/>
    <w:multiLevelType w:val="hybridMultilevel"/>
    <w:tmpl w:val="C5FE384E"/>
    <w:lvl w:ilvl="0" w:tplc="5F28E3F6">
      <w:start w:val="1"/>
      <w:numFmt w:val="bullet"/>
      <w:lvlText w:val=""/>
      <w:lvlJc w:val="left"/>
      <w:pPr>
        <w:ind w:left="9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A69FE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C62122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3481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E90FEE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BA019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3E069D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FC0677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87CEA4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4D402C2"/>
    <w:multiLevelType w:val="hybridMultilevel"/>
    <w:tmpl w:val="FFB0ACD8"/>
    <w:lvl w:ilvl="0" w:tplc="A03217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7E3218"/>
    <w:multiLevelType w:val="hybridMultilevel"/>
    <w:tmpl w:val="EACE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D4616"/>
    <w:multiLevelType w:val="hybridMultilevel"/>
    <w:tmpl w:val="203880DE"/>
    <w:lvl w:ilvl="0" w:tplc="64405A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4C5E37"/>
    <w:multiLevelType w:val="hybridMultilevel"/>
    <w:tmpl w:val="3AD08F78"/>
    <w:lvl w:ilvl="0" w:tplc="DB8AD084">
      <w:start w:val="7"/>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6DE3"/>
    <w:multiLevelType w:val="hybridMultilevel"/>
    <w:tmpl w:val="DA0EDC72"/>
    <w:lvl w:ilvl="0" w:tplc="AAFAEE9A">
      <w:start w:val="1"/>
      <w:numFmt w:val="decimal"/>
      <w:lvlText w:val="%1."/>
      <w:lvlJc w:val="left"/>
      <w:pPr>
        <w:ind w:left="1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C43476">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026936">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C2E706">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9ED76C">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9640B2">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000EB8">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B26A70">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72B7E6">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92255C0"/>
    <w:multiLevelType w:val="hybridMultilevel"/>
    <w:tmpl w:val="BC2C84F4"/>
    <w:lvl w:ilvl="0" w:tplc="EDC2B6D0">
      <w:start w:val="2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F4632"/>
    <w:multiLevelType w:val="hybridMultilevel"/>
    <w:tmpl w:val="21342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6"/>
  </w:num>
  <w:num w:numId="4">
    <w:abstractNumId w:val="0"/>
  </w:num>
  <w:num w:numId="5">
    <w:abstractNumId w:val="5"/>
  </w:num>
  <w:num w:numId="6">
    <w:abstractNumId w:val="8"/>
  </w:num>
  <w:num w:numId="7">
    <w:abstractNumId w:val="11"/>
  </w:num>
  <w:num w:numId="8">
    <w:abstractNumId w:val="10"/>
  </w:num>
  <w:num w:numId="9">
    <w:abstractNumId w:val="7"/>
  </w:num>
  <w:num w:numId="10">
    <w:abstractNumId w:val="3"/>
  </w:num>
  <w:num w:numId="11">
    <w:abstractNumId w:val="9"/>
  </w:num>
  <w:num w:numId="12">
    <w:abstractNumId w:val="18"/>
  </w:num>
  <w:num w:numId="13">
    <w:abstractNumId w:val="6"/>
  </w:num>
  <w:num w:numId="14">
    <w:abstractNumId w:val="14"/>
  </w:num>
  <w:num w:numId="15">
    <w:abstractNumId w:val="15"/>
  </w:num>
  <w:num w:numId="16">
    <w:abstractNumId w:val="23"/>
  </w:num>
  <w:num w:numId="17">
    <w:abstractNumId w:val="22"/>
  </w:num>
  <w:num w:numId="18">
    <w:abstractNumId w:val="13"/>
  </w:num>
  <w:num w:numId="19">
    <w:abstractNumId w:val="2"/>
  </w:num>
  <w:num w:numId="20">
    <w:abstractNumId w:val="1"/>
  </w:num>
  <w:num w:numId="21">
    <w:abstractNumId w:val="17"/>
  </w:num>
  <w:num w:numId="22">
    <w:abstractNumId w:val="19"/>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17"/>
    <w:rsid w:val="00010EC1"/>
    <w:rsid w:val="0001587E"/>
    <w:rsid w:val="00023EE5"/>
    <w:rsid w:val="0003407B"/>
    <w:rsid w:val="00040915"/>
    <w:rsid w:val="00047628"/>
    <w:rsid w:val="00051E5C"/>
    <w:rsid w:val="00055183"/>
    <w:rsid w:val="00055BA4"/>
    <w:rsid w:val="00067C3A"/>
    <w:rsid w:val="000C153A"/>
    <w:rsid w:val="000D0E78"/>
    <w:rsid w:val="0013179A"/>
    <w:rsid w:val="00137380"/>
    <w:rsid w:val="001421D0"/>
    <w:rsid w:val="00155C3A"/>
    <w:rsid w:val="00161C0C"/>
    <w:rsid w:val="00170DAE"/>
    <w:rsid w:val="00181849"/>
    <w:rsid w:val="00186FC6"/>
    <w:rsid w:val="00193954"/>
    <w:rsid w:val="001B26CF"/>
    <w:rsid w:val="001B641E"/>
    <w:rsid w:val="001C03D7"/>
    <w:rsid w:val="001C4C8A"/>
    <w:rsid w:val="00200F72"/>
    <w:rsid w:val="00204138"/>
    <w:rsid w:val="00224FD3"/>
    <w:rsid w:val="00235AEE"/>
    <w:rsid w:val="0023776A"/>
    <w:rsid w:val="00246F8A"/>
    <w:rsid w:val="002535FB"/>
    <w:rsid w:val="0026220F"/>
    <w:rsid w:val="00286247"/>
    <w:rsid w:val="0032061E"/>
    <w:rsid w:val="00331584"/>
    <w:rsid w:val="0033402C"/>
    <w:rsid w:val="0034056E"/>
    <w:rsid w:val="003669DB"/>
    <w:rsid w:val="00367F21"/>
    <w:rsid w:val="0038486A"/>
    <w:rsid w:val="003A1578"/>
    <w:rsid w:val="003B2565"/>
    <w:rsid w:val="003C1649"/>
    <w:rsid w:val="003D7E89"/>
    <w:rsid w:val="003E3AF0"/>
    <w:rsid w:val="003F1C2C"/>
    <w:rsid w:val="00400190"/>
    <w:rsid w:val="00417B00"/>
    <w:rsid w:val="00430673"/>
    <w:rsid w:val="00433CB2"/>
    <w:rsid w:val="00434697"/>
    <w:rsid w:val="00477B6D"/>
    <w:rsid w:val="004B04FC"/>
    <w:rsid w:val="004D22EF"/>
    <w:rsid w:val="004E63C3"/>
    <w:rsid w:val="004F6996"/>
    <w:rsid w:val="00514A33"/>
    <w:rsid w:val="0051570B"/>
    <w:rsid w:val="0055259A"/>
    <w:rsid w:val="00562F3E"/>
    <w:rsid w:val="00582E4C"/>
    <w:rsid w:val="00596A08"/>
    <w:rsid w:val="005A5983"/>
    <w:rsid w:val="005A5B5E"/>
    <w:rsid w:val="005A661A"/>
    <w:rsid w:val="005C07AE"/>
    <w:rsid w:val="005C4C21"/>
    <w:rsid w:val="005C5831"/>
    <w:rsid w:val="005E0983"/>
    <w:rsid w:val="005F5296"/>
    <w:rsid w:val="005F7EDB"/>
    <w:rsid w:val="005F7F93"/>
    <w:rsid w:val="00600FCD"/>
    <w:rsid w:val="00603AAD"/>
    <w:rsid w:val="00613D29"/>
    <w:rsid w:val="00615E66"/>
    <w:rsid w:val="0062039A"/>
    <w:rsid w:val="00634C1B"/>
    <w:rsid w:val="006564B9"/>
    <w:rsid w:val="006664DB"/>
    <w:rsid w:val="006765EA"/>
    <w:rsid w:val="00683BA3"/>
    <w:rsid w:val="00685EAD"/>
    <w:rsid w:val="006A6333"/>
    <w:rsid w:val="006B469E"/>
    <w:rsid w:val="006C3CCE"/>
    <w:rsid w:val="006D2285"/>
    <w:rsid w:val="006E3B43"/>
    <w:rsid w:val="006F103C"/>
    <w:rsid w:val="0070180F"/>
    <w:rsid w:val="00744E15"/>
    <w:rsid w:val="00746005"/>
    <w:rsid w:val="00746031"/>
    <w:rsid w:val="00752733"/>
    <w:rsid w:val="00771709"/>
    <w:rsid w:val="00783798"/>
    <w:rsid w:val="00796989"/>
    <w:rsid w:val="007B3866"/>
    <w:rsid w:val="007B7807"/>
    <w:rsid w:val="007D0D54"/>
    <w:rsid w:val="007D5EB4"/>
    <w:rsid w:val="007E01FF"/>
    <w:rsid w:val="007E58BE"/>
    <w:rsid w:val="007F0AFE"/>
    <w:rsid w:val="00816DDF"/>
    <w:rsid w:val="00824C99"/>
    <w:rsid w:val="00827BF4"/>
    <w:rsid w:val="00852803"/>
    <w:rsid w:val="00865771"/>
    <w:rsid w:val="008939CF"/>
    <w:rsid w:val="008A7247"/>
    <w:rsid w:val="008D3E39"/>
    <w:rsid w:val="008D7A9C"/>
    <w:rsid w:val="008D7C33"/>
    <w:rsid w:val="008E0781"/>
    <w:rsid w:val="00901029"/>
    <w:rsid w:val="00903DA6"/>
    <w:rsid w:val="0092214E"/>
    <w:rsid w:val="0093593B"/>
    <w:rsid w:val="00935E08"/>
    <w:rsid w:val="009439C6"/>
    <w:rsid w:val="0096439F"/>
    <w:rsid w:val="00965495"/>
    <w:rsid w:val="00971FE3"/>
    <w:rsid w:val="009828BF"/>
    <w:rsid w:val="009845FC"/>
    <w:rsid w:val="00996F08"/>
    <w:rsid w:val="00997FD1"/>
    <w:rsid w:val="009F1617"/>
    <w:rsid w:val="009F3BE0"/>
    <w:rsid w:val="00A07EA1"/>
    <w:rsid w:val="00A430D4"/>
    <w:rsid w:val="00A50DD3"/>
    <w:rsid w:val="00A6084C"/>
    <w:rsid w:val="00A64A29"/>
    <w:rsid w:val="00A7382D"/>
    <w:rsid w:val="00A82299"/>
    <w:rsid w:val="00A91D11"/>
    <w:rsid w:val="00A9665D"/>
    <w:rsid w:val="00AE097E"/>
    <w:rsid w:val="00AE38AC"/>
    <w:rsid w:val="00AE5BE1"/>
    <w:rsid w:val="00B25FFE"/>
    <w:rsid w:val="00B36B17"/>
    <w:rsid w:val="00B46D84"/>
    <w:rsid w:val="00B50327"/>
    <w:rsid w:val="00B545C9"/>
    <w:rsid w:val="00B84FDC"/>
    <w:rsid w:val="00B92A80"/>
    <w:rsid w:val="00BB512E"/>
    <w:rsid w:val="00BC2245"/>
    <w:rsid w:val="00BD7523"/>
    <w:rsid w:val="00C00EF6"/>
    <w:rsid w:val="00C24766"/>
    <w:rsid w:val="00C41472"/>
    <w:rsid w:val="00C54877"/>
    <w:rsid w:val="00C60071"/>
    <w:rsid w:val="00C633E6"/>
    <w:rsid w:val="00C83536"/>
    <w:rsid w:val="00C86F73"/>
    <w:rsid w:val="00C871D3"/>
    <w:rsid w:val="00C8733B"/>
    <w:rsid w:val="00C87BED"/>
    <w:rsid w:val="00C950E8"/>
    <w:rsid w:val="00CA03F6"/>
    <w:rsid w:val="00CC143D"/>
    <w:rsid w:val="00CF3DCA"/>
    <w:rsid w:val="00D24B66"/>
    <w:rsid w:val="00D40FD5"/>
    <w:rsid w:val="00DA417C"/>
    <w:rsid w:val="00DB4C8D"/>
    <w:rsid w:val="00DB7AE5"/>
    <w:rsid w:val="00DD2443"/>
    <w:rsid w:val="00DE35CB"/>
    <w:rsid w:val="00DE6E5F"/>
    <w:rsid w:val="00E121C6"/>
    <w:rsid w:val="00E15887"/>
    <w:rsid w:val="00E15973"/>
    <w:rsid w:val="00E213C0"/>
    <w:rsid w:val="00E27187"/>
    <w:rsid w:val="00E30F3D"/>
    <w:rsid w:val="00E460A6"/>
    <w:rsid w:val="00E61422"/>
    <w:rsid w:val="00EA3FC3"/>
    <w:rsid w:val="00EB3E3A"/>
    <w:rsid w:val="00EB5126"/>
    <w:rsid w:val="00ED7A49"/>
    <w:rsid w:val="00EF1F44"/>
    <w:rsid w:val="00F025B7"/>
    <w:rsid w:val="00F137CC"/>
    <w:rsid w:val="00F1472F"/>
    <w:rsid w:val="00F23FFB"/>
    <w:rsid w:val="00F4714E"/>
    <w:rsid w:val="00F53764"/>
    <w:rsid w:val="00F71F1C"/>
    <w:rsid w:val="00F91B5F"/>
    <w:rsid w:val="00FC04CA"/>
    <w:rsid w:val="00FC4A1A"/>
    <w:rsid w:val="00FE1BA1"/>
    <w:rsid w:val="00FE6D17"/>
    <w:rsid w:val="00FF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E6AF"/>
  <w15:docId w15:val="{74449556-B5DD-4644-AD31-179C3C6D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right" w:pos="8640"/>
      </w:tabs>
      <w:spacing w:after="0" w:line="240" w:lineRule="auto"/>
    </w:pPr>
    <w:rPr>
      <w:rFonts w:cs="Times New Roman"/>
      <w:sz w:val="20"/>
      <w:szCs w:val="20"/>
    </w:rPr>
  </w:style>
  <w:style w:type="paragraph" w:styleId="Heading1">
    <w:name w:val="heading 1"/>
    <w:basedOn w:val="Normal"/>
    <w:link w:val="Heading1Char"/>
    <w:uiPriority w:val="9"/>
    <w:qFormat/>
    <w:rsid w:val="00AE09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s>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D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pos="9360"/>
      </w:tabs>
      <w:spacing w:after="0" w:line="240" w:lineRule="auto"/>
    </w:pPr>
    <w:rPr>
      <w:rFonts w:eastAsiaTheme="minorHAnsi"/>
    </w:rPr>
  </w:style>
  <w:style w:type="character" w:styleId="PlaceholderText">
    <w:name w:val="Placeholder Text"/>
    <w:basedOn w:val="DefaultParagraphFont"/>
    <w:uiPriority w:val="99"/>
    <w:semiHidden/>
    <w:rsid w:val="00B36B17"/>
    <w:rPr>
      <w:color w:val="808080"/>
    </w:rPr>
  </w:style>
  <w:style w:type="paragraph" w:styleId="BalloonText">
    <w:name w:val="Balloon Text"/>
    <w:basedOn w:val="Normal"/>
    <w:link w:val="BalloonTextChar"/>
    <w:uiPriority w:val="99"/>
    <w:semiHidden/>
    <w:unhideWhenUsed/>
    <w:rsid w:val="00B36B17"/>
    <w:rPr>
      <w:rFonts w:ascii="Tahoma" w:hAnsi="Tahoma" w:cs="Tahoma"/>
      <w:sz w:val="16"/>
      <w:szCs w:val="16"/>
    </w:rPr>
  </w:style>
  <w:style w:type="character" w:customStyle="1" w:styleId="BalloonTextChar">
    <w:name w:val="Balloon Text Char"/>
    <w:basedOn w:val="DefaultParagraphFont"/>
    <w:link w:val="BalloonText"/>
    <w:uiPriority w:val="99"/>
    <w:semiHidden/>
    <w:rsid w:val="00B36B17"/>
    <w:rPr>
      <w:rFonts w:ascii="Tahoma" w:hAnsi="Tahoma" w:cs="Tahoma"/>
      <w:sz w:val="16"/>
      <w:szCs w:val="16"/>
    </w:rPr>
  </w:style>
  <w:style w:type="paragraph" w:customStyle="1" w:styleId="MTDisplayEquation">
    <w:name w:val="MTDisplayEquation"/>
    <w:basedOn w:val="NoSpacing"/>
    <w:next w:val="Normal"/>
    <w:link w:val="MTDisplayEquationChar"/>
    <w:rsid w:val="00B36B1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enter" w:pos="4680"/>
      </w:tabs>
    </w:pPr>
  </w:style>
  <w:style w:type="character" w:customStyle="1" w:styleId="NoSpacingChar">
    <w:name w:val="No Spacing Char"/>
    <w:basedOn w:val="DefaultParagraphFont"/>
    <w:link w:val="NoSpacing"/>
    <w:uiPriority w:val="1"/>
    <w:rsid w:val="00B36B17"/>
    <w:rPr>
      <w:rFonts w:eastAsiaTheme="minorHAnsi"/>
    </w:rPr>
  </w:style>
  <w:style w:type="character" w:customStyle="1" w:styleId="MTDisplayEquationChar">
    <w:name w:val="MTDisplayEquation Char"/>
    <w:basedOn w:val="NoSpacingChar"/>
    <w:link w:val="MTDisplayEquation"/>
    <w:rsid w:val="00B36B17"/>
    <w:rPr>
      <w:rFonts w:eastAsiaTheme="minorHAnsi"/>
    </w:rPr>
  </w:style>
  <w:style w:type="paragraph" w:styleId="NormalWeb">
    <w:name w:val="Normal (Web)"/>
    <w:basedOn w:val="Normal"/>
    <w:uiPriority w:val="99"/>
    <w:semiHidden/>
    <w:unhideWhenUsed/>
    <w:rsid w:val="001C03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s>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1C03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enter" w:pos="4680"/>
        <w:tab w:val="right" w:pos="9360"/>
      </w:tabs>
    </w:pPr>
  </w:style>
  <w:style w:type="character" w:customStyle="1" w:styleId="HeaderChar">
    <w:name w:val="Header Char"/>
    <w:basedOn w:val="DefaultParagraphFont"/>
    <w:link w:val="Header"/>
    <w:uiPriority w:val="99"/>
    <w:rsid w:val="001C03D7"/>
    <w:rPr>
      <w:rFonts w:cs="Times New Roman"/>
      <w:sz w:val="20"/>
      <w:szCs w:val="20"/>
    </w:rPr>
  </w:style>
  <w:style w:type="paragraph" w:styleId="Footer">
    <w:name w:val="footer"/>
    <w:basedOn w:val="Normal"/>
    <w:link w:val="FooterChar"/>
    <w:uiPriority w:val="99"/>
    <w:unhideWhenUsed/>
    <w:rsid w:val="001C03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enter" w:pos="4680"/>
        <w:tab w:val="right" w:pos="9360"/>
      </w:tabs>
    </w:pPr>
  </w:style>
  <w:style w:type="character" w:customStyle="1" w:styleId="FooterChar">
    <w:name w:val="Footer Char"/>
    <w:basedOn w:val="DefaultParagraphFont"/>
    <w:link w:val="Footer"/>
    <w:uiPriority w:val="99"/>
    <w:rsid w:val="001C03D7"/>
    <w:rPr>
      <w:rFonts w:cs="Times New Roman"/>
      <w:sz w:val="20"/>
      <w:szCs w:val="20"/>
    </w:rPr>
  </w:style>
  <w:style w:type="table" w:customStyle="1" w:styleId="TableGrid">
    <w:name w:val="TableGrid"/>
    <w:rsid w:val="00F025B7"/>
    <w:pPr>
      <w:spacing w:after="0" w:line="240" w:lineRule="auto"/>
    </w:pPr>
    <w:rPr>
      <w:rFonts w:asciiTheme="minorHAnsi" w:eastAsiaTheme="minorEastAsia" w:hAnsiTheme="minorHAnsi"/>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F025B7"/>
    <w:rPr>
      <w:color w:val="0000FF" w:themeColor="hyperlink"/>
      <w:u w:val="single"/>
    </w:rPr>
  </w:style>
  <w:style w:type="paragraph" w:styleId="ListParagraph">
    <w:name w:val="List Paragraph"/>
    <w:basedOn w:val="Normal"/>
    <w:uiPriority w:val="34"/>
    <w:qFormat/>
    <w:rsid w:val="0092214E"/>
    <w:pPr>
      <w:ind w:left="720"/>
      <w:contextualSpacing/>
    </w:pPr>
  </w:style>
  <w:style w:type="character" w:customStyle="1" w:styleId="Heading1Char">
    <w:name w:val="Heading 1 Char"/>
    <w:basedOn w:val="DefaultParagraphFont"/>
    <w:link w:val="Heading1"/>
    <w:uiPriority w:val="9"/>
    <w:rsid w:val="00AE097E"/>
    <w:rPr>
      <w:rFonts w:cs="Times New Roman"/>
      <w:b/>
      <w:bCs/>
      <w:kern w:val="36"/>
      <w:sz w:val="48"/>
      <w:szCs w:val="48"/>
    </w:rPr>
  </w:style>
  <w:style w:type="character" w:styleId="FollowedHyperlink">
    <w:name w:val="FollowedHyperlink"/>
    <w:basedOn w:val="DefaultParagraphFont"/>
    <w:uiPriority w:val="99"/>
    <w:semiHidden/>
    <w:unhideWhenUsed/>
    <w:rsid w:val="00430673"/>
    <w:rPr>
      <w:color w:val="800080" w:themeColor="followedHyperlink"/>
      <w:u w:val="single"/>
    </w:rPr>
  </w:style>
  <w:style w:type="table" w:styleId="TableGrid0">
    <w:name w:val="Table Grid"/>
    <w:basedOn w:val="TableNormal"/>
    <w:uiPriority w:val="59"/>
    <w:rsid w:val="00EB5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 Walter</dc:creator>
  <cp:keywords/>
  <dc:description/>
  <cp:lastModifiedBy>Joseph Leveille</cp:lastModifiedBy>
  <cp:revision>12</cp:revision>
  <cp:lastPrinted>2017-01-11T06:01:00Z</cp:lastPrinted>
  <dcterms:created xsi:type="dcterms:W3CDTF">2020-02-12T18:30:00Z</dcterms:created>
  <dcterms:modified xsi:type="dcterms:W3CDTF">2020-02-13T16:01:00Z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