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5E95C1" w14:textId="030DD943" w:rsidR="00FF3413" w:rsidRDefault="00E24EB1">
      <w:pPr>
        <w:rPr>
          <w:b/>
          <w:bCs/>
          <w:lang w:val="en-US"/>
        </w:rPr>
      </w:pPr>
      <w:r w:rsidRPr="00FF3413">
        <w:rPr>
          <w:b/>
          <w:bCs/>
          <w:lang w:val="en-US"/>
        </w:rPr>
        <w:t xml:space="preserve">Genomic analysis of diversity, antimicrobial resistance and virulence of extended-spectrum beta-lactamase producing </w:t>
      </w:r>
      <w:r w:rsidRPr="00FF3413">
        <w:rPr>
          <w:b/>
          <w:bCs/>
          <w:i/>
          <w:iCs/>
          <w:lang w:val="en-US"/>
        </w:rPr>
        <w:t>Klebsiella pneumoniae</w:t>
      </w:r>
      <w:r w:rsidRPr="00FF3413">
        <w:rPr>
          <w:b/>
          <w:bCs/>
          <w:lang w:val="en-US"/>
        </w:rPr>
        <w:t xml:space="preserve"> </w:t>
      </w:r>
      <w:proofErr w:type="spellStart"/>
      <w:r w:rsidRPr="00FF3413">
        <w:rPr>
          <w:b/>
          <w:bCs/>
          <w:lang w:val="en-US"/>
        </w:rPr>
        <w:t>colonising</w:t>
      </w:r>
      <w:proofErr w:type="spellEnd"/>
      <w:r w:rsidRPr="00FF3413">
        <w:rPr>
          <w:b/>
          <w:bCs/>
          <w:lang w:val="en-US"/>
        </w:rPr>
        <w:t xml:space="preserve"> adults in </w:t>
      </w:r>
      <w:proofErr w:type="spellStart"/>
      <w:r w:rsidRPr="00FF3413">
        <w:rPr>
          <w:b/>
          <w:bCs/>
          <w:lang w:val="en-US"/>
        </w:rPr>
        <w:t>Blantrye</w:t>
      </w:r>
      <w:proofErr w:type="spellEnd"/>
      <w:r w:rsidRPr="00FF3413">
        <w:rPr>
          <w:b/>
          <w:bCs/>
          <w:lang w:val="en-US"/>
        </w:rPr>
        <w:t>, Malawi</w:t>
      </w:r>
    </w:p>
    <w:p w14:paraId="2EA3C709" w14:textId="3F07D8BD" w:rsidR="00FF3413" w:rsidRDefault="00FF3413" w:rsidP="00FF3413">
      <w:pPr>
        <w:spacing w:line="240" w:lineRule="auto"/>
        <w:rPr>
          <w:lang w:val="en-US"/>
        </w:rPr>
      </w:pPr>
      <w:commentRangeStart w:id="0"/>
      <w:r>
        <w:rPr>
          <w:lang w:val="en-US"/>
        </w:rPr>
        <w:t>Joseph M. Lewis</w:t>
      </w:r>
      <w:r w:rsidRPr="00F9316D">
        <w:rPr>
          <w:vertAlign w:val="superscript"/>
          <w:lang w:val="en-US"/>
        </w:rPr>
        <w:t>1,2,3,4</w:t>
      </w:r>
      <w:r>
        <w:rPr>
          <w:lang w:val="en-US"/>
        </w:rPr>
        <w:t xml:space="preserve">, </w:t>
      </w:r>
      <w:proofErr w:type="spellStart"/>
      <w:r>
        <w:rPr>
          <w:lang w:val="en-US"/>
        </w:rPr>
        <w:t>Madalitso</w:t>
      </w:r>
      <w:proofErr w:type="spellEnd"/>
      <w:r>
        <w:rPr>
          <w:lang w:val="en-US"/>
        </w:rPr>
        <w:t xml:space="preserve"> Mphasa</w:t>
      </w:r>
      <w:r w:rsidRPr="00F9316D">
        <w:rPr>
          <w:vertAlign w:val="superscript"/>
          <w:lang w:val="en-US"/>
        </w:rPr>
        <w:t>1</w:t>
      </w:r>
      <w:r>
        <w:rPr>
          <w:lang w:val="en-US"/>
        </w:rPr>
        <w:t>, Rachel Banda</w:t>
      </w:r>
      <w:r w:rsidRPr="00F9316D">
        <w:rPr>
          <w:vertAlign w:val="superscript"/>
          <w:lang w:val="en-US"/>
        </w:rPr>
        <w:t>1</w:t>
      </w:r>
      <w:r>
        <w:rPr>
          <w:lang w:val="en-US"/>
        </w:rPr>
        <w:t>, Mathew Beale</w:t>
      </w:r>
      <w:r w:rsidRPr="00F9316D">
        <w:rPr>
          <w:vertAlign w:val="superscript"/>
          <w:lang w:val="en-US"/>
        </w:rPr>
        <w:t>4</w:t>
      </w:r>
      <w:r>
        <w:rPr>
          <w:lang w:val="en-US"/>
        </w:rPr>
        <w:t>, Eva Heinz</w:t>
      </w:r>
      <w:r w:rsidRPr="00F9316D">
        <w:rPr>
          <w:vertAlign w:val="superscript"/>
          <w:lang w:val="en-US"/>
        </w:rPr>
        <w:t>2</w:t>
      </w:r>
      <w:r>
        <w:rPr>
          <w:lang w:val="en-US"/>
        </w:rPr>
        <w:t>, Jane Mallewa</w:t>
      </w:r>
      <w:r w:rsidRPr="00F9316D">
        <w:rPr>
          <w:vertAlign w:val="superscript"/>
          <w:lang w:val="en-US"/>
        </w:rPr>
        <w:t>5</w:t>
      </w:r>
      <w:r>
        <w:rPr>
          <w:lang w:val="en-US"/>
        </w:rPr>
        <w:t>, Nicholas Thomson</w:t>
      </w:r>
      <w:r w:rsidRPr="00F9316D">
        <w:rPr>
          <w:vertAlign w:val="superscript"/>
          <w:lang w:val="en-US"/>
        </w:rPr>
        <w:t>4</w:t>
      </w:r>
      <w:r>
        <w:rPr>
          <w:lang w:val="en-US"/>
        </w:rPr>
        <w:t>, Nicholas A Feasey</w:t>
      </w:r>
      <w:r w:rsidRPr="00F9316D">
        <w:rPr>
          <w:vertAlign w:val="superscript"/>
          <w:lang w:val="en-US"/>
        </w:rPr>
        <w:t>1,2</w:t>
      </w:r>
      <w:commentRangeEnd w:id="0"/>
      <w:r w:rsidR="00F715E2">
        <w:rPr>
          <w:rStyle w:val="CommentReference"/>
        </w:rPr>
        <w:commentReference w:id="0"/>
      </w:r>
    </w:p>
    <w:p w14:paraId="5C176767" w14:textId="77777777" w:rsidR="00FF3413" w:rsidRDefault="00FF3413" w:rsidP="00FF3413">
      <w:pPr>
        <w:spacing w:after="120" w:line="240" w:lineRule="auto"/>
        <w:rPr>
          <w:lang w:val="en-US"/>
        </w:rPr>
      </w:pPr>
      <w:r>
        <w:rPr>
          <w:lang w:val="en-US"/>
        </w:rPr>
        <w:t xml:space="preserve">1 Malawi-Liverpool </w:t>
      </w:r>
      <w:proofErr w:type="spellStart"/>
      <w:r>
        <w:rPr>
          <w:lang w:val="en-US"/>
        </w:rPr>
        <w:t>Wellcome</w:t>
      </w:r>
      <w:proofErr w:type="spellEnd"/>
      <w:r>
        <w:rPr>
          <w:lang w:val="en-US"/>
        </w:rPr>
        <w:t xml:space="preserve"> Clinical Research </w:t>
      </w:r>
      <w:proofErr w:type="spellStart"/>
      <w:r>
        <w:rPr>
          <w:lang w:val="en-US"/>
        </w:rPr>
        <w:t>Programme</w:t>
      </w:r>
      <w:proofErr w:type="spellEnd"/>
    </w:p>
    <w:p w14:paraId="08E6D108" w14:textId="77777777" w:rsidR="00FF3413" w:rsidRDefault="00FF3413" w:rsidP="00FF3413">
      <w:pPr>
        <w:spacing w:after="120" w:line="240" w:lineRule="auto"/>
        <w:rPr>
          <w:lang w:val="en-US"/>
        </w:rPr>
      </w:pPr>
      <w:r>
        <w:rPr>
          <w:lang w:val="en-US"/>
        </w:rPr>
        <w:t xml:space="preserve">2 Liverpool School of </w:t>
      </w:r>
      <w:proofErr w:type="spellStart"/>
      <w:r>
        <w:rPr>
          <w:lang w:val="en-US"/>
        </w:rPr>
        <w:t>Tropcial</w:t>
      </w:r>
      <w:proofErr w:type="spellEnd"/>
      <w:r>
        <w:rPr>
          <w:lang w:val="en-US"/>
        </w:rPr>
        <w:t xml:space="preserve"> Medicine</w:t>
      </w:r>
    </w:p>
    <w:p w14:paraId="19EDE7FD" w14:textId="77777777" w:rsidR="00FF3413" w:rsidRDefault="00FF3413" w:rsidP="00FF3413">
      <w:pPr>
        <w:spacing w:after="120" w:line="240" w:lineRule="auto"/>
        <w:rPr>
          <w:lang w:val="en-US"/>
        </w:rPr>
      </w:pPr>
      <w:r>
        <w:rPr>
          <w:lang w:val="en-US"/>
        </w:rPr>
        <w:t>3 University of Liverpool</w:t>
      </w:r>
    </w:p>
    <w:p w14:paraId="56E9A4B5" w14:textId="77777777" w:rsidR="00FF3413" w:rsidRDefault="00FF3413" w:rsidP="00FF3413">
      <w:pPr>
        <w:spacing w:after="120" w:line="240" w:lineRule="auto"/>
        <w:rPr>
          <w:lang w:val="en-US"/>
        </w:rPr>
      </w:pPr>
      <w:r>
        <w:rPr>
          <w:lang w:val="en-US"/>
        </w:rPr>
        <w:t xml:space="preserve">4 </w:t>
      </w:r>
      <w:proofErr w:type="spellStart"/>
      <w:r>
        <w:rPr>
          <w:lang w:val="en-US"/>
        </w:rPr>
        <w:t>Wellcome</w:t>
      </w:r>
      <w:proofErr w:type="spellEnd"/>
      <w:r>
        <w:rPr>
          <w:lang w:val="en-US"/>
        </w:rPr>
        <w:t xml:space="preserve"> Sanger Institute</w:t>
      </w:r>
    </w:p>
    <w:p w14:paraId="5C609EC0" w14:textId="77777777" w:rsidR="00FF3413" w:rsidRDefault="00FF3413" w:rsidP="00FF3413">
      <w:pPr>
        <w:spacing w:after="120" w:line="240" w:lineRule="auto"/>
        <w:rPr>
          <w:lang w:val="en-US"/>
        </w:rPr>
      </w:pPr>
      <w:r>
        <w:rPr>
          <w:lang w:val="en-US"/>
        </w:rPr>
        <w:t>5 College of Medicine, University of Malawi</w:t>
      </w:r>
    </w:p>
    <w:p w14:paraId="01B71447" w14:textId="77777777" w:rsidR="00FF3413" w:rsidRDefault="00FF3413" w:rsidP="00FF3413">
      <w:pPr>
        <w:spacing w:after="120" w:line="240" w:lineRule="auto"/>
        <w:rPr>
          <w:lang w:val="en-US"/>
        </w:rPr>
      </w:pPr>
      <w:r>
        <w:rPr>
          <w:lang w:val="en-US"/>
        </w:rPr>
        <w:t>6 University of Lancaster</w:t>
      </w:r>
    </w:p>
    <w:p w14:paraId="6791AA2D" w14:textId="77777777" w:rsidR="00FF3413" w:rsidRDefault="00FF3413" w:rsidP="00FF3413">
      <w:pPr>
        <w:rPr>
          <w:lang w:val="en-US"/>
        </w:rPr>
      </w:pPr>
    </w:p>
    <w:p w14:paraId="5A3A7E01" w14:textId="77777777" w:rsidR="00FF3413" w:rsidRDefault="00FF3413" w:rsidP="00FF3413">
      <w:pPr>
        <w:spacing w:after="120" w:line="240" w:lineRule="auto"/>
        <w:rPr>
          <w:lang w:val="en-US"/>
        </w:rPr>
      </w:pPr>
      <w:r>
        <w:rPr>
          <w:lang w:val="en-US"/>
        </w:rPr>
        <w:t>Corresponding Author</w:t>
      </w:r>
    </w:p>
    <w:p w14:paraId="1100CE4C" w14:textId="77777777" w:rsidR="00FF3413" w:rsidRDefault="00FF3413" w:rsidP="00FF3413">
      <w:pPr>
        <w:spacing w:after="120" w:line="240" w:lineRule="auto"/>
        <w:rPr>
          <w:lang w:val="en-US"/>
        </w:rPr>
      </w:pPr>
      <w:r>
        <w:rPr>
          <w:lang w:val="en-US"/>
        </w:rPr>
        <w:t>Joseph M. Lewis</w:t>
      </w:r>
    </w:p>
    <w:p w14:paraId="66F6FC98" w14:textId="77777777" w:rsidR="00FF3413" w:rsidRDefault="00FF3413" w:rsidP="00FF3413">
      <w:pPr>
        <w:spacing w:after="120" w:line="240" w:lineRule="auto"/>
        <w:rPr>
          <w:lang w:val="en-US"/>
        </w:rPr>
      </w:pPr>
      <w:r w:rsidRPr="008D1270">
        <w:rPr>
          <w:lang w:val="en-US"/>
        </w:rPr>
        <w:t>Department of Clinical Infection, Microbiology and Immunology</w:t>
      </w:r>
    </w:p>
    <w:p w14:paraId="2C453BE5" w14:textId="77777777" w:rsidR="00FF3413" w:rsidRPr="008D1270" w:rsidRDefault="00FF3413" w:rsidP="00FF3413">
      <w:pPr>
        <w:spacing w:after="120" w:line="240" w:lineRule="auto"/>
        <w:rPr>
          <w:lang w:val="en-US"/>
        </w:rPr>
      </w:pPr>
      <w:r w:rsidRPr="008D1270">
        <w:rPr>
          <w:lang w:val="en-US"/>
        </w:rPr>
        <w:t>University of Liverpool</w:t>
      </w:r>
    </w:p>
    <w:p w14:paraId="77179083" w14:textId="77777777" w:rsidR="00FF3413" w:rsidRPr="008D1270" w:rsidRDefault="00FF3413" w:rsidP="00FF3413">
      <w:pPr>
        <w:spacing w:after="120" w:line="240" w:lineRule="auto"/>
        <w:rPr>
          <w:lang w:val="en-US"/>
        </w:rPr>
      </w:pPr>
      <w:r w:rsidRPr="008D1270">
        <w:rPr>
          <w:lang w:val="en-US"/>
        </w:rPr>
        <w:t>8 West Derby Street, Liverpool, L69 7BE</w:t>
      </w:r>
    </w:p>
    <w:p w14:paraId="5E0FE700" w14:textId="77777777" w:rsidR="00FF3413" w:rsidRDefault="00FF3413" w:rsidP="00FF3413">
      <w:pPr>
        <w:spacing w:after="120" w:line="240" w:lineRule="auto"/>
        <w:rPr>
          <w:lang w:val="en-US"/>
        </w:rPr>
      </w:pPr>
      <w:r w:rsidRPr="008D1270">
        <w:rPr>
          <w:lang w:val="en-US"/>
        </w:rPr>
        <w:t>United Kingdom</w:t>
      </w:r>
    </w:p>
    <w:p w14:paraId="231DDD1E" w14:textId="77777777" w:rsidR="00FF3413" w:rsidRDefault="002066DD" w:rsidP="00FF3413">
      <w:pPr>
        <w:spacing w:after="120" w:line="240" w:lineRule="auto"/>
        <w:rPr>
          <w:lang w:val="en-US"/>
        </w:rPr>
      </w:pPr>
      <w:hyperlink r:id="rId9" w:history="1">
        <w:r w:rsidR="00FF3413" w:rsidRPr="004F338F">
          <w:rPr>
            <w:rStyle w:val="Hyperlink"/>
            <w:lang w:val="en-US"/>
          </w:rPr>
          <w:t>jmlewis@liverpool.ac.uk</w:t>
        </w:r>
      </w:hyperlink>
    </w:p>
    <w:p w14:paraId="4BB893E0" w14:textId="77777777" w:rsidR="00FF3413" w:rsidRDefault="00FF3413" w:rsidP="00FF3413">
      <w:pPr>
        <w:rPr>
          <w:lang w:val="en-US"/>
        </w:rPr>
      </w:pPr>
      <w:r w:rsidRPr="008D1270">
        <w:rPr>
          <w:lang w:val="en-US"/>
        </w:rPr>
        <w:t>+44 (0)151 795 9687</w:t>
      </w:r>
    </w:p>
    <w:p w14:paraId="77393DF2" w14:textId="312C8106" w:rsidR="00FF3413" w:rsidRPr="00FF3413" w:rsidRDefault="00FF3413">
      <w:pPr>
        <w:rPr>
          <w:b/>
          <w:bCs/>
          <w:lang w:val="en-US"/>
        </w:rPr>
        <w:sectPr w:rsidR="00FF3413" w:rsidRPr="00FF3413" w:rsidSect="00AC0715">
          <w:pgSz w:w="11900" w:h="16840"/>
          <w:pgMar w:top="1440" w:right="1440" w:bottom="1440" w:left="1440" w:header="720" w:footer="720" w:gutter="0"/>
          <w:cols w:space="720"/>
          <w:docGrid w:linePitch="360"/>
        </w:sectPr>
      </w:pPr>
    </w:p>
    <w:p w14:paraId="4F6ABF01" w14:textId="47D51BAF" w:rsidR="00E24EB1" w:rsidRDefault="00E24EB1" w:rsidP="00FF3413">
      <w:pPr>
        <w:rPr>
          <w:b/>
          <w:bCs/>
          <w:lang w:val="en-US"/>
        </w:rPr>
      </w:pPr>
      <w:r w:rsidRPr="00801755">
        <w:rPr>
          <w:b/>
          <w:bCs/>
          <w:lang w:val="en-US"/>
        </w:rPr>
        <w:lastRenderedPageBreak/>
        <w:t>Abstract</w:t>
      </w:r>
    </w:p>
    <w:p w14:paraId="5593D6A6" w14:textId="18937626" w:rsidR="00757480" w:rsidRPr="00FF3413" w:rsidRDefault="00757480" w:rsidP="00FF3413">
      <w:pPr>
        <w:spacing w:after="120"/>
        <w:rPr>
          <w:b/>
          <w:bCs/>
          <w:lang w:val="en-US"/>
        </w:rPr>
      </w:pPr>
      <w:r w:rsidRPr="00FF3413">
        <w:rPr>
          <w:b/>
          <w:bCs/>
          <w:lang w:val="en-US"/>
        </w:rPr>
        <w:t>Background</w:t>
      </w:r>
    </w:p>
    <w:p w14:paraId="4034C531" w14:textId="05D7A58A" w:rsidR="00D73B27" w:rsidRDefault="002C744A" w:rsidP="00FF3413">
      <w:pPr>
        <w:spacing w:after="120"/>
        <w:rPr>
          <w:lang w:val="en-US"/>
        </w:rPr>
      </w:pPr>
      <w:r>
        <w:rPr>
          <w:lang w:val="en-US"/>
        </w:rPr>
        <w:t>Klebsiella pneumoniae is an antimicrobial resistance (AMR) associated global pathogen but genomes from sub-Saharan Africa (</w:t>
      </w:r>
      <w:proofErr w:type="spellStart"/>
      <w:r>
        <w:rPr>
          <w:lang w:val="en-US"/>
        </w:rPr>
        <w:t>sSA</w:t>
      </w:r>
      <w:proofErr w:type="spellEnd"/>
      <w:r>
        <w:rPr>
          <w:lang w:val="en-US"/>
        </w:rPr>
        <w:t xml:space="preserve">) are underrepresented in global sequencing efforts. </w:t>
      </w:r>
    </w:p>
    <w:p w14:paraId="57F4F57B" w14:textId="22A21CBA" w:rsidR="00757480" w:rsidRPr="00FF3413" w:rsidRDefault="00757480" w:rsidP="00FF3413">
      <w:pPr>
        <w:spacing w:after="120"/>
        <w:rPr>
          <w:b/>
          <w:bCs/>
          <w:lang w:val="en-US"/>
        </w:rPr>
      </w:pPr>
      <w:r w:rsidRPr="00FF3413">
        <w:rPr>
          <w:b/>
          <w:bCs/>
          <w:lang w:val="en-US"/>
        </w:rPr>
        <w:t>Objectives</w:t>
      </w:r>
    </w:p>
    <w:p w14:paraId="48CC5454" w14:textId="58AD9B10" w:rsidR="00D73B27" w:rsidRDefault="002C744A" w:rsidP="00FF3413">
      <w:pPr>
        <w:spacing w:after="120"/>
        <w:rPr>
          <w:lang w:val="en-US"/>
        </w:rPr>
      </w:pPr>
      <w:r w:rsidRPr="002C744A">
        <w:rPr>
          <w:lang w:val="en-US"/>
        </w:rPr>
        <w:t xml:space="preserve">We carried out a genomic investigation of </w:t>
      </w:r>
      <w:r w:rsidR="00FF3413">
        <w:rPr>
          <w:lang w:val="en-US"/>
        </w:rPr>
        <w:t>extended-spectrum beta-lactamase (</w:t>
      </w:r>
      <w:r w:rsidRPr="002C744A">
        <w:rPr>
          <w:lang w:val="en-US"/>
        </w:rPr>
        <w:t>ESBL</w:t>
      </w:r>
      <w:r w:rsidR="00FF3413">
        <w:rPr>
          <w:lang w:val="en-US"/>
        </w:rPr>
        <w:t>)</w:t>
      </w:r>
      <w:r w:rsidRPr="002C744A">
        <w:rPr>
          <w:lang w:val="en-US"/>
        </w:rPr>
        <w:t xml:space="preserve">-producing </w:t>
      </w:r>
      <w:r w:rsidRPr="00FF3413">
        <w:rPr>
          <w:i/>
          <w:iCs/>
          <w:lang w:val="en-US"/>
        </w:rPr>
        <w:t>K. pneumoniae</w:t>
      </w:r>
      <w:r w:rsidRPr="002C744A">
        <w:rPr>
          <w:lang w:val="en-US"/>
        </w:rPr>
        <w:t xml:space="preserve"> </w:t>
      </w:r>
      <w:proofErr w:type="spellStart"/>
      <w:r w:rsidRPr="002C744A">
        <w:rPr>
          <w:lang w:val="en-US"/>
        </w:rPr>
        <w:t>colonising</w:t>
      </w:r>
      <w:proofErr w:type="spellEnd"/>
      <w:r w:rsidRPr="002C744A">
        <w:rPr>
          <w:lang w:val="en-US"/>
        </w:rPr>
        <w:t xml:space="preserve"> adults in Blantyre, Malawi </w:t>
      </w:r>
      <w:r>
        <w:rPr>
          <w:lang w:val="en-US"/>
        </w:rPr>
        <w:t>to describe diversity and AMR determinants</w:t>
      </w:r>
      <w:r w:rsidR="002066DD">
        <w:rPr>
          <w:lang w:val="en-US"/>
        </w:rPr>
        <w:t>,</w:t>
      </w:r>
      <w:r>
        <w:rPr>
          <w:lang w:val="en-US"/>
        </w:rPr>
        <w:t xml:space="preserve"> to place these isolates in a global genomic context</w:t>
      </w:r>
      <w:r w:rsidR="002066DD">
        <w:rPr>
          <w:lang w:val="en-US"/>
        </w:rPr>
        <w:t>,</w:t>
      </w:r>
      <w:r>
        <w:rPr>
          <w:lang w:val="en-US"/>
        </w:rPr>
        <w:t xml:space="preserve"> and to describe virulence determinants, comparing </w:t>
      </w:r>
      <w:proofErr w:type="spellStart"/>
      <w:r>
        <w:rPr>
          <w:lang w:val="en-US"/>
        </w:rPr>
        <w:t>colonising</w:t>
      </w:r>
      <w:proofErr w:type="spellEnd"/>
      <w:r>
        <w:rPr>
          <w:lang w:val="en-US"/>
        </w:rPr>
        <w:t xml:space="preserve"> to previously sequenced infecting isolates.</w:t>
      </w:r>
    </w:p>
    <w:p w14:paraId="6C98A72C" w14:textId="437DB66D" w:rsidR="00757480" w:rsidRPr="00FF3413" w:rsidRDefault="00757480" w:rsidP="00FF3413">
      <w:pPr>
        <w:spacing w:after="120"/>
        <w:rPr>
          <w:b/>
          <w:bCs/>
          <w:lang w:val="en-US"/>
        </w:rPr>
      </w:pPr>
      <w:r w:rsidRPr="00FF3413">
        <w:rPr>
          <w:b/>
          <w:bCs/>
          <w:lang w:val="en-US"/>
        </w:rPr>
        <w:t>Methods</w:t>
      </w:r>
    </w:p>
    <w:p w14:paraId="6B4717C0" w14:textId="23072E7E" w:rsidR="00D73B27" w:rsidRDefault="002C744A" w:rsidP="00FF3413">
      <w:pPr>
        <w:spacing w:after="120"/>
        <w:rPr>
          <w:lang w:val="en-US"/>
        </w:rPr>
      </w:pPr>
      <w:r>
        <w:rPr>
          <w:lang w:val="en-US"/>
        </w:rPr>
        <w:t>We carried out s</w:t>
      </w:r>
      <w:r w:rsidRPr="002C744A">
        <w:rPr>
          <w:lang w:val="en-US"/>
        </w:rPr>
        <w:t>hort</w:t>
      </w:r>
      <w:r w:rsidR="002066DD">
        <w:rPr>
          <w:lang w:val="en-US"/>
        </w:rPr>
        <w:t>-</w:t>
      </w:r>
      <w:r w:rsidRPr="002C744A">
        <w:rPr>
          <w:lang w:val="en-US"/>
        </w:rPr>
        <w:t>read whole</w:t>
      </w:r>
      <w:r w:rsidR="002066DD">
        <w:rPr>
          <w:lang w:val="en-US"/>
        </w:rPr>
        <w:t>-</w:t>
      </w:r>
      <w:r w:rsidRPr="002C744A">
        <w:rPr>
          <w:lang w:val="en-US"/>
        </w:rPr>
        <w:t xml:space="preserve">genome sequencing </w:t>
      </w:r>
      <w:r>
        <w:rPr>
          <w:lang w:val="en-US"/>
        </w:rPr>
        <w:t xml:space="preserve">of 203 </w:t>
      </w:r>
      <w:r w:rsidR="00FF3413">
        <w:rPr>
          <w:lang w:val="en-US"/>
        </w:rPr>
        <w:t xml:space="preserve">ESBL </w:t>
      </w:r>
      <w:r w:rsidR="00FF3413" w:rsidRPr="00FF3413">
        <w:rPr>
          <w:i/>
          <w:iCs/>
          <w:lang w:val="en-US"/>
        </w:rPr>
        <w:t>K. pneumoniae</w:t>
      </w:r>
      <w:r w:rsidR="00FF3413">
        <w:rPr>
          <w:lang w:val="en-US"/>
        </w:rPr>
        <w:t xml:space="preserve"> </w:t>
      </w:r>
      <w:r>
        <w:rPr>
          <w:lang w:val="en-US"/>
        </w:rPr>
        <w:t>isolates</w:t>
      </w:r>
      <w:r w:rsidR="00FF3413">
        <w:rPr>
          <w:lang w:val="en-US"/>
        </w:rPr>
        <w:t>.</w:t>
      </w:r>
      <w:r>
        <w:rPr>
          <w:lang w:val="en-US"/>
        </w:rPr>
        <w:t xml:space="preserve"> </w:t>
      </w:r>
      <w:r w:rsidRPr="002C744A">
        <w:rPr>
          <w:lang w:val="en-US"/>
        </w:rPr>
        <w:t xml:space="preserve">Presence of AMR genes, </w:t>
      </w:r>
      <w:proofErr w:type="spellStart"/>
      <w:r w:rsidRPr="002C744A">
        <w:rPr>
          <w:lang w:val="en-US"/>
        </w:rPr>
        <w:t>multilocus</w:t>
      </w:r>
      <w:proofErr w:type="spellEnd"/>
      <w:r w:rsidRPr="002C744A">
        <w:rPr>
          <w:lang w:val="en-US"/>
        </w:rPr>
        <w:t xml:space="preserve"> sequence type, K-locus, O-locus and virulence loci were determined</w:t>
      </w:r>
      <w:r>
        <w:rPr>
          <w:lang w:val="en-US"/>
        </w:rPr>
        <w:t xml:space="preserve">. Diversity was compared to a global collection of </w:t>
      </w:r>
      <w:r w:rsidR="00D73B27">
        <w:rPr>
          <w:lang w:val="en-US"/>
        </w:rPr>
        <w:t xml:space="preserve">484 </w:t>
      </w:r>
      <w:r w:rsidR="00D73B27" w:rsidRPr="00D73B27">
        <w:rPr>
          <w:i/>
          <w:iCs/>
          <w:lang w:val="en-US"/>
        </w:rPr>
        <w:t xml:space="preserve">K. pneumoniae </w:t>
      </w:r>
      <w:r w:rsidR="00D73B27">
        <w:rPr>
          <w:lang w:val="en-US"/>
        </w:rPr>
        <w:t>genomes with a core-gene phylogeny.</w:t>
      </w:r>
    </w:p>
    <w:p w14:paraId="6269BDE3" w14:textId="61CC0776" w:rsidR="00757480" w:rsidRPr="00FF3413" w:rsidRDefault="00757480" w:rsidP="00FF3413">
      <w:pPr>
        <w:spacing w:after="120"/>
        <w:rPr>
          <w:b/>
          <w:bCs/>
          <w:lang w:val="en-US"/>
        </w:rPr>
      </w:pPr>
      <w:r w:rsidRPr="00FF3413">
        <w:rPr>
          <w:b/>
          <w:bCs/>
          <w:lang w:val="en-US"/>
        </w:rPr>
        <w:t>Results</w:t>
      </w:r>
    </w:p>
    <w:p w14:paraId="0A14FD16" w14:textId="3A1BCB3D" w:rsidR="00D73B27" w:rsidRDefault="00D73B27" w:rsidP="00FF3413">
      <w:pPr>
        <w:spacing w:after="120"/>
        <w:rPr>
          <w:lang w:val="en-US"/>
        </w:rPr>
      </w:pPr>
      <w:r>
        <w:rPr>
          <w:lang w:val="en-US"/>
        </w:rPr>
        <w:t>Diversity of Malawian isolates reflects global Klebsiella diversity, and the</w:t>
      </w:r>
      <w:r w:rsidR="00FF3413">
        <w:rPr>
          <w:lang w:val="en-US"/>
        </w:rPr>
        <w:t xml:space="preserve"> </w:t>
      </w:r>
      <w:r>
        <w:rPr>
          <w:lang w:val="en-US"/>
        </w:rPr>
        <w:t>common</w:t>
      </w:r>
      <w:r w:rsidR="00FF3413">
        <w:rPr>
          <w:lang w:val="en-US"/>
        </w:rPr>
        <w:t>est</w:t>
      </w:r>
      <w:r>
        <w:rPr>
          <w:lang w:val="en-US"/>
        </w:rPr>
        <w:t xml:space="preserve"> carriage STs correspond to locally and globally successful invasive and AMR-associated lineages. </w:t>
      </w:r>
      <w:proofErr w:type="spellStart"/>
      <w:r>
        <w:rPr>
          <w:lang w:val="en-US"/>
        </w:rPr>
        <w:t>Recognised</w:t>
      </w:r>
      <w:proofErr w:type="spellEnd"/>
      <w:r>
        <w:rPr>
          <w:lang w:val="en-US"/>
        </w:rPr>
        <w:t xml:space="preserve"> virulence loci are associated with invasive disease in Malawi but most invasive isolates lack these determinants.  Virulence determinants are mostly associated with lack of </w:t>
      </w:r>
      <w:r w:rsidR="00FF3413">
        <w:rPr>
          <w:lang w:val="en-US"/>
        </w:rPr>
        <w:t>ESBL</w:t>
      </w:r>
      <w:r>
        <w:rPr>
          <w:lang w:val="en-US"/>
        </w:rPr>
        <w:t xml:space="preserve"> </w:t>
      </w:r>
      <w:proofErr w:type="gramStart"/>
      <w:r>
        <w:rPr>
          <w:lang w:val="en-US"/>
        </w:rPr>
        <w:t>genes</w:t>
      </w:r>
      <w:proofErr w:type="gramEnd"/>
      <w:r>
        <w:rPr>
          <w:lang w:val="en-US"/>
        </w:rPr>
        <w:t xml:space="preserve"> but we find that lineages of </w:t>
      </w:r>
      <w:r w:rsidR="00FF3413">
        <w:rPr>
          <w:lang w:val="en-US"/>
        </w:rPr>
        <w:t>ESBL</w:t>
      </w:r>
      <w:r>
        <w:rPr>
          <w:lang w:val="en-US"/>
        </w:rPr>
        <w:t xml:space="preserve">-hypervirulent </w:t>
      </w:r>
      <w:r w:rsidRPr="00757480">
        <w:rPr>
          <w:i/>
          <w:iCs/>
          <w:lang w:val="en-US"/>
        </w:rPr>
        <w:t>K. pneumoniae</w:t>
      </w:r>
      <w:r>
        <w:rPr>
          <w:lang w:val="en-US"/>
        </w:rPr>
        <w:t xml:space="preserve"> are present in Malawi.</w:t>
      </w:r>
    </w:p>
    <w:p w14:paraId="625FE1EB" w14:textId="21671172" w:rsidR="00757480" w:rsidRPr="00FF3413" w:rsidRDefault="00757480" w:rsidP="00FF3413">
      <w:pPr>
        <w:spacing w:after="120"/>
        <w:rPr>
          <w:b/>
          <w:bCs/>
          <w:lang w:val="en-US"/>
        </w:rPr>
      </w:pPr>
      <w:r w:rsidRPr="00FF3413">
        <w:rPr>
          <w:b/>
          <w:bCs/>
          <w:lang w:val="en-US"/>
        </w:rPr>
        <w:lastRenderedPageBreak/>
        <w:t>Conclusions</w:t>
      </w:r>
    </w:p>
    <w:p w14:paraId="6613E6D1" w14:textId="47F888E2" w:rsidR="00D73B27" w:rsidRDefault="00D73B27" w:rsidP="00FF3413">
      <w:pPr>
        <w:spacing w:after="120"/>
        <w:rPr>
          <w:lang w:val="en-US"/>
        </w:rPr>
      </w:pPr>
      <w:r>
        <w:rPr>
          <w:lang w:val="en-US"/>
        </w:rPr>
        <w:t xml:space="preserve">Diversity of K. pneumoniae in Blantyre, Malawi reflects global diversity, suggesting unrestricted global spread, and the </w:t>
      </w:r>
      <w:proofErr w:type="spellStart"/>
      <w:r w:rsidR="00FF3413">
        <w:rPr>
          <w:lang w:val="en-US"/>
        </w:rPr>
        <w:t>determinents</w:t>
      </w:r>
      <w:proofErr w:type="spellEnd"/>
      <w:r w:rsidR="00FF3413">
        <w:rPr>
          <w:lang w:val="en-US"/>
        </w:rPr>
        <w:t xml:space="preserve"> of a successful pathogenic </w:t>
      </w:r>
      <w:r w:rsidR="00FF3413" w:rsidRPr="002066DD">
        <w:rPr>
          <w:i/>
          <w:iCs/>
          <w:lang w:val="en-US"/>
        </w:rPr>
        <w:t xml:space="preserve">K. pneumoniae lineage </w:t>
      </w:r>
      <w:r w:rsidR="00FF3413">
        <w:rPr>
          <w:lang w:val="en-US"/>
        </w:rPr>
        <w:t>are the same in</w:t>
      </w:r>
      <w:r>
        <w:rPr>
          <w:lang w:val="en-US"/>
        </w:rPr>
        <w:t xml:space="preserve"> Malawi as elsewhere. Host factors or alternate virulence loci </w:t>
      </w:r>
      <w:r w:rsidR="00FF3413">
        <w:rPr>
          <w:lang w:val="en-US"/>
        </w:rPr>
        <w:t xml:space="preserve">to those sought </w:t>
      </w:r>
      <w:r>
        <w:rPr>
          <w:lang w:val="en-US"/>
        </w:rPr>
        <w:t xml:space="preserve">are likely to be the major </w:t>
      </w:r>
      <w:r w:rsidR="002066DD">
        <w:rPr>
          <w:lang w:val="en-US"/>
        </w:rPr>
        <w:t>determinants</w:t>
      </w:r>
      <w:r>
        <w:rPr>
          <w:lang w:val="en-US"/>
        </w:rPr>
        <w:t xml:space="preserve"> of invasive disease</w:t>
      </w:r>
      <w:r w:rsidR="00FF3413">
        <w:rPr>
          <w:lang w:val="en-US"/>
        </w:rPr>
        <w:t xml:space="preserve"> in Malawi</w:t>
      </w:r>
      <w:r>
        <w:rPr>
          <w:lang w:val="en-US"/>
        </w:rPr>
        <w:t xml:space="preserve">. Presence of AMR-hypervirulent lineages is a cause for concern and highlights a need for genomic AMR surveillance across </w:t>
      </w:r>
      <w:proofErr w:type="spellStart"/>
      <w:r>
        <w:rPr>
          <w:lang w:val="en-US"/>
        </w:rPr>
        <w:t>sSA</w:t>
      </w:r>
      <w:proofErr w:type="spellEnd"/>
      <w:r>
        <w:rPr>
          <w:lang w:val="en-US"/>
        </w:rPr>
        <w:t>.</w:t>
      </w:r>
    </w:p>
    <w:p w14:paraId="4C0E66AF" w14:textId="5750B85A" w:rsidR="00757480" w:rsidRDefault="00757480">
      <w:pPr>
        <w:rPr>
          <w:b/>
          <w:bCs/>
          <w:lang w:val="en-US"/>
        </w:rPr>
      </w:pPr>
    </w:p>
    <w:p w14:paraId="4EBD42B1" w14:textId="4DB44CA7" w:rsidR="00FF3413" w:rsidRDefault="00FF3413">
      <w:pPr>
        <w:rPr>
          <w:b/>
          <w:bCs/>
          <w:lang w:val="en-US"/>
        </w:rPr>
      </w:pPr>
    </w:p>
    <w:p w14:paraId="18ED8008" w14:textId="6A5572D1" w:rsidR="00FF3413" w:rsidRDefault="00FF3413">
      <w:pPr>
        <w:rPr>
          <w:b/>
          <w:bCs/>
          <w:lang w:val="en-US"/>
        </w:rPr>
      </w:pPr>
    </w:p>
    <w:p w14:paraId="6B22B9CE" w14:textId="2E3EF3AC" w:rsidR="00FF3413" w:rsidRDefault="00FF3413">
      <w:pPr>
        <w:rPr>
          <w:b/>
          <w:bCs/>
          <w:lang w:val="en-US"/>
        </w:rPr>
      </w:pPr>
    </w:p>
    <w:p w14:paraId="4016CD40" w14:textId="45CCD9D4" w:rsidR="00FF3413" w:rsidRDefault="00FF3413">
      <w:pPr>
        <w:rPr>
          <w:b/>
          <w:bCs/>
          <w:lang w:val="en-US"/>
        </w:rPr>
      </w:pPr>
    </w:p>
    <w:p w14:paraId="5ECD8217" w14:textId="0D0491A9" w:rsidR="00FF3413" w:rsidRDefault="00FF3413">
      <w:pPr>
        <w:rPr>
          <w:b/>
          <w:bCs/>
          <w:lang w:val="en-US"/>
        </w:rPr>
      </w:pPr>
    </w:p>
    <w:p w14:paraId="0354CA0E" w14:textId="66D81D67" w:rsidR="00FF3413" w:rsidRDefault="00FF3413">
      <w:pPr>
        <w:rPr>
          <w:b/>
          <w:bCs/>
          <w:lang w:val="en-US"/>
        </w:rPr>
      </w:pPr>
    </w:p>
    <w:p w14:paraId="0BECD99B" w14:textId="1864C9FB" w:rsidR="00FF3413" w:rsidRDefault="00FF3413">
      <w:pPr>
        <w:rPr>
          <w:b/>
          <w:bCs/>
          <w:lang w:val="en-US"/>
        </w:rPr>
      </w:pPr>
    </w:p>
    <w:p w14:paraId="6DA55E46" w14:textId="7C1E9731" w:rsidR="00FF3413" w:rsidRDefault="00FF3413">
      <w:pPr>
        <w:rPr>
          <w:b/>
          <w:bCs/>
          <w:lang w:val="en-US"/>
        </w:rPr>
      </w:pPr>
    </w:p>
    <w:p w14:paraId="3C9B2511" w14:textId="26E9D72B" w:rsidR="00FF3413" w:rsidRDefault="00FF3413">
      <w:pPr>
        <w:rPr>
          <w:b/>
          <w:bCs/>
          <w:lang w:val="en-US"/>
        </w:rPr>
      </w:pPr>
    </w:p>
    <w:p w14:paraId="73F045DD" w14:textId="63B526CB" w:rsidR="00FF3413" w:rsidRDefault="00FF3413">
      <w:pPr>
        <w:rPr>
          <w:b/>
          <w:bCs/>
          <w:lang w:val="en-US"/>
        </w:rPr>
      </w:pPr>
    </w:p>
    <w:p w14:paraId="379E2F29" w14:textId="4A840392" w:rsidR="00FF3413" w:rsidRDefault="00FF3413">
      <w:pPr>
        <w:rPr>
          <w:b/>
          <w:bCs/>
          <w:lang w:val="en-US"/>
        </w:rPr>
      </w:pPr>
    </w:p>
    <w:p w14:paraId="4589E369" w14:textId="77777777" w:rsidR="00FF3413" w:rsidRPr="00801755" w:rsidRDefault="00FF3413">
      <w:pPr>
        <w:rPr>
          <w:b/>
          <w:bCs/>
          <w:lang w:val="en-US"/>
        </w:rPr>
      </w:pPr>
    </w:p>
    <w:p w14:paraId="7255196E" w14:textId="63B59675" w:rsidR="002066DD" w:rsidRDefault="002066DD" w:rsidP="001815FC">
      <w:pPr>
        <w:rPr>
          <w:b/>
          <w:bCs/>
          <w:lang w:val="en-US"/>
        </w:rPr>
      </w:pPr>
      <w:r>
        <w:rPr>
          <w:b/>
          <w:bCs/>
          <w:lang w:val="en-US"/>
        </w:rPr>
        <w:lastRenderedPageBreak/>
        <w:t>Word count: 2624</w:t>
      </w:r>
    </w:p>
    <w:p w14:paraId="75EAB0AC" w14:textId="39C915C6" w:rsidR="001815FC" w:rsidRPr="00801755" w:rsidRDefault="00E24EB1" w:rsidP="001815FC">
      <w:pPr>
        <w:rPr>
          <w:b/>
          <w:bCs/>
          <w:lang w:val="en-US"/>
        </w:rPr>
      </w:pPr>
      <w:r w:rsidRPr="00801755">
        <w:rPr>
          <w:b/>
          <w:bCs/>
          <w:lang w:val="en-US"/>
        </w:rPr>
        <w:t>Introduction</w:t>
      </w:r>
      <w:r w:rsidR="001815FC" w:rsidRPr="00801755">
        <w:rPr>
          <w:b/>
          <w:bCs/>
          <w:lang w:val="en-US"/>
        </w:rPr>
        <w:t xml:space="preserve"> </w:t>
      </w:r>
    </w:p>
    <w:p w14:paraId="5063060C" w14:textId="25A1F6F2" w:rsidR="00EF3FBB" w:rsidRDefault="004961C2" w:rsidP="001815FC">
      <w:pPr>
        <w:rPr>
          <w:lang w:val="en-US"/>
        </w:rPr>
      </w:pPr>
      <w:r w:rsidRPr="00801755">
        <w:rPr>
          <w:i/>
          <w:iCs/>
          <w:lang w:val="en-US"/>
        </w:rPr>
        <w:t>Klebsiella pneumoniae</w:t>
      </w:r>
      <w:r>
        <w:rPr>
          <w:lang w:val="en-US"/>
        </w:rPr>
        <w:t xml:space="preserve"> is a</w:t>
      </w:r>
      <w:r w:rsidR="00932887">
        <w:rPr>
          <w:lang w:val="en-US"/>
        </w:rPr>
        <w:t xml:space="preserve"> human gut commensal and</w:t>
      </w:r>
      <w:r>
        <w:rPr>
          <w:lang w:val="en-US"/>
        </w:rPr>
        <w:t xml:space="preserve"> opportunistic pathogen </w:t>
      </w:r>
      <w:r w:rsidR="00A91A47">
        <w:rPr>
          <w:lang w:val="en-US"/>
        </w:rPr>
        <w:t>which is often significantly associated with antimicrobial resistance (AMR), and has</w:t>
      </w:r>
      <w:r w:rsidR="00932887">
        <w:rPr>
          <w:lang w:val="en-US"/>
        </w:rPr>
        <w:t xml:space="preserve"> </w:t>
      </w:r>
      <w:r w:rsidR="00A91A47">
        <w:rPr>
          <w:lang w:val="en-US"/>
        </w:rPr>
        <w:t xml:space="preserve">been identified by the </w:t>
      </w:r>
      <w:r w:rsidR="00EF3FBB">
        <w:rPr>
          <w:lang w:val="en-US"/>
        </w:rPr>
        <w:t>W</w:t>
      </w:r>
      <w:r w:rsidR="00932887">
        <w:rPr>
          <w:lang w:val="en-US"/>
        </w:rPr>
        <w:t xml:space="preserve">orld </w:t>
      </w:r>
      <w:r w:rsidR="00EF3FBB">
        <w:rPr>
          <w:lang w:val="en-US"/>
        </w:rPr>
        <w:t>H</w:t>
      </w:r>
      <w:r w:rsidR="00932887">
        <w:rPr>
          <w:lang w:val="en-US"/>
        </w:rPr>
        <w:t xml:space="preserve">ealth </w:t>
      </w:r>
      <w:proofErr w:type="spellStart"/>
      <w:r w:rsidR="00EF3FBB">
        <w:rPr>
          <w:lang w:val="en-US"/>
        </w:rPr>
        <w:t>O</w:t>
      </w:r>
      <w:r w:rsidR="00932887">
        <w:rPr>
          <w:lang w:val="en-US"/>
        </w:rPr>
        <w:t>rganisation</w:t>
      </w:r>
      <w:proofErr w:type="spellEnd"/>
      <w:r w:rsidR="00A91A47">
        <w:rPr>
          <w:lang w:val="en-US"/>
        </w:rPr>
        <w:t xml:space="preserve"> as a </w:t>
      </w:r>
      <w:r w:rsidR="0080671F">
        <w:rPr>
          <w:lang w:val="en-US"/>
        </w:rPr>
        <w:t>global priority pathogen</w:t>
      </w:r>
      <w:r w:rsidR="0080671F">
        <w:rPr>
          <w:lang w:val="en-US"/>
        </w:rPr>
        <w:fldChar w:fldCharType="begin"/>
      </w:r>
      <w:r w:rsidR="0080671F">
        <w:rPr>
          <w:lang w:val="en-US"/>
        </w:rPr>
        <w:instrText xml:space="preserve"> ADDIN ZOTERO_ITEM CSL_CITATION {"citationID":"w8jTowpO","properties":{"formattedCitation":"\\super 1\\nosupersub{}","plainCitation":"1","noteIndex":0},"citationItems":[{"id":2781,"uris":["http://zotero.org/users/1649420/items/6BBP4KCZ"],"uri":["http://zotero.org/users/1649420/items/6BBP4KCZ"],"itemData":{"id":2781,"type":"report","event-place":"Geneva","publisher-place":"Geneva","title":"Prioritization of pathogens to guide discovery, research and development of new antibiotics for drug-resistant bacterial infections, including tuberculosis.","author":[{"literal":"World Health Organisation"}],"issued":{"date-parts":[["2017"]]}}}],"schema":"https://github.com/citation-style-language/schema/raw/master/csl-citation.json"} </w:instrText>
      </w:r>
      <w:r w:rsidR="0080671F">
        <w:rPr>
          <w:lang w:val="en-US"/>
        </w:rPr>
        <w:fldChar w:fldCharType="separate"/>
      </w:r>
      <w:r w:rsidR="0080671F" w:rsidRPr="0080671F">
        <w:rPr>
          <w:rFonts w:cs="Arial"/>
          <w:vertAlign w:val="superscript"/>
        </w:rPr>
        <w:t>1</w:t>
      </w:r>
      <w:r w:rsidR="0080671F">
        <w:rPr>
          <w:lang w:val="en-US"/>
        </w:rPr>
        <w:fldChar w:fldCharType="end"/>
      </w:r>
      <w:r w:rsidR="00A91A47">
        <w:rPr>
          <w:lang w:val="en-US"/>
        </w:rPr>
        <w:t xml:space="preserve">. </w:t>
      </w:r>
      <w:r w:rsidR="00EF3FBB">
        <w:rPr>
          <w:lang w:val="en-US"/>
        </w:rPr>
        <w:t>It is a frequent cause of nosocomial infection</w:t>
      </w:r>
      <w:r w:rsidR="00F108DA">
        <w:rPr>
          <w:lang w:val="en-US"/>
        </w:rPr>
        <w:fldChar w:fldCharType="begin"/>
      </w:r>
      <w:r w:rsidR="00F108DA">
        <w:rPr>
          <w:lang w:val="en-US"/>
        </w:rPr>
        <w:instrText xml:space="preserve"> ADDIN ZOTERO_ITEM CSL_CITATION {"citationID":"kKqG1pV8","properties":{"formattedCitation":"\\super 2\\nosupersub{}","plainCitation":"2","noteIndex":0},"citationItems":[{"id":4287,"uris":["http://zotero.org/users/1649420/items/7KFP7QWH"],"uri":["http://zotero.org/users/1649420/items/7KFP7QWH"],"itemData":{"id":4287,"type":"article-journal","abstract":"In recent years, the Infectious Diseases Society of America has highlighted a faction of antibiotic-resistant bacteria (Enterococcus faecium, Staphylococcus aureus, Klebsiella pneumoniae, Acinetobacter baumannii, Pseudomonas aeruginosa and Enterobacter spp.) - acronymically dubbed 'the ESKAPE pathogens' - capable of 'escaping' the biocidal action of antibiotics and mutually representing new paradigms in pathogenesis, transmission and resistance. This review aims to consolidate clinically relevant background information on the ESKAPE pathogens and provide a contemporary summary of bacterial resistance, alongside pertinent microbiological considerations necessary to face the mounting threat of antimicrobial resistance.","container-title":"Expert Review of Anti-Infective Therapy","DOI":"10.1586/eri.13.12","ISSN":"1744-8336","issue":"3","journalAbbreviation":"Expert Rev Anti Infect Ther","language":"eng","note":"PMID: 23458769","page":"297-308","source":"PubMed","title":"Clinical relevance of the ESKAPE pathogens","volume":"11","author":[{"family":"Pendleton","given":"Jack N."},{"family":"Gorman","given":"Sean P."},{"family":"Gilmore","given":"Brendan F."}],"issued":{"date-parts":[["2013",3]]}}}],"schema":"https://github.com/citation-style-language/schema/raw/master/csl-citation.json"} </w:instrText>
      </w:r>
      <w:r w:rsidR="00F108DA">
        <w:rPr>
          <w:lang w:val="en-US"/>
        </w:rPr>
        <w:fldChar w:fldCharType="separate"/>
      </w:r>
      <w:r w:rsidR="00F108DA" w:rsidRPr="00F108DA">
        <w:rPr>
          <w:rFonts w:cs="Arial"/>
          <w:vertAlign w:val="superscript"/>
        </w:rPr>
        <w:t>2</w:t>
      </w:r>
      <w:r w:rsidR="00F108DA">
        <w:rPr>
          <w:lang w:val="en-US"/>
        </w:rPr>
        <w:fldChar w:fldCharType="end"/>
      </w:r>
      <w:r w:rsidR="00EF3FBB">
        <w:rPr>
          <w:lang w:val="en-US"/>
        </w:rPr>
        <w:t xml:space="preserve">, and a </w:t>
      </w:r>
      <w:r w:rsidR="00801755">
        <w:rPr>
          <w:lang w:val="en-US"/>
        </w:rPr>
        <w:t>common</w:t>
      </w:r>
      <w:r w:rsidR="00EF3FBB">
        <w:rPr>
          <w:lang w:val="en-US"/>
        </w:rPr>
        <w:t xml:space="preserve"> cause of neonatal sepsis worldwide</w:t>
      </w:r>
      <w:r w:rsidR="0080671F">
        <w:rPr>
          <w:lang w:val="en-US"/>
        </w:rPr>
        <w:fldChar w:fldCharType="begin"/>
      </w:r>
      <w:r w:rsidR="00F108DA">
        <w:rPr>
          <w:lang w:val="en-US"/>
        </w:rPr>
        <w:instrText xml:space="preserve"> ADDIN ZOTERO_ITEM CSL_CITATION {"citationID":"tp0eDw1Q","properties":{"formattedCitation":"\\super 3\\nosupersub{}","plainCitation":"3","noteIndex":0},"citationItems":[{"id":4281,"uris":["http://zotero.org/users/1649420/items/W4QVNRUB"],"uri":["http://zotero.org/users/1649420/items/W4QVNRUB"],"itemData":{"id":4281,"type":"article-journal","abstract":"BACKGROUND: Aetiological data for neonatal infections are essential to inform policies and programme strategies, but such data are scarce from sub-Saharan Africa. We therefore completed a systematic review and meta-analysis of available data from the African continent since 1980, with a focus on regional differences in aetiology and antimicrobial resistance (AMR) in the past decade (2008-18).\nMETHODS: We included data for microbiologically confirmed invasive bacterial infection including meningitis and AMR among neonates in sub-Saharan Africa and assessed the quality of scientific reporting according to Strengthening the Reporting of Observational Studies in Epidemiology for Newborn Infection (STROBE-NI) checklist. We calculated pooled proportions for reported bacterial isolates and AMR.\nFINDINGS: We included 151 studies comprising data from 84 534 neonates from 26 countries, almost all of which were hospital-based. Of the 82 studies published between 2008 and 2018, insufficient details were reported regarding most STROBE-NI items. Regarding culture positive bacteraemia or sepsis, Staphylococcus aureus, Klebsiella spp, and Escherichia coli accounted for 25% (95% CI 21-29), 21% (16-27), and 10% (8-10) respectively. For meningitis, the predominant identified causes were group B streptococcus 25% (16-33), Streptococcus pneumoniae 17% (9-6), and S aureus 12% (3-25). Resistance to WHO recommended β-lactams was reported in 614 (68%) of 904 cases and resistance to aminoglycosides in 317 (27%) of 1176 cases.\nINTERPRETATION: Hospital-acquired neonatal infections and AMR are a major burden in Africa. More population-based neonatal infection studies and improved routine surveillance are needed to improve clinical care, plan health systems approaches, and address AMR. Future studies should be reported according to standardised reporting guidelines, such as STROBE-NI, to aid comparability and reduce research waste.\nFUNDING: Uduak Okomo was supported by a Medical Research Council PhD Studentship.","container-title":"The Lancet. Infectious Diseases","DOI":"10.1016/S1473-3099(19)30414-1","ISSN":"1474-4457","issue":"11","journalAbbreviation":"Lancet Infect Dis","language":"eng","note":"PMID: 31522858","page":"1219-1234","source":"PubMed","title":"Aetiology of invasive bacterial infection and antimicrobial resistance in neonates in sub-Saharan Africa: a systematic review and meta-analysis in line with the STROBE-NI reporting guidelines","title-short":"Aetiology of invasive bacterial infection and antimicrobial resistance in neonates in sub-Saharan Africa","volume":"19","author":[{"family":"Okomo","given":"Uduak"},{"family":"Akpalu","given":"Edem N. K."},{"family":"Le Doare","given":"Kirsty"},{"family":"Roca","given":"Anna"},{"family":"Cousens","given":"Simon"},{"family":"Jarde","given":"Alexander"},{"family":"Sharland","given":"Mike"},{"family":"Kampmann","given":"Beate"},{"family":"Lawn","given":"Joy E."}],"issued":{"date-parts":[["2019",11]]}}}],"schema":"https://github.com/citation-style-language/schema/raw/master/csl-citation.json"} </w:instrText>
      </w:r>
      <w:r w:rsidR="0080671F">
        <w:rPr>
          <w:lang w:val="en-US"/>
        </w:rPr>
        <w:fldChar w:fldCharType="separate"/>
      </w:r>
      <w:r w:rsidR="00F108DA" w:rsidRPr="00F108DA">
        <w:rPr>
          <w:rFonts w:cs="Arial"/>
          <w:vertAlign w:val="superscript"/>
        </w:rPr>
        <w:t>3</w:t>
      </w:r>
      <w:r w:rsidR="0080671F">
        <w:rPr>
          <w:lang w:val="en-US"/>
        </w:rPr>
        <w:fldChar w:fldCharType="end"/>
      </w:r>
      <w:r w:rsidR="00EF3FBB">
        <w:rPr>
          <w:lang w:val="en-US"/>
        </w:rPr>
        <w:t xml:space="preserve">. </w:t>
      </w:r>
      <w:r w:rsidR="00A91A47">
        <w:rPr>
          <w:lang w:val="en-US"/>
        </w:rPr>
        <w:t>In low resource settings such as many of the countries of sub-Saharan Africa</w:t>
      </w:r>
      <w:r w:rsidR="002066DD">
        <w:rPr>
          <w:lang w:val="en-US"/>
        </w:rPr>
        <w:t xml:space="preserve"> (</w:t>
      </w:r>
      <w:proofErr w:type="spellStart"/>
      <w:r w:rsidR="002066DD">
        <w:rPr>
          <w:lang w:val="en-US"/>
        </w:rPr>
        <w:t>sSA</w:t>
      </w:r>
      <w:proofErr w:type="spellEnd"/>
      <w:r w:rsidR="002066DD">
        <w:rPr>
          <w:lang w:val="en-US"/>
        </w:rPr>
        <w:t>)</w:t>
      </w:r>
      <w:r w:rsidR="00A91A47">
        <w:rPr>
          <w:lang w:val="en-US"/>
        </w:rPr>
        <w:t xml:space="preserve">, a lack of access to last-line antimicrobials can mean that AMR </w:t>
      </w:r>
      <w:r w:rsidR="00A91A47" w:rsidRPr="00801755">
        <w:rPr>
          <w:i/>
          <w:iCs/>
          <w:lang w:val="en-US"/>
        </w:rPr>
        <w:t>K. pneumoniae</w:t>
      </w:r>
      <w:r w:rsidR="00A91A47">
        <w:rPr>
          <w:lang w:val="en-US"/>
        </w:rPr>
        <w:t xml:space="preserve"> a significant therapeutic challenge. In Blantyre, Malawi, for example, 91% of </w:t>
      </w:r>
      <w:r w:rsidR="00A91A47" w:rsidRPr="00801755">
        <w:rPr>
          <w:i/>
          <w:iCs/>
          <w:lang w:val="en-US"/>
        </w:rPr>
        <w:t>K.</w:t>
      </w:r>
      <w:r w:rsidR="00932887">
        <w:rPr>
          <w:lang w:val="en-US"/>
        </w:rPr>
        <w:t xml:space="preserve"> </w:t>
      </w:r>
      <w:r w:rsidR="00A91A47" w:rsidRPr="00801755">
        <w:rPr>
          <w:i/>
          <w:iCs/>
          <w:lang w:val="en-US"/>
        </w:rPr>
        <w:t>pneumoniae</w:t>
      </w:r>
      <w:r w:rsidR="00A91A47">
        <w:rPr>
          <w:lang w:val="en-US"/>
        </w:rPr>
        <w:t xml:space="preserve"> are now resistant to third-generation </w:t>
      </w:r>
      <w:proofErr w:type="spellStart"/>
      <w:r w:rsidR="00A91A47">
        <w:rPr>
          <w:lang w:val="en-US"/>
        </w:rPr>
        <w:t>cepahlosporins</w:t>
      </w:r>
      <w:proofErr w:type="spellEnd"/>
      <w:r w:rsidR="00A91A47">
        <w:rPr>
          <w:lang w:val="en-US"/>
        </w:rPr>
        <w:t xml:space="preserve"> (3GC), largely mediated through production of extended-spectrum beta-lactamases (ESBLs) and are often untreatable with locally available antimicrobials</w:t>
      </w:r>
      <w:r w:rsidR="00F108DA">
        <w:rPr>
          <w:lang w:val="en-US"/>
        </w:rPr>
        <w:fldChar w:fldCharType="begin"/>
      </w:r>
      <w:r w:rsidR="00F108DA">
        <w:rPr>
          <w:lang w:val="en-US"/>
        </w:rPr>
        <w:instrText xml:space="preserve"> ADDIN ZOTERO_ITEM CSL_CITATION {"citationID":"ltQzJSFy","properties":{"formattedCitation":"\\super 4\\nosupersub{}","plainCitation":"4","noteIndex":0},"citationItems":[{"id":3450,"uris":["http://zotero.org/users/1649420/items/C83WLTTK"],"uri":["http://zotero.org/users/1649420/items/C83WLTTK"],"itemData":{"id":3450,"type":"article-journal","abstract":"BACKGROUND Bacterial bloodstream infection is a common cause of morbidity and mortality in sub-Saharan Africa, yet few facilities are able to maintain long-term surveillance. The Malawi-Liverpool-Wellcome Trust Clinical Research Programme has done sentinel surveillance of bacteraemia since 1998. We report long-term trends in bloodstream infection and antimicrobial resistance from this surveillance. METHODS In this surveillance study, we analysed blood cultures that were routinely taken from adult and paediatric patients with fever or suspicion of sepsis admitted to Queen Elizabeth Central Hospital, Blantyre, Malawi from 1998 to 2016. The hospital served an urban population of 920 000 in 2016, with 1000 beds, although occupancy often exceeds capacity. The hospital admits about 10 000 adults and 30 000 children each year. Antimicrobial susceptibility tests were done by the disc diffusion method according to British Society of Antimicrobial Chemotherapy guidelines. We used the Cochran-Armitage test for trend to examine trends in rates of antimicrobial resistance, and negative binomial regression to examine trends in icidence of bloodstream infection over time. FINDINGS Between Jan 1, 1998, and Dec 31, 2016, we isolated 29 183 pathogens from 194 539 blood cultures. Pathogen detection decreased significantly from 327·1/100 000 in 1998 to 120·2/100 000 in 2016 (p\\textless0·0001). 13 366 (51·1%) of 26 174 bacterial isolates were resistant to the Malawian first-line antibiotics amoxicillin or penicillin, chloramphenicol, and co-trimoxazole; 68·3% of Gram-negative and 6·6% of Gram-positive pathogens. The proportions of non-Salmonella Enterobacteriaceae with extended spectrum beta-lactamase (ESBL) or fluoroquinolone resistance rose significantly after 2003 to 61·9% in 2016 (p\\textless0·0001). Between 2003 and 2016, ESBL resistance rose from 0·7% to 30·3% in Escherichia coli, from 11·8% to 90·5% in Klebsiella spp and from 30·4% to 71·9% in other Enterobacteriaceae. Similarly, resistance to ciprofloxacin rose from 2·5% to 31·1% in E coli, from 1·7% to 70·2% in Klebsiella spp and from 5·9% to 68·8% in other Enterobacteriaceae. By contrast, more than 92·0% of common Gram-positive pathogens remain susceptible to either penicillin or chloramphenicol. Meticillin-resistant Staphylococcus aureus (MRSA) was first reported in 1998 at 7·7% and represented 18·4% of S aureus isolates in 2016. INTERPRETATION The rapid expansion of ESBL and fluoroquinolone resistance among common Gram-negative pathogens, and the emergence of MRSA, highlight the growing challenge of bloodstream infections that are effectively impossible to treat in this resource-limited setting. FUNDING Wellcome Trust, H3ABionet, Southern Africa Consortium for Research Excellence (SACORE).","container-title":"The Lancet Infectious Diseases","DOI":"10.1016/S1473-3099(17)30394-8","ISSN":"14733099","issue":"10","note":"PMID: 28818544","page":"1042–1052","title":"Trends in antimicrobial resistance in bloodstream infection isolates at a large urban hospital in Malawi (1998–2016): a surveillance study","volume":"17","author":[{"family":"Musicha","given":"Patrick"},{"family":"Cornick","given":"Jennifer E"},{"family":"Bar-Zeev","given":"Naor"},{"family":"French","given":"Neil"},{"family":"Masesa","given":"Clemens"},{"family":"Denis","given":"Brigitte"},{"family":"Kennedy","given":"Neil"},{"family":"Mallewa","given":"Jane"},{"family":"Gordon","given":"Melita A"},{"family":"Msefula","given":"Chisomo L"},{"family":"Heyderman","given":"Robert S"},{"family":"Everett","given":"Dean B"},{"family":"Feasey","given":"Nicholas A"}],"issued":{"date-parts":[["2017",10]]}}}],"schema":"https://github.com/citation-style-language/schema/raw/master/csl-citation.json"} </w:instrText>
      </w:r>
      <w:r w:rsidR="00F108DA">
        <w:rPr>
          <w:lang w:val="en-US"/>
        </w:rPr>
        <w:fldChar w:fldCharType="separate"/>
      </w:r>
      <w:r w:rsidR="00F108DA" w:rsidRPr="00F108DA">
        <w:rPr>
          <w:rFonts w:cs="Arial"/>
          <w:vertAlign w:val="superscript"/>
        </w:rPr>
        <w:t>4</w:t>
      </w:r>
      <w:r w:rsidR="00F108DA">
        <w:rPr>
          <w:lang w:val="en-US"/>
        </w:rPr>
        <w:fldChar w:fldCharType="end"/>
      </w:r>
      <w:r w:rsidR="00A91A47">
        <w:rPr>
          <w:lang w:val="en-US"/>
        </w:rPr>
        <w:t xml:space="preserve">. </w:t>
      </w:r>
    </w:p>
    <w:p w14:paraId="105D665A" w14:textId="54AFD5F6" w:rsidR="001710D7" w:rsidRDefault="00AC03F5" w:rsidP="001815FC">
      <w:pPr>
        <w:rPr>
          <w:lang w:val="en-US"/>
        </w:rPr>
      </w:pPr>
      <w:r>
        <w:rPr>
          <w:lang w:val="en-US"/>
        </w:rPr>
        <w:t>Global h</w:t>
      </w:r>
      <w:r w:rsidR="00A91A47">
        <w:rPr>
          <w:lang w:val="en-US"/>
        </w:rPr>
        <w:t>igh-throughput sequencing</w:t>
      </w:r>
      <w:r w:rsidR="004337E1">
        <w:rPr>
          <w:lang w:val="en-US"/>
        </w:rPr>
        <w:t xml:space="preserve"> has provided </w:t>
      </w:r>
      <w:r>
        <w:rPr>
          <w:lang w:val="en-US"/>
        </w:rPr>
        <w:t xml:space="preserve">significant </w:t>
      </w:r>
      <w:r w:rsidR="004337E1">
        <w:rPr>
          <w:lang w:val="en-US"/>
        </w:rPr>
        <w:t xml:space="preserve">insight into </w:t>
      </w:r>
      <w:r>
        <w:rPr>
          <w:lang w:val="en-US"/>
        </w:rPr>
        <w:t>the biology of</w:t>
      </w:r>
      <w:r w:rsidR="00EF3FBB">
        <w:rPr>
          <w:lang w:val="en-US"/>
        </w:rPr>
        <w:t xml:space="preserve"> </w:t>
      </w:r>
      <w:r w:rsidRPr="00801755">
        <w:rPr>
          <w:i/>
          <w:iCs/>
          <w:lang w:val="en-US"/>
        </w:rPr>
        <w:t>K</w:t>
      </w:r>
      <w:r w:rsidR="00801755">
        <w:rPr>
          <w:i/>
          <w:iCs/>
          <w:lang w:val="en-US"/>
        </w:rPr>
        <w:t>.</w:t>
      </w:r>
      <w:r w:rsidRPr="00801755">
        <w:rPr>
          <w:i/>
          <w:iCs/>
          <w:lang w:val="en-US"/>
        </w:rPr>
        <w:t xml:space="preserve"> pneumoniae</w:t>
      </w:r>
      <w:r>
        <w:rPr>
          <w:lang w:val="en-US"/>
        </w:rPr>
        <w:t xml:space="preserve">. </w:t>
      </w:r>
      <w:r w:rsidR="000223AF">
        <w:rPr>
          <w:lang w:val="en-US"/>
        </w:rPr>
        <w:t xml:space="preserve">For example, organisms classified as </w:t>
      </w:r>
      <w:r w:rsidR="000223AF" w:rsidRPr="00801755">
        <w:rPr>
          <w:i/>
          <w:iCs/>
          <w:lang w:val="en-US"/>
        </w:rPr>
        <w:t xml:space="preserve">K. pneumoniae </w:t>
      </w:r>
      <w:r w:rsidR="000223AF">
        <w:rPr>
          <w:lang w:val="en-US"/>
        </w:rPr>
        <w:t xml:space="preserve">by standard phenotypic testing </w:t>
      </w:r>
      <w:r>
        <w:rPr>
          <w:lang w:val="en-US"/>
        </w:rPr>
        <w:t xml:space="preserve">are now </w:t>
      </w:r>
      <w:proofErr w:type="spellStart"/>
      <w:r>
        <w:rPr>
          <w:lang w:val="en-US"/>
        </w:rPr>
        <w:t>recognised</w:t>
      </w:r>
      <w:proofErr w:type="spellEnd"/>
      <w:r>
        <w:rPr>
          <w:lang w:val="en-US"/>
        </w:rPr>
        <w:t xml:space="preserve"> to be multiple species which form the </w:t>
      </w:r>
      <w:r w:rsidR="000223AF" w:rsidRPr="00801755">
        <w:rPr>
          <w:i/>
          <w:iCs/>
          <w:lang w:val="en-US"/>
        </w:rPr>
        <w:t xml:space="preserve">K. pneumoniae </w:t>
      </w:r>
      <w:r w:rsidR="00567EAE">
        <w:rPr>
          <w:lang w:val="en-US"/>
        </w:rPr>
        <w:t>species</w:t>
      </w:r>
      <w:r w:rsidR="000223AF">
        <w:rPr>
          <w:lang w:val="en-US"/>
        </w:rPr>
        <w:t xml:space="preserve"> complex</w:t>
      </w:r>
      <w:r w:rsidR="00F108DA">
        <w:rPr>
          <w:lang w:val="en-US"/>
        </w:rPr>
        <w:fldChar w:fldCharType="begin"/>
      </w:r>
      <w:r w:rsidR="00F108DA">
        <w:rPr>
          <w:lang w:val="en-US"/>
        </w:rPr>
        <w:instrText xml:space="preserve"> ADDIN ZOTERO_ITEM CSL_CITATION {"citationID":"GXF5mNqj","properties":{"formattedCitation":"\\super 5\\nosupersub{}","plainCitation":"5","noteIndex":0},"citationItems":[{"id":4277,"uris":["http://zotero.org/users/1649420/items/55ZJ3AFP"],"uri":["http://zotero.org/users/1649420/items/55ZJ3AFP"],"itemData":{"id":4277,"type":"article-journal","abstract":"Klebsiella pneumoniae is now recognized as an urgent threat to human health because of the emergence of multidrug-resistant strains associated with hospital outbreaks and hypervirulent strains associated with severe community-acquired infections. K. pneumoniae is ubiquitous in the environment and can colonize and infect both plants and animals. However, little is known about the population structure of K. pneumoniae, so it is difficult to recognize or understand the emergence of clinically important clones within this highly genetically diverse species. Here we present a detailed genomic framework for K. pneumoniae based on whole-genome sequencing of more than 300 human and animal isolates spanning four continents. Our data provide genome-wide support for the splitting of K. pneumoniae into three distinct species, KpI (K. pneumoniae), KpII (K. quasipneumoniae), and KpIII (K. variicola). Further, for K. pneumoniae (KpI), the entity most frequently associated with human infection, we show the existence of &gt;150 deeply branching lineages including numerous multidrug-resistant or hypervirulent clones. We show K. pneumoniae has a large accessory genome approaching 30,000 protein-coding genes, including a number of virulence functions that are significantly associated with invasive community-acquired disease in humans. In our dataset, antimicrobial resistance genes were common among human carriage isolates and hospital-acquired infections, which generally lacked the genes associated with invasive disease. The convergence of virulence and resistance genes potentially could lead to the emergence of untreatable invasive K. pneumoniae infections; our data provide the whole-genome framework against which to track the emergence of such threats.","container-title":"Proceedings of the National Academy of Sciences","DOI":"10.1073/pnas.1501049112","ISSN":"0027-8424, 1091-6490","issue":"27","journalAbbreviation":"PNAS","language":"en","note":"publisher: National Academy of Sciences\nsection: PNAS Plus\nPMID: 26100894","page":"E3574-E3581","source":"www.pnas.org","title":"Genomic analysis of diversity, population structure, virulence, and antimicrobial resistance in Klebsiella pneumoniae, an urgent threat to public health","volume":"112","author":[{"family":"Holt","given":"Kathryn E."},{"family":"Wertheim","given":"Heiman"},{"family":"Zadoks","given":"Ruth N."},{"family":"Baker","given":"Stephen"},{"family":"Whitehouse","given":"Chris A."},{"family":"Dance","given":"David"},{"family":"Jenney","given":"Adam"},{"family":"Connor","given":"Thomas R."},{"family":"Hsu","given":"Li Yang"},{"family":"Severin","given":"Juliëtte"},{"family":"Brisse","given":"Sylvain"},{"family":"Cao","given":"Hanwei"},{"family":"Wilksch","given":"Jonathan"},{"family":"Gorrie","given":"Claire"},{"family":"Schultz","given":"Mark B."},{"family":"Edwards","given":"David J."},{"family":"Nguyen","given":"Kinh Van"},{"family":"Nguyen","given":"Trung Vu"},{"family":"Dao","given":"Trinh Tuyet"},{"family":"Mensink","given":"Martijn"},{"family":"Minh","given":"Vien Le"},{"family":"Nhu","given":"Nguyen Thi Khanh"},{"family":"Schultsz","given":"Constance"},{"family":"Kuntaman","given":"Kuntaman"},{"family":"Newton","given":"Paul N."},{"family":"Moore","given":"Catrin E."},{"family":"Strugnell","given":"Richard A."},{"family":"Thomson","given":"Nicholas R."}],"issued":{"date-parts":[["2015",7,7]]}}}],"schema":"https://github.com/citation-style-language/schema/raw/master/csl-citation.json"} </w:instrText>
      </w:r>
      <w:r w:rsidR="00F108DA">
        <w:rPr>
          <w:lang w:val="en-US"/>
        </w:rPr>
        <w:fldChar w:fldCharType="separate"/>
      </w:r>
      <w:r w:rsidR="00F108DA" w:rsidRPr="00F108DA">
        <w:rPr>
          <w:rFonts w:cs="Arial"/>
          <w:vertAlign w:val="superscript"/>
        </w:rPr>
        <w:t>5</w:t>
      </w:r>
      <w:r w:rsidR="00F108DA">
        <w:rPr>
          <w:lang w:val="en-US"/>
        </w:rPr>
        <w:fldChar w:fldCharType="end"/>
      </w:r>
      <w:r w:rsidR="000223AF">
        <w:rPr>
          <w:lang w:val="en-US"/>
        </w:rPr>
        <w:t>; global AMR spread has been linked to</w:t>
      </w:r>
      <w:r w:rsidR="00757480">
        <w:rPr>
          <w:lang w:val="en-US"/>
        </w:rPr>
        <w:t xml:space="preserve"> clonal expansion of</w:t>
      </w:r>
      <w:r w:rsidR="000223AF">
        <w:rPr>
          <w:lang w:val="en-US"/>
        </w:rPr>
        <w:t xml:space="preserve"> AMR-associated high-risk clones</w:t>
      </w:r>
      <w:r w:rsidR="00F108DA">
        <w:rPr>
          <w:lang w:val="en-US"/>
        </w:rPr>
        <w:fldChar w:fldCharType="begin"/>
      </w:r>
      <w:r w:rsidR="00F108DA">
        <w:rPr>
          <w:lang w:val="en-US"/>
        </w:rPr>
        <w:instrText xml:space="preserve"> ADDIN ZOTERO_ITEM CSL_CITATION {"citationID":"Q7DxhJFp","properties":{"formattedCitation":"\\super 6\\nosupersub{}","plainCitation":"6","noteIndex":0},"citationItems":[{"id":4289,"uris":["http://zotero.org/users/1649420/items/NB44H9U2"],"uri":["http://zotero.org/users/1649420/items/NB44H9U2"],"itemData":{"id":4289,"type":"article-journal","abstract":"Klebsiella pneumoniae is a common cause of antimicrobial-resistant opportunistic infections in hospitalized patients. The species is naturally resistant to penicillins, and members of the population often carry acquired resistance to multiple antimicrobials. However, knowledge of K. pneumoniae ecology, population structure or pathogenicity is relatively limited. Over the past decade, K. pneumoniae has emerged as a major clinical and public health threat owing to increasing prevalence of healthcare-associated infections caused by multidrug-resistant strains producing extended-spectrum β-lactamases and/or carbapenemases. A parallel phenomenon of severe community-acquired infections caused by 'hypervirulent' K. pneumoniae has also emerged, associated with strains expressing acquired virulence factors. These distinct clinical concerns have stimulated renewed interest in K. pneumoniae research and particularly the application of genomics. In this Review, we discuss how genomics approaches have advanced our understanding of K. pneumoniae taxonomy, ecology and evolution as well as the diversity and distribution of clinically relevant determinants of pathogenicity and antimicrobial resistance. A deeper understanding of K. pneumoniae population structure and diversity will be important for the proper design and interpretation of experimental studies, for interpreting clinical and public health surveillance data and for the design and implementation of novel control strategies against this important pathogen.","container-title":"Nature Reviews. Microbiology","DOI":"10.1038/s41579-019-0315-1","ISSN":"1740-1534","issue":"6","journalAbbreviation":"Nat Rev Microbiol","language":"eng","note":"PMID: 32055025","page":"344-359","source":"PubMed","title":"Population genomics of Klebsiella pneumoniae","volume":"18","author":[{"family":"Wyres","given":"Kelly L."},{"family":"Lam","given":"Margaret M. C."},{"family":"Holt","given":"Kathryn E."}],"issued":{"date-parts":[["2020",6]]}}}],"schema":"https://github.com/citation-style-language/schema/raw/master/csl-citation.json"} </w:instrText>
      </w:r>
      <w:r w:rsidR="00F108DA">
        <w:rPr>
          <w:lang w:val="en-US"/>
        </w:rPr>
        <w:fldChar w:fldCharType="separate"/>
      </w:r>
      <w:r w:rsidR="00F108DA" w:rsidRPr="00F108DA">
        <w:rPr>
          <w:rFonts w:cs="Arial"/>
          <w:vertAlign w:val="superscript"/>
        </w:rPr>
        <w:t>6</w:t>
      </w:r>
      <w:r w:rsidR="00F108DA">
        <w:rPr>
          <w:lang w:val="en-US"/>
        </w:rPr>
        <w:fldChar w:fldCharType="end"/>
      </w:r>
      <w:r w:rsidR="000223AF">
        <w:rPr>
          <w:lang w:val="en-US"/>
        </w:rPr>
        <w:t xml:space="preserve">; and </w:t>
      </w:r>
      <w:r w:rsidR="00567EAE">
        <w:rPr>
          <w:lang w:val="en-US"/>
        </w:rPr>
        <w:t>genomic loci associated with virulence</w:t>
      </w:r>
      <w:r w:rsidR="00801755">
        <w:rPr>
          <w:lang w:val="en-US"/>
        </w:rPr>
        <w:fldChar w:fldCharType="begin"/>
      </w:r>
      <w:r w:rsidR="00801755">
        <w:rPr>
          <w:lang w:val="en-US"/>
        </w:rPr>
        <w:instrText xml:space="preserve"> ADDIN ZOTERO_ITEM CSL_CITATION {"citationID":"LAVsXSaU","properties":{"formattedCitation":"\\super 7\\nosupersub{}","plainCitation":"7","noteIndex":0},"citationItems":[{"id":4291,"uris":["http://zotero.org/users/1649420/items/AWHS8C3E"],"uri":["http://zotero.org/users/1649420/items/AWHS8C3E"],"itemData":{"id":4291,"type":"article-journal","abstract":"Mobile genetic elements (MGEs) that frequently transfer within and between bacterial species play a critical role in bacterial evolution, and often carry key accessory genes that associate with a bacteria’s ability to cause disease. MGEs carrying antimicrobial resistance (AMR) and/or virulence determinants are common in the opportunistic pathogen &lt;em class=\"\"&gt;Klebsiella pneumoniae&lt;/em&gt;, which is a leading cause of highly drug-resistant infections in hospitals. Well-characterised virulence determinants in &lt;em class=\"\"&gt;K. pneumoniae&lt;/em&gt; include the polyketide synthesis loci &lt;em class=\"\"&gt;ybt&lt;/em&gt; and &lt;em class=\"\"&gt;clb&lt;/em&gt; (also known as &lt;em class=\"\"&gt;pks&lt;/em&gt;), encoding the iron-scavenging siderophore yersiniabactin and genotoxin colibactin, respectively. These loci are located within an MGE called ICE&lt;em class=\"\"&gt;Kp&lt;/em&gt;, which is the most common virulence-associated MGE of &lt;em class=\"\"&gt;K. pneumoniae,&lt;/em&gt; providing a mechanism for these virulence factors to spread within the population. Here we apply population genomics to investigate the prevalence, evolution and mobility of &lt;em class=\"\"&gt;ybt&lt;/em&gt; and &lt;em class=\"\"&gt;clb&lt;/em&gt; in &lt;em class=\"\"&gt;K. pneumoniae&lt;/em&gt; populations through comparative analysis of 2498 whole-genome sequences. The &lt;em class=\"\"&gt;ybt&lt;/em&gt; locus was detected in 40 % of &lt;em class=\"\"&gt;K. pneumoniae&lt;/em&gt; genomes, particularly amongst those associated with invasive infections. We identified 17 distinct &lt;em class=\"\"&gt;ybt&lt;/em&gt; lineages and 3 &lt;em class=\"\"&gt;clb&lt;/em&gt; lineages, each associated with one of 14 different structural variants of ICE&lt;em class=\"\"&gt;Kp&lt;/em&gt;. Comparison with the wider population of the family &lt;em class=\"\"&gt;Enterobacteriaceae&lt;/em&gt; revealed occasional ICE&lt;em class=\"\"&gt;Kp&lt;/em&gt; acquisition by other members. The &lt;em class=\"\"&gt;clb&lt;/em&gt; locus was present in 14 % of all &lt;em class=\"\"&gt;K. pneumoniae&lt;/em&gt; and 38.4 % of &lt;em class=\"\"&gt;ybt&lt;/em&gt;+ genomes. Hundreds of independent ICE&lt;em class=\"\"&gt;Kp&lt;/em&gt; integration events were detected affecting hundreds of phylogenetically distinct &lt;em class=\"\"&gt;K. pneumoniae&lt;/em&gt; lineages, including at least 19 in the globally-disseminated carbapenem-resistant clone CG258. A novel plasmid-encoded form of &lt;em class=\"\"&gt;ybt&lt;/em&gt; was also identified, representing a new mechanism for &lt;em class=\"\"&gt;ybt&lt;/em&gt; dispersal in &lt;em class=\"\"&gt;K. pneumoniae&lt;/em&gt; populations. These data indicate that MGEs carrying &lt;em class=\"\"&gt;ybt&lt;/em&gt; and &lt;em class=\"\"&gt;clb&lt;/em&gt; circulate freely in the &lt;em class=\"\"&gt;K. pneumoniae&lt;/em&gt; population, including among multidrug-resistant strains, and should be considered a target for genomic surveillance along with AMR determinants.,","container-title":"Microbial Genomics,","DOI":"10.1099/mgen.0.000196","ISSN":",","issue":"9","note":"publisher: Microbiology Society,","page":"e000196","source":"Microbiology Society Journals","title":"Genetic diversity, mobilisation and spread of the yersiniabactin-encoding mobile element ICEKp in Klebsiella pneumoniae populations","volume":"4","author":[{"family":"Lam","given":"Margaret M. C."},{"family":"Wick","given":"Ryan R."},{"family":"Wyres","given":"Kelly L."},{"family":"Gorrie","given":"Claire L."},{"family":"Judd","given":"Louise M."},{"family":"Jenney","given":"Adam W. J."},{"family":"Brisse","given":"Sylvain"},{"family":"Holt","given":"Kathryn E."}],"issued":{"date-parts":[["2018"]]}}}],"schema":"https://github.com/citation-style-language/schema/raw/master/csl-citation.json"} </w:instrText>
      </w:r>
      <w:r w:rsidR="00801755">
        <w:rPr>
          <w:lang w:val="en-US"/>
        </w:rPr>
        <w:fldChar w:fldCharType="separate"/>
      </w:r>
      <w:r w:rsidR="00801755" w:rsidRPr="00801755">
        <w:rPr>
          <w:rFonts w:cs="Arial"/>
          <w:vertAlign w:val="superscript"/>
        </w:rPr>
        <w:t>7</w:t>
      </w:r>
      <w:r w:rsidR="00801755">
        <w:rPr>
          <w:lang w:val="en-US"/>
        </w:rPr>
        <w:fldChar w:fldCharType="end"/>
      </w:r>
      <w:r w:rsidR="00567EAE">
        <w:rPr>
          <w:lang w:val="en-US"/>
        </w:rPr>
        <w:t xml:space="preserve"> </w:t>
      </w:r>
      <w:r>
        <w:rPr>
          <w:lang w:val="en-US"/>
        </w:rPr>
        <w:t>(including the</w:t>
      </w:r>
      <w:r w:rsidR="00567EAE">
        <w:rPr>
          <w:lang w:val="en-US"/>
        </w:rPr>
        <w:t xml:space="preserve"> </w:t>
      </w:r>
      <w:proofErr w:type="spellStart"/>
      <w:r w:rsidR="00567EAE">
        <w:rPr>
          <w:lang w:val="en-US"/>
        </w:rPr>
        <w:t>hypermucoid</w:t>
      </w:r>
      <w:proofErr w:type="spellEnd"/>
      <w:r w:rsidR="00567EAE">
        <w:rPr>
          <w:lang w:val="en-US"/>
        </w:rPr>
        <w:t xml:space="preserve"> phenotype</w:t>
      </w:r>
      <w:r w:rsidR="00801755">
        <w:rPr>
          <w:lang w:val="en-US"/>
        </w:rPr>
        <w:fldChar w:fldCharType="begin"/>
      </w:r>
      <w:r w:rsidR="00801755">
        <w:rPr>
          <w:lang w:val="en-US"/>
        </w:rPr>
        <w:instrText xml:space="preserve"> ADDIN ZOTERO_ITEM CSL_CITATION {"citationID":"a2q7cek5eid","properties":{"formattedCitation":"\\super 8\\nosupersub{}","plainCitation":"8","noteIndex":0},"citationItems":[{"id":4294,"uris":["http://zotero.org/users/1649420/items/P6KKFXFQ"],"uri":["http://zotero.org/users/1649420/items/P6KKFXFQ"],"itemData":{"id":4294,"type":"article-journal","abstract":"The polysaccharide capsule is an essential virulence factor for Klebsiella pneumoniae in both community-acquired hypervirulent strains as well as health care-associated classical strains that are posing significant challenges due to multidrug resistance. Capsule production is known to be transcriptionally regulated by a number of proteins, but very little is known about how these proteins collectively control capsule production. RmpA and RcsB are two known regulators of capsule gene expression, and RmpA is required for the hypermucoviscous (HMV) phenotype in hypervirulent K. pneumoniae strains. In this report, we confirmed that these regulators performed their anticipated functions in the ATCC 43816 derivative, KPPR1S: rcsB and rmpA mutants are HMV negative and have reduced capsule gene expression. We also identified a novel transcriptional regulator, RmpC, encoded by a gene near rmpA. The ΔrmpC strain has reduced capsule gene expression but retains the HMV phenotype. We further showed that a regulatory cascade exists in which KvrA and KvrB, the recently characterized MarR-like regulators, and RcsB contribute to capsule regulation through regulation of the rmpA promoter and through additional mechanisms. In a murine pneumonia model, the regulator mutants have a range of colonization defects, suggesting that they regulate virulence factors in addition to capsule. Further testing of the rmpC and rmpA mutants revealed that they have distinct and overlapping functions and provide evidence that HMV is not dependent on overproduction of capsule. This distinction will facilitate a better understanding of HMV and how it contributes to enhanced virulence of hypervirulent strains.\nIMPORTANCE Klebsiella pneumoniae continues to be a substantial public health threat due to its ability to cause health care-associated and community-acquired infections combined with its ability to acquire antibiotic resistance. Novel therapeutics are needed to combat this pathogen, and a greater understanding of its virulence factors is required for the development of new drugs. A key virulence factor for K. pneumoniae is the capsule, and community-acquired hypervirulent strains produce a capsule that causes hypermucoidy. We report here a novel capsule regulator, RmpC, and provide evidence that capsule production and the hypermucoviscosity phenotype are distinct processes. Infection studies showing that this and other capsule regulator mutants have a range of phenotypes indicate that additional virulence factors are in their regulons. These results shed new light on the mechanisms controlling capsule production and introduce targets that may prove useful for the development of novel therapeutics for the treatment of this increasingly problematic pathogen.","container-title":"mBio","DOI":"10.1128/mBio.00089-19","ISSN":"2150-7511","issue":"2","language":"en","note":"publisher: American Society for Microbiology\nsection: Research Article\nPMID: 30914502","source":"mbio.asm.org","title":"A Klebsiella pneumoniae Regulatory Mutant Has Reduced Capsule Expression but Retains Hypermucoviscosity","URL":"https://mbio.asm.org/content/10/2/e00089-19","volume":"10","author":[{"family":"Walker","given":"Kimberly A."},{"family":"Miner","given":"Taryn A."},{"family":"Palacios","given":"Michelle"},{"family":"Trzilova","given":"Dominika"},{"family":"Frederick","given":"Daniel R."},{"family":"Broberg","given":"Christopher A."},{"family":"Sepúlveda","given":"Victoria E."},{"family":"Quinn","given":"Joshua D."},{"family":"Miller","given":"Virginia L."}],"accessed":{"date-parts":[["2021",2,18]]},"issued":{"date-parts":[["2019",4,30]]}}}],"schema":"https://github.com/citation-style-language/schema/raw/master/csl-citation.json"} </w:instrText>
      </w:r>
      <w:r w:rsidR="00801755">
        <w:rPr>
          <w:lang w:val="en-US"/>
        </w:rPr>
        <w:fldChar w:fldCharType="separate"/>
      </w:r>
      <w:r w:rsidR="00801755" w:rsidRPr="00801755">
        <w:rPr>
          <w:rFonts w:cs="Arial"/>
          <w:vertAlign w:val="superscript"/>
        </w:rPr>
        <w:t>8</w:t>
      </w:r>
      <w:r w:rsidR="00801755">
        <w:rPr>
          <w:lang w:val="en-US"/>
        </w:rPr>
        <w:fldChar w:fldCharType="end"/>
      </w:r>
      <w:r>
        <w:rPr>
          <w:lang w:val="en-US"/>
        </w:rPr>
        <w:t>)</w:t>
      </w:r>
      <w:r w:rsidR="00567EAE">
        <w:rPr>
          <w:lang w:val="en-US"/>
        </w:rPr>
        <w:t xml:space="preserve"> have been identified.</w:t>
      </w:r>
      <w:r>
        <w:rPr>
          <w:lang w:val="en-US"/>
        </w:rPr>
        <w:t xml:space="preserve"> Historically, antimicrobial resistance and virulence were associated with different </w:t>
      </w:r>
      <w:r w:rsidRPr="00801755">
        <w:rPr>
          <w:i/>
          <w:iCs/>
          <w:lang w:val="en-US"/>
        </w:rPr>
        <w:t>K. pneumoniae</w:t>
      </w:r>
      <w:r>
        <w:rPr>
          <w:lang w:val="en-US"/>
        </w:rPr>
        <w:t xml:space="preserve"> populations, but so-called convergence </w:t>
      </w:r>
      <w:r w:rsidR="0080671F">
        <w:rPr>
          <w:lang w:val="en-US"/>
        </w:rPr>
        <w:t xml:space="preserve">leading to </w:t>
      </w:r>
      <w:r>
        <w:rPr>
          <w:lang w:val="en-US"/>
        </w:rPr>
        <w:t>AMR-hypervirulent clones is increasingly described, especially in South and South-East Asia</w:t>
      </w:r>
      <w:r w:rsidR="00801755">
        <w:rPr>
          <w:lang w:val="en-US"/>
        </w:rPr>
        <w:fldChar w:fldCharType="begin"/>
      </w:r>
      <w:r w:rsidR="00801755">
        <w:rPr>
          <w:lang w:val="en-US"/>
        </w:rPr>
        <w:instrText xml:space="preserve"> ADDIN ZOTERO_ITEM CSL_CITATION {"citationID":"a2ccochgler","properties":{"formattedCitation":"\\super 9\\nosupersub{}","plainCitation":"9","noteIndex":0},"citationItems":[{"id":4298,"uris":["http://zotero.org/users/1649420/items/24EXHQ6Y"],"uri":["http://zotero.org/users/1649420/items/24EXHQ6Y"],"itemData":{"id":4298,"type":"article-journal","abstract":"Klebsiella pneumoniae is a leading cause of bloodstream infection (BSI). Strains producing extended-spectrum beta-lactamases (ESBLs) or carbapenemases are considered global priority pathogens for which new treatment and prevention strategies are urgently required, due to severely limited therapeutic options. South and Southeast Asia are major hubs for antimicrobial-resistant (AMR) K. pneumoniae and also for the characteristically antimicrobial-sensitive, community-acquired “hypervirulent” strains. The emergence of hypervirulent AMR strains and lack of data on exopolysaccharide diversity pose a challenge for K. pneumoniae BSI control strategies worldwide.","container-title":"Genome Medicine","DOI":"10.1186/s13073-019-0706-y","ISSN":"1756-994X","issue":"1","journalAbbreviation":"Genome Medicine","page":"11","source":"BioMed Central","title":"Genomic surveillance for hypervirulence and multi-drug resistance in invasive Klebsiella pneumoniae from South and Southeast Asia","volume":"12","author":[{"family":"Wyres","given":"Kelly L."},{"family":"Nguyen","given":"To N. T."},{"family":"Lam","given":"Margaret M. C."},{"family":"Judd","given":"Louise M."},{"family":"Vinh Chau","given":"Nguyen","non-dropping-particle":"van"},{"family":"Dance","given":"David A. B."},{"family":"Ip","given":"Margaret"},{"family":"Karkey","given":"Abhilasha"},{"family":"Ling","given":"Clare L."},{"family":"Miliya","given":"Thyl"},{"family":"Newton","given":"Paul N."},{"family":"Lan","given":"Nguyen Phu Huong"},{"family":"Sengduangphachanh","given":"Amphone"},{"family":"Turner","given":"Paul"},{"family":"Veeraraghavan","given":"Balaji"},{"family":"Vinh","given":"Phat Voong"},{"family":"Vongsouvath","given":"Manivanh"},{"family":"Thomson","given":"Nicholas R."},{"family":"Baker","given":"Stephen"},{"family":"Holt","given":"Kathryn E."}],"issued":{"date-parts":[["2020",1,16]]}}}],"schema":"https://github.com/citation-style-language/schema/raw/master/csl-citation.json"} </w:instrText>
      </w:r>
      <w:r w:rsidR="00801755">
        <w:rPr>
          <w:lang w:val="en-US"/>
        </w:rPr>
        <w:fldChar w:fldCharType="separate"/>
      </w:r>
      <w:r w:rsidR="00801755" w:rsidRPr="00801755">
        <w:rPr>
          <w:rFonts w:cs="Arial"/>
          <w:vertAlign w:val="superscript"/>
        </w:rPr>
        <w:t>9</w:t>
      </w:r>
      <w:r w:rsidR="00801755">
        <w:rPr>
          <w:lang w:val="en-US"/>
        </w:rPr>
        <w:fldChar w:fldCharType="end"/>
      </w:r>
      <w:r>
        <w:rPr>
          <w:lang w:val="en-US"/>
        </w:rPr>
        <w:t>.</w:t>
      </w:r>
      <w:r w:rsidR="00567EAE">
        <w:rPr>
          <w:lang w:val="en-US"/>
        </w:rPr>
        <w:t xml:space="preserve"> However, </w:t>
      </w:r>
      <w:r>
        <w:rPr>
          <w:lang w:val="en-US"/>
        </w:rPr>
        <w:t xml:space="preserve">genomes from </w:t>
      </w:r>
      <w:proofErr w:type="spellStart"/>
      <w:r w:rsidR="002066DD">
        <w:rPr>
          <w:lang w:val="en-US"/>
        </w:rPr>
        <w:t>sSA</w:t>
      </w:r>
      <w:proofErr w:type="spellEnd"/>
      <w:r>
        <w:rPr>
          <w:lang w:val="en-US"/>
        </w:rPr>
        <w:t xml:space="preserve"> are under</w:t>
      </w:r>
      <w:r w:rsidR="0080671F">
        <w:rPr>
          <w:lang w:val="en-US"/>
        </w:rPr>
        <w:t>-</w:t>
      </w:r>
      <w:r>
        <w:rPr>
          <w:lang w:val="en-US"/>
        </w:rPr>
        <w:t xml:space="preserve">represented in global collections and it may be that </w:t>
      </w:r>
      <w:r w:rsidR="0080671F">
        <w:rPr>
          <w:lang w:val="en-US"/>
        </w:rPr>
        <w:t xml:space="preserve">the genomic epidemiology of </w:t>
      </w:r>
      <w:r w:rsidR="0080671F" w:rsidRPr="00801755">
        <w:rPr>
          <w:i/>
          <w:iCs/>
          <w:lang w:val="en-US"/>
        </w:rPr>
        <w:t>K. pneumoniae</w:t>
      </w:r>
      <w:r w:rsidR="0080671F">
        <w:rPr>
          <w:lang w:val="en-US"/>
        </w:rPr>
        <w:t xml:space="preserve"> differs in this setting. We therefore present the results of a genomic analysis of </w:t>
      </w:r>
      <w:r w:rsidR="0080671F" w:rsidRPr="00D35D9C">
        <w:rPr>
          <w:i/>
          <w:iCs/>
          <w:lang w:val="en-US"/>
        </w:rPr>
        <w:t>K. pneumoniae</w:t>
      </w:r>
      <w:r w:rsidR="0080671F">
        <w:rPr>
          <w:lang w:val="en-US"/>
        </w:rPr>
        <w:t xml:space="preserve"> from a study of </w:t>
      </w:r>
      <w:proofErr w:type="spellStart"/>
      <w:r w:rsidR="0080671F">
        <w:rPr>
          <w:lang w:val="en-US"/>
        </w:rPr>
        <w:t>colonisation</w:t>
      </w:r>
      <w:proofErr w:type="spellEnd"/>
      <w:r w:rsidR="0080671F">
        <w:rPr>
          <w:lang w:val="en-US"/>
        </w:rPr>
        <w:t xml:space="preserve"> with </w:t>
      </w:r>
      <w:r w:rsidR="0080671F">
        <w:rPr>
          <w:lang w:val="en-US"/>
        </w:rPr>
        <w:lastRenderedPageBreak/>
        <w:t xml:space="preserve">ESBL </w:t>
      </w:r>
      <w:proofErr w:type="spellStart"/>
      <w:r w:rsidR="0080671F">
        <w:rPr>
          <w:lang w:val="en-US"/>
        </w:rPr>
        <w:t>Enterobacterales</w:t>
      </w:r>
      <w:proofErr w:type="spellEnd"/>
      <w:r w:rsidR="0080671F">
        <w:rPr>
          <w:lang w:val="en-US"/>
        </w:rPr>
        <w:t xml:space="preserve"> in Blantyre, Malawi, with three aims: to describe the diversity and AMR determinants of </w:t>
      </w:r>
      <w:r w:rsidR="0080671F" w:rsidRPr="00801755">
        <w:rPr>
          <w:i/>
          <w:iCs/>
          <w:lang w:val="en-US"/>
        </w:rPr>
        <w:t>K. pneumoniae</w:t>
      </w:r>
      <w:r w:rsidR="0080671F">
        <w:rPr>
          <w:lang w:val="en-US"/>
        </w:rPr>
        <w:t xml:space="preserve"> in this setting; to place these isolates in a global</w:t>
      </w:r>
      <w:r w:rsidR="00F108DA">
        <w:rPr>
          <w:lang w:val="en-US"/>
        </w:rPr>
        <w:t xml:space="preserve"> genomic</w:t>
      </w:r>
      <w:r w:rsidR="0080671F">
        <w:rPr>
          <w:lang w:val="en-US"/>
        </w:rPr>
        <w:t xml:space="preserve"> context; and to describe virulence determinants, comparing </w:t>
      </w:r>
      <w:proofErr w:type="spellStart"/>
      <w:r w:rsidR="0080671F">
        <w:rPr>
          <w:lang w:val="en-US"/>
        </w:rPr>
        <w:t>colonising</w:t>
      </w:r>
      <w:proofErr w:type="spellEnd"/>
      <w:r w:rsidR="0080671F">
        <w:rPr>
          <w:lang w:val="en-US"/>
        </w:rPr>
        <w:t xml:space="preserve"> to previously sequenced infecting isolates.</w:t>
      </w:r>
    </w:p>
    <w:p w14:paraId="0B1F2876" w14:textId="63BE35B0" w:rsidR="00E24EB1" w:rsidRDefault="00E24EB1">
      <w:pPr>
        <w:rPr>
          <w:lang w:val="en-US"/>
        </w:rPr>
      </w:pPr>
    </w:p>
    <w:p w14:paraId="4AE4E177" w14:textId="4788BC62" w:rsidR="00E24EB1" w:rsidRPr="004961C2" w:rsidRDefault="00E24EB1">
      <w:pPr>
        <w:rPr>
          <w:b/>
          <w:bCs/>
          <w:lang w:val="en-US"/>
        </w:rPr>
      </w:pPr>
      <w:r w:rsidRPr="004961C2">
        <w:rPr>
          <w:b/>
          <w:bCs/>
          <w:lang w:val="en-US"/>
        </w:rPr>
        <w:t>Methods</w:t>
      </w:r>
    </w:p>
    <w:p w14:paraId="2A5111FC" w14:textId="19A3BE52" w:rsidR="000D2531" w:rsidRDefault="001815FC">
      <w:pPr>
        <w:rPr>
          <w:lang w:val="en-US"/>
        </w:rPr>
      </w:pPr>
      <w:r>
        <w:rPr>
          <w:lang w:val="en-US"/>
        </w:rPr>
        <w:t xml:space="preserve">The isolates </w:t>
      </w:r>
      <w:proofErr w:type="spellStart"/>
      <w:r>
        <w:rPr>
          <w:lang w:val="en-US"/>
        </w:rPr>
        <w:t>analysed</w:t>
      </w:r>
      <w:proofErr w:type="spellEnd"/>
      <w:r>
        <w:rPr>
          <w:lang w:val="en-US"/>
        </w:rPr>
        <w:t xml:space="preserve"> in this study</w:t>
      </w:r>
      <w:r w:rsidR="00281725">
        <w:rPr>
          <w:lang w:val="en-US"/>
        </w:rPr>
        <w:t xml:space="preserve"> were selectively cultured from stool and rectal swabs collected from adults in Blantyre, Malawi, as part of a study of longitudinal carriage of ESBL-producing </w:t>
      </w:r>
      <w:proofErr w:type="spellStart"/>
      <w:r w:rsidR="00281725">
        <w:rPr>
          <w:lang w:val="en-US"/>
        </w:rPr>
        <w:t>Enterobacterales</w:t>
      </w:r>
      <w:proofErr w:type="spellEnd"/>
      <w:r w:rsidR="00281725">
        <w:rPr>
          <w:lang w:val="en-US"/>
        </w:rPr>
        <w:t>, as previously described[REF carriage paper]. Briefly, 225 adults (≥ 16 years) with sepsis were recruited in the emergency department of Queen Elizabeth Central Hospital (QECH), Blantyre, Malawi, along with 100 adults who were planned to be admitted to QECH but with no plans for antimicrobial</w:t>
      </w:r>
      <w:r w:rsidR="00D35D9C">
        <w:rPr>
          <w:lang w:val="en-US"/>
        </w:rPr>
        <w:t xml:space="preserve"> administration</w:t>
      </w:r>
      <w:r w:rsidR="00281725">
        <w:rPr>
          <w:lang w:val="en-US"/>
        </w:rPr>
        <w:t xml:space="preserve"> and 100 community dwelling adults with no antimicrobial exposure (except for </w:t>
      </w:r>
      <w:proofErr w:type="spellStart"/>
      <w:r w:rsidR="00281725">
        <w:rPr>
          <w:lang w:val="en-US"/>
        </w:rPr>
        <w:t>longterm</w:t>
      </w:r>
      <w:proofErr w:type="spellEnd"/>
      <w:r w:rsidR="00281725">
        <w:rPr>
          <w:lang w:val="en-US"/>
        </w:rPr>
        <w:t xml:space="preserve"> co-trimoxazole preventative therapy, CPT</w:t>
      </w:r>
      <w:r w:rsidR="00D36B63">
        <w:rPr>
          <w:lang w:val="en-US"/>
        </w:rPr>
        <w:t xml:space="preserve">, or </w:t>
      </w:r>
      <w:proofErr w:type="spellStart"/>
      <w:r w:rsidR="00D36B63">
        <w:rPr>
          <w:lang w:val="en-US"/>
        </w:rPr>
        <w:t>antituberculous</w:t>
      </w:r>
      <w:proofErr w:type="spellEnd"/>
      <w:r w:rsidR="00D36B63">
        <w:rPr>
          <w:lang w:val="en-US"/>
        </w:rPr>
        <w:t xml:space="preserve"> chemotherapy</w:t>
      </w:r>
      <w:r w:rsidR="00281725">
        <w:rPr>
          <w:lang w:val="en-US"/>
        </w:rPr>
        <w:t xml:space="preserve">) in the previous four weeks. </w:t>
      </w:r>
      <w:r w:rsidR="002066DD">
        <w:rPr>
          <w:lang w:val="en-US"/>
        </w:rPr>
        <w:t>Up to five s</w:t>
      </w:r>
      <w:r w:rsidR="00281725">
        <w:rPr>
          <w:lang w:val="en-US"/>
        </w:rPr>
        <w:t xml:space="preserve">tool samples (or rectal swab samples performed by trained study team members if participants were unable to provide stool) were collected </w:t>
      </w:r>
      <w:r w:rsidR="002066DD">
        <w:rPr>
          <w:lang w:val="en-US"/>
        </w:rPr>
        <w:t xml:space="preserve">over the course of six months </w:t>
      </w:r>
      <w:r w:rsidR="00CB104E">
        <w:rPr>
          <w:lang w:val="en-US"/>
        </w:rPr>
        <w:t>and selectively aerobically cultured overnight at 37</w:t>
      </w:r>
      <w:r w:rsidR="001710D7">
        <w:rPr>
          <w:lang w:val="en-US"/>
        </w:rPr>
        <w:t>º</w:t>
      </w:r>
      <w:r w:rsidR="00CB104E">
        <w:rPr>
          <w:lang w:val="en-US"/>
        </w:rPr>
        <w:t xml:space="preserve">C on </w:t>
      </w:r>
      <w:proofErr w:type="spellStart"/>
      <w:r w:rsidR="00D35D9C">
        <w:rPr>
          <w:lang w:val="en-US"/>
        </w:rPr>
        <w:t>ChromAGAR</w:t>
      </w:r>
      <w:proofErr w:type="spellEnd"/>
      <w:r w:rsidR="00D35D9C">
        <w:rPr>
          <w:lang w:val="en-US"/>
        </w:rPr>
        <w:t xml:space="preserve"> </w:t>
      </w:r>
      <w:r w:rsidR="00CB104E">
        <w:rPr>
          <w:lang w:val="en-US"/>
        </w:rPr>
        <w:t>ESBL-selective chromogenic media (</w:t>
      </w:r>
      <w:proofErr w:type="spellStart"/>
      <w:r w:rsidR="00D35D9C">
        <w:rPr>
          <w:lang w:val="en-US"/>
        </w:rPr>
        <w:t>C</w:t>
      </w:r>
      <w:r w:rsidR="00CB104E">
        <w:rPr>
          <w:lang w:val="en-US"/>
        </w:rPr>
        <w:t>hromAGAR</w:t>
      </w:r>
      <w:proofErr w:type="spellEnd"/>
      <w:r w:rsidR="00CB104E">
        <w:rPr>
          <w:lang w:val="en-US"/>
        </w:rPr>
        <w:t>, France) before being speciated with the API system (</w:t>
      </w:r>
      <w:proofErr w:type="spellStart"/>
      <w:r w:rsidR="00CB104E">
        <w:rPr>
          <w:lang w:val="en-US"/>
        </w:rPr>
        <w:t>Biomeriuex</w:t>
      </w:r>
      <w:proofErr w:type="spellEnd"/>
      <w:r w:rsidR="00CB104E">
        <w:rPr>
          <w:lang w:val="en-US"/>
        </w:rPr>
        <w:t>, France).</w:t>
      </w:r>
      <w:r w:rsidR="000D2531">
        <w:rPr>
          <w:lang w:val="en-US"/>
        </w:rPr>
        <w:t xml:space="preserve"> </w:t>
      </w:r>
    </w:p>
    <w:p w14:paraId="63AFC5DB" w14:textId="02716AA6" w:rsidR="001815FC" w:rsidRDefault="000D2531">
      <w:pPr>
        <w:rPr>
          <w:lang w:val="en-US"/>
        </w:rPr>
      </w:pPr>
      <w:r>
        <w:rPr>
          <w:lang w:val="en-US"/>
        </w:rPr>
        <w:t>A subsample of</w:t>
      </w:r>
      <w:r w:rsidR="008709C0">
        <w:rPr>
          <w:lang w:val="en-US"/>
        </w:rPr>
        <w:t xml:space="preserve"> isolates identified as</w:t>
      </w:r>
      <w:r>
        <w:rPr>
          <w:lang w:val="en-US"/>
        </w:rPr>
        <w:t xml:space="preserve"> </w:t>
      </w:r>
      <w:r w:rsidRPr="000D2531">
        <w:rPr>
          <w:i/>
          <w:iCs/>
          <w:lang w:val="en-US"/>
        </w:rPr>
        <w:t>K. pneumoniae</w:t>
      </w:r>
      <w:r>
        <w:rPr>
          <w:lang w:val="en-US"/>
        </w:rPr>
        <w:t xml:space="preserve"> underwent DNA extraction and sequencing:</w:t>
      </w:r>
      <w:r w:rsidR="00CB104E">
        <w:rPr>
          <w:lang w:val="en-US"/>
        </w:rPr>
        <w:t xml:space="preserve"> </w:t>
      </w:r>
      <w:r>
        <w:rPr>
          <w:lang w:val="en-US"/>
        </w:rPr>
        <w:t xml:space="preserve">one </w:t>
      </w:r>
      <w:r w:rsidRPr="000D2531">
        <w:rPr>
          <w:i/>
          <w:iCs/>
          <w:lang w:val="en-US"/>
        </w:rPr>
        <w:t>K. pneumoniae</w:t>
      </w:r>
      <w:r>
        <w:rPr>
          <w:lang w:val="en-US"/>
        </w:rPr>
        <w:t xml:space="preserve"> colony pick from the first 217 samples where</w:t>
      </w:r>
      <w:r w:rsidR="00094E8E">
        <w:rPr>
          <w:lang w:val="en-US"/>
        </w:rPr>
        <w:t xml:space="preserve"> </w:t>
      </w:r>
      <w:r w:rsidRPr="000D2531">
        <w:rPr>
          <w:i/>
          <w:iCs/>
          <w:lang w:val="en-US"/>
        </w:rPr>
        <w:t xml:space="preserve">K. pneumoniae </w:t>
      </w:r>
      <w:r>
        <w:rPr>
          <w:lang w:val="en-US"/>
        </w:rPr>
        <w:t>was</w:t>
      </w:r>
      <w:r w:rsidR="00094E8E">
        <w:rPr>
          <w:lang w:val="en-US"/>
        </w:rPr>
        <w:t xml:space="preserve"> identified</w:t>
      </w:r>
      <w:r>
        <w:rPr>
          <w:lang w:val="en-US"/>
        </w:rPr>
        <w:t>. DNA was extracted from overnight nutrient broth cultures using the Qiagen DNA mini kit (Qiagen, Germa</w:t>
      </w:r>
      <w:r w:rsidR="008709C0">
        <w:rPr>
          <w:lang w:val="en-US"/>
        </w:rPr>
        <w:t xml:space="preserve">ny) as per the manufacturer’s </w:t>
      </w:r>
      <w:r w:rsidR="008709C0">
        <w:rPr>
          <w:lang w:val="en-US"/>
        </w:rPr>
        <w:lastRenderedPageBreak/>
        <w:t xml:space="preserve">instructions. DNA was shipped at ambient to the </w:t>
      </w:r>
      <w:proofErr w:type="spellStart"/>
      <w:r w:rsidR="008709C0">
        <w:rPr>
          <w:lang w:val="en-US"/>
        </w:rPr>
        <w:t>Wellcome</w:t>
      </w:r>
      <w:proofErr w:type="spellEnd"/>
      <w:r w:rsidR="008709C0">
        <w:rPr>
          <w:lang w:val="en-US"/>
        </w:rPr>
        <w:t xml:space="preserve"> Sanger Institute for paired-end short-read 150bp sequencing on the Illumina </w:t>
      </w:r>
      <w:proofErr w:type="spellStart"/>
      <w:r w:rsidR="008709C0">
        <w:rPr>
          <w:lang w:val="en-US"/>
        </w:rPr>
        <w:t>HiSeq</w:t>
      </w:r>
      <w:proofErr w:type="spellEnd"/>
      <w:r w:rsidR="008709C0">
        <w:rPr>
          <w:lang w:val="en-US"/>
        </w:rPr>
        <w:t xml:space="preserve"> X10</w:t>
      </w:r>
      <w:r w:rsidR="00557369">
        <w:rPr>
          <w:lang w:val="en-US"/>
        </w:rPr>
        <w:t xml:space="preserve"> instrument</w:t>
      </w:r>
      <w:r w:rsidR="008709C0">
        <w:rPr>
          <w:lang w:val="en-US"/>
        </w:rPr>
        <w:t>.</w:t>
      </w:r>
      <w:r w:rsidR="00557369">
        <w:rPr>
          <w:lang w:val="en-US"/>
        </w:rPr>
        <w:t xml:space="preserve"> Species was confirmed with Kraken v0.10.6 and </w:t>
      </w:r>
      <w:proofErr w:type="spellStart"/>
      <w:r w:rsidR="00557369">
        <w:rPr>
          <w:lang w:val="en-US"/>
        </w:rPr>
        <w:t>Braken</w:t>
      </w:r>
      <w:proofErr w:type="spellEnd"/>
      <w:r w:rsidR="00557369">
        <w:rPr>
          <w:lang w:val="en-US"/>
        </w:rPr>
        <w:t xml:space="preserve"> v1.0</w:t>
      </w:r>
      <w:r w:rsidR="00557369">
        <w:rPr>
          <w:lang w:val="en-US"/>
        </w:rPr>
        <w:fldChar w:fldCharType="begin"/>
      </w:r>
      <w:r w:rsidR="00801755">
        <w:rPr>
          <w:lang w:val="en-US"/>
        </w:rPr>
        <w:instrText xml:space="preserve"> ADDIN ZOTERO_ITEM CSL_CITATION {"citationID":"svV7mJNJ","properties":{"formattedCitation":"\\super 10\\nosupersub{}","plainCitation":"10","noteIndex":0},"citationItems":[{"id":1865,"uris":["http://zotero.org/users/1649420/items/KR33FB8R"],"uri":["http://zotero.org/users/1649420/items/KR33FB8R"],"itemData":{"id":1865,"type":"article-journal","abstract":"Kraken is an ultrafast and highly accurate program for assigning taxonomic labels to metagenomic DNA sequences. Previous programs designed for this task have been relatively slow and computationally expensive, forcing researchers to use faster abundance estimation programs, which only classify small subsets of metagenomic data. Using exact alignment of k-mers, Kraken achieves classification accuracy comparable to the fastest BLAST program. In its fastest mode, Kraken classifies 100 base pair reads at a rate of over 4.1 million reads per minute, 909 times faster than Megablast and 11 times faster than the abundance estimation program MetaPhlAn. Kraken is available at http://ccb.jhu.edu/software/kraken/ .","container-title":"Genome Biology","DOI":"10.1186/gb-2014-15-3-r46","ISSN":"1465-6906","issue":"3","note":"publisher: BioMed Central","page":"R46","title":"Kraken: ultrafast metagenomic sequence classification using exact alignments","volume":"15","author":[{"family":"Wood","given":"Derrick E"},{"family":"Salzberg","given":"Steven L"}],"issued":{"date-parts":[["2014",3]]}}}],"schema":"https://github.com/citation-style-language/schema/raw/master/csl-citation.json"} </w:instrText>
      </w:r>
      <w:r w:rsidR="00557369">
        <w:rPr>
          <w:lang w:val="en-US"/>
        </w:rPr>
        <w:fldChar w:fldCharType="separate"/>
      </w:r>
      <w:r w:rsidR="00801755" w:rsidRPr="00801755">
        <w:rPr>
          <w:rFonts w:cs="Arial"/>
          <w:vertAlign w:val="superscript"/>
        </w:rPr>
        <w:t>10</w:t>
      </w:r>
      <w:r w:rsidR="00557369">
        <w:rPr>
          <w:lang w:val="en-US"/>
        </w:rPr>
        <w:fldChar w:fldCharType="end"/>
      </w:r>
      <w:r w:rsidR="008709C0">
        <w:rPr>
          <w:lang w:val="en-US"/>
        </w:rPr>
        <w:t xml:space="preserve"> </w:t>
      </w:r>
      <w:r w:rsidR="008709C0" w:rsidRPr="00557369">
        <w:rPr>
          <w:i/>
          <w:iCs/>
          <w:lang w:val="en-US"/>
        </w:rPr>
        <w:t>De</w:t>
      </w:r>
      <w:r w:rsidR="00557369" w:rsidRPr="00557369">
        <w:rPr>
          <w:i/>
          <w:iCs/>
          <w:lang w:val="en-US"/>
        </w:rPr>
        <w:t xml:space="preserve"> </w:t>
      </w:r>
      <w:r w:rsidR="008709C0" w:rsidRPr="00557369">
        <w:rPr>
          <w:i/>
          <w:iCs/>
          <w:lang w:val="en-US"/>
        </w:rPr>
        <w:t xml:space="preserve">novo </w:t>
      </w:r>
      <w:r w:rsidR="008709C0">
        <w:rPr>
          <w:lang w:val="en-US"/>
        </w:rPr>
        <w:t>assembly wa</w:t>
      </w:r>
      <w:r w:rsidR="006B1D91">
        <w:rPr>
          <w:lang w:val="en-US"/>
        </w:rPr>
        <w:t>s undertake</w:t>
      </w:r>
      <w:r w:rsidR="00D35D9C">
        <w:rPr>
          <w:lang w:val="en-US"/>
        </w:rPr>
        <w:t>n</w:t>
      </w:r>
      <w:r w:rsidR="006B1D91">
        <w:rPr>
          <w:lang w:val="en-US"/>
        </w:rPr>
        <w:t xml:space="preserve"> with </w:t>
      </w:r>
      <w:proofErr w:type="spellStart"/>
      <w:r w:rsidR="00557369">
        <w:rPr>
          <w:lang w:val="en-US"/>
        </w:rPr>
        <w:t>SPAdes</w:t>
      </w:r>
      <w:proofErr w:type="spellEnd"/>
      <w:r w:rsidR="00557369">
        <w:rPr>
          <w:lang w:val="en-US"/>
        </w:rPr>
        <w:t xml:space="preserve"> v3.14.0</w:t>
      </w:r>
      <w:r w:rsidR="006B1D91">
        <w:rPr>
          <w:lang w:val="en-US"/>
        </w:rPr>
        <w:fldChar w:fldCharType="begin"/>
      </w:r>
      <w:r w:rsidR="00801755">
        <w:rPr>
          <w:lang w:val="en-US"/>
        </w:rPr>
        <w:instrText xml:space="preserve"> ADDIN ZOTERO_ITEM CSL_CITATION {"citationID":"rHb2pAu5","properties":{"formattedCitation":"\\super 11\\nosupersub{}","plainCitation":"11","noteIndex":0},"citationItems":[{"id":66,"uris":["http://zotero.org/users/1649420/items/4TLK3MQY"],"uri":["http://zotero.org/users/1649420/items/4TLK3MQY"],"itemData":{"id":66,"type":"article-journal","abstract":"The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software.","container-title":"Journal of computational biology : a journal of computational molecular cell biology","DOI":"10.1089/cmb.2012.0021","ISSN":"1557-8666","issue":"5","note":"publisher: Mary Ann Liebert, Inc.\nPMID: 22506599","page":"455–77","title":"SPAdes: a new genome assembly algorithm and its applications to single-cell sequencing.","volume":"19","author":[{"family":"Bankevich","given":"Anton"},{"family":"Nurk","given":"Sergey"},{"family":"Antipov","given":"Dmitry"},{"family":"Gurevich","given":"Alexey A"},{"family":"Dvorkin","given":"Mikhail"},{"family":"Kulikov","given":"Alexander S"},{"family":"Lesin","given":"Valery M"},{"family":"Nikolenko","given":"Sergey I"},{"family":"Pham","given":"Son"},{"family":"Prjibelski","given":"Andrey D"},{"family":"Pyshkin","given":"Alexey V"},{"family":"Sirotkin","given":"Alexander V"},{"family":"Vyahhi","given":"Nikolay"},{"family":"Tesler","given":"Glenn"},{"family":"Alekseyev","given":"Max A"},{"family":"Pevzner","given":"Pavel A"}],"issued":{"date-parts":[["2012",5]]}}}],"schema":"https://github.com/citation-style-language/schema/raw/master/csl-citation.json"} </w:instrText>
      </w:r>
      <w:r w:rsidR="006B1D91">
        <w:rPr>
          <w:lang w:val="en-US"/>
        </w:rPr>
        <w:fldChar w:fldCharType="separate"/>
      </w:r>
      <w:r w:rsidR="00801755" w:rsidRPr="00801755">
        <w:rPr>
          <w:rFonts w:cs="Arial"/>
          <w:vertAlign w:val="superscript"/>
        </w:rPr>
        <w:t>11</w:t>
      </w:r>
      <w:r w:rsidR="006B1D91">
        <w:rPr>
          <w:lang w:val="en-US"/>
        </w:rPr>
        <w:fldChar w:fldCharType="end"/>
      </w:r>
      <w:r w:rsidR="006B1D91">
        <w:rPr>
          <w:lang w:val="en-US"/>
        </w:rPr>
        <w:t xml:space="preserve"> and the quality of the assemblies assessed with </w:t>
      </w:r>
      <w:r w:rsidR="00557369">
        <w:rPr>
          <w:lang w:val="en-US"/>
        </w:rPr>
        <w:t>QUAST v5.0.2</w:t>
      </w:r>
      <w:r w:rsidR="00557369">
        <w:rPr>
          <w:lang w:val="en-US"/>
        </w:rPr>
        <w:fldChar w:fldCharType="begin"/>
      </w:r>
      <w:r w:rsidR="00801755">
        <w:rPr>
          <w:lang w:val="en-US"/>
        </w:rPr>
        <w:instrText xml:space="preserve"> ADDIN ZOTERO_ITEM CSL_CITATION {"citationID":"Md8e3gYx","properties":{"formattedCitation":"\\super 12\\nosupersub{}","plainCitation":"12","noteIndex":0},"citationItems":[{"id":1182,"uris":["http://zotero.org/users/1649420/items/T49N9AY5"],"uri":["http://zotero.org/users/1649420/items/T49N9AY5"],"itemData":{"id":1182,"type":"article-journal","container-title":"Bioinformatics","DOI":"10.1093/bioinformatics/btt086","ISSN":"1460-2059","issue":"8","note":"publisher: Oxford University Press","page":"1072–1075","title":"QUAST: quality assessment tool for genome assemblies","volume":"29","author":[{"family":"Gurevich","given":"Alexey"},{"family":"Saveliev","given":"Vladislav"},{"family":"Vyahhi","given":"Nikolay"},{"family":"Tesler","given":"Glenn"}],"issued":{"date-parts":[["2013",4]]}}}],"schema":"https://github.com/citation-style-language/schema/raw/master/csl-citation.json"} </w:instrText>
      </w:r>
      <w:r w:rsidR="00557369">
        <w:rPr>
          <w:lang w:val="en-US"/>
        </w:rPr>
        <w:fldChar w:fldCharType="separate"/>
      </w:r>
      <w:r w:rsidR="00801755" w:rsidRPr="00801755">
        <w:rPr>
          <w:rFonts w:cs="Arial"/>
          <w:vertAlign w:val="superscript"/>
        </w:rPr>
        <w:t>12</w:t>
      </w:r>
      <w:r w:rsidR="00557369">
        <w:rPr>
          <w:lang w:val="en-US"/>
        </w:rPr>
        <w:fldChar w:fldCharType="end"/>
      </w:r>
      <w:r w:rsidR="00557369">
        <w:rPr>
          <w:lang w:val="en-US"/>
        </w:rPr>
        <w:t xml:space="preserve">; assembly failures with a total assembled length of &lt; 1Mb or assemblies with a QUAST-defined contamination of ≥ 10% were excluded from further analysis. </w:t>
      </w:r>
      <w:r w:rsidR="001710D7">
        <w:rPr>
          <w:lang w:val="en-US"/>
        </w:rPr>
        <w:t>Assemblies</w:t>
      </w:r>
      <w:r w:rsidR="00557369">
        <w:rPr>
          <w:lang w:val="en-US"/>
        </w:rPr>
        <w:t xml:space="preserve"> were annotated with </w:t>
      </w:r>
      <w:proofErr w:type="spellStart"/>
      <w:r w:rsidR="00557369">
        <w:rPr>
          <w:lang w:val="en-US"/>
        </w:rPr>
        <w:t>Prokka</w:t>
      </w:r>
      <w:proofErr w:type="spellEnd"/>
      <w:r w:rsidR="00557369">
        <w:rPr>
          <w:lang w:val="en-US"/>
        </w:rPr>
        <w:t xml:space="preserve"> v1.5 with a genus-specific data</w:t>
      </w:r>
      <w:r w:rsidR="00143091">
        <w:rPr>
          <w:lang w:val="en-US"/>
        </w:rPr>
        <w:t>b</w:t>
      </w:r>
      <w:r w:rsidR="00557369">
        <w:rPr>
          <w:lang w:val="en-US"/>
        </w:rPr>
        <w:t xml:space="preserve">ase from </w:t>
      </w:r>
      <w:proofErr w:type="spellStart"/>
      <w:r w:rsidR="00557369">
        <w:rPr>
          <w:lang w:val="en-US"/>
        </w:rPr>
        <w:t>RefSeq</w:t>
      </w:r>
      <w:proofErr w:type="spellEnd"/>
      <w:r w:rsidR="00557369">
        <w:rPr>
          <w:lang w:val="en-US"/>
        </w:rPr>
        <w:fldChar w:fldCharType="begin"/>
      </w:r>
      <w:r w:rsidR="00801755">
        <w:rPr>
          <w:lang w:val="en-US"/>
        </w:rPr>
        <w:instrText xml:space="preserve"> ADDIN ZOTERO_ITEM CSL_CITATION {"citationID":"5JIUIJQS","properties":{"formattedCitation":"\\super 13\\nosupersub{}","plainCitation":"13","noteIndex":0},"citationItems":[{"id":1117,"uris":["http://zotero.org/users/1649420/items/L6MW3JZR"],"uri":["http://zotero.org/users/1649420/items/L6MW3JZR"],"itemData":{"id":1117,"type":"article-journal","abstract":"UNLABELLED The multiplex capability and high yield of current day DNA-sequencing instruments has made bacterial whole genome sequencing a routine affair. The subsequent de novo assembly of reads into contigs has been well addressed. The final step of annotating all relevant genomic features on those contigs can be achieved slowly using existing web- and email-based systems, but these are not applicable for sensitive data or integrating into computational pipelines. Here we introduce Prokka, a command line software tool to fully annotate a draft bacterial genome in about 10 min on a typical desktop computer. It produces standards-compliant output files for further analysis or viewing in genome browsers. AVAILABILITY AND IMPLEMENTATION Prokka is implemented in Perl and is freely available under an open source GPLv2 license from http://vicbioinformatics.com/.","container-title":"Bioinformatics","DOI":"10.1093/bioinformatics/btu153","ISSN":"1367-4803","issue":"14","note":"PMID: 24642063","page":"2068–2069","title":"Prokka: rapid prokaryotic genome annotation","volume":"30","author":[{"family":"Seemann","given":"T."}],"issued":{"date-parts":[["2014",7]]}}}],"schema":"https://github.com/citation-style-language/schema/raw/master/csl-citation.json"} </w:instrText>
      </w:r>
      <w:r w:rsidR="00557369">
        <w:rPr>
          <w:lang w:val="en-US"/>
        </w:rPr>
        <w:fldChar w:fldCharType="separate"/>
      </w:r>
      <w:r w:rsidR="00801755" w:rsidRPr="00801755">
        <w:rPr>
          <w:rFonts w:cs="Arial"/>
          <w:vertAlign w:val="superscript"/>
        </w:rPr>
        <w:t>13</w:t>
      </w:r>
      <w:r w:rsidR="00557369">
        <w:rPr>
          <w:lang w:val="en-US"/>
        </w:rPr>
        <w:fldChar w:fldCharType="end"/>
      </w:r>
      <w:r w:rsidR="00557369">
        <w:rPr>
          <w:lang w:val="en-US"/>
        </w:rPr>
        <w:t xml:space="preserve"> and the </w:t>
      </w:r>
      <w:proofErr w:type="spellStart"/>
      <w:r w:rsidR="00557369">
        <w:rPr>
          <w:lang w:val="en-US"/>
        </w:rPr>
        <w:t>Roary</w:t>
      </w:r>
      <w:proofErr w:type="spellEnd"/>
      <w:r w:rsidR="00557369">
        <w:rPr>
          <w:lang w:val="en-US"/>
        </w:rPr>
        <w:t xml:space="preserve"> </w:t>
      </w:r>
      <w:r w:rsidR="00BE2D50">
        <w:rPr>
          <w:lang w:val="en-US"/>
        </w:rPr>
        <w:t xml:space="preserve">v1.007 </w:t>
      </w:r>
      <w:r w:rsidR="00557369">
        <w:rPr>
          <w:lang w:val="en-US"/>
        </w:rPr>
        <w:t>pangenome pipeline</w:t>
      </w:r>
      <w:r w:rsidR="00BE2D50">
        <w:rPr>
          <w:lang w:val="en-US"/>
        </w:rPr>
        <w:fldChar w:fldCharType="begin"/>
      </w:r>
      <w:r w:rsidR="00801755">
        <w:rPr>
          <w:lang w:val="en-US"/>
        </w:rPr>
        <w:instrText xml:space="preserve"> ADDIN ZOTERO_ITEM CSL_CITATION {"citationID":"YzdQWecC","properties":{"formattedCitation":"\\super 14\\nosupersub{}","plainCitation":"14","noteIndex":0},"citationItems":[{"id":1041,"uris":["http://zotero.org/users/1649420/items/FZNEM6NP"],"uri":["http://zotero.org/users/1649420/items/FZNEM6NP"],"itemData":{"id":1041,"type":"article-journal","container-title":"Bioinformatics","DOI":"10.1093/bioinformatics/btv421","ISSN":"1367-4803","issue":"22","note":"publisher: Oxford University Press","page":"3691–3693","title":"Roary: rapid large-scale prokaryote pan genome analysis","volume":"31","author":[{"family":"Page","given":"Andrew J."},{"family":"Cummins","given":"Carla A."},{"family":"Hunt","given":"Martin"},{"family":"Wong","given":"Vanessa K."},{"family":"Reuter","given":"Sandra"},{"family":"Holden","given":"Matthew T.G."},{"family":"Fookes","given":"Maria"},{"family":"Falush","given":"Daniel"},{"family":"Keane","given":"Jacqueline A."},{"family":"Parkhill","given":"Julian"}],"issued":{"date-parts":[["2015",11]]}}}],"schema":"https://github.com/citation-style-language/schema/raw/master/csl-citation.json"} </w:instrText>
      </w:r>
      <w:r w:rsidR="00BE2D50">
        <w:rPr>
          <w:lang w:val="en-US"/>
        </w:rPr>
        <w:fldChar w:fldCharType="separate"/>
      </w:r>
      <w:r w:rsidR="00801755" w:rsidRPr="00801755">
        <w:rPr>
          <w:rFonts w:cs="Arial"/>
          <w:vertAlign w:val="superscript"/>
        </w:rPr>
        <w:t>14</w:t>
      </w:r>
      <w:r w:rsidR="00BE2D50">
        <w:rPr>
          <w:lang w:val="en-US"/>
        </w:rPr>
        <w:fldChar w:fldCharType="end"/>
      </w:r>
      <w:r w:rsidR="00BE2D50">
        <w:rPr>
          <w:lang w:val="en-US"/>
        </w:rPr>
        <w:t xml:space="preserve"> used to identify core genes</w:t>
      </w:r>
      <w:r w:rsidR="00143091">
        <w:rPr>
          <w:lang w:val="en-US"/>
        </w:rPr>
        <w:t>.</w:t>
      </w:r>
      <w:r w:rsidR="00BE2D50">
        <w:rPr>
          <w:lang w:val="en-US"/>
        </w:rPr>
        <w:t xml:space="preserve"> </w:t>
      </w:r>
      <w:r w:rsidR="00143091">
        <w:rPr>
          <w:lang w:val="en-US"/>
        </w:rPr>
        <w:t>G</w:t>
      </w:r>
      <w:r w:rsidR="00BE2D50">
        <w:rPr>
          <w:lang w:val="en-US"/>
        </w:rPr>
        <w:t>enes present in ≥ 99% samples considered to be core,</w:t>
      </w:r>
      <w:r w:rsidR="00143091">
        <w:rPr>
          <w:lang w:val="en-US"/>
        </w:rPr>
        <w:t xml:space="preserve"> and</w:t>
      </w:r>
      <w:r w:rsidR="00BE2D50">
        <w:rPr>
          <w:lang w:val="en-US"/>
        </w:rPr>
        <w:t xml:space="preserve"> </w:t>
      </w:r>
      <w:r w:rsidR="00143091">
        <w:rPr>
          <w:lang w:val="en-US"/>
        </w:rPr>
        <w:t>were concatenated to a</w:t>
      </w:r>
      <w:r w:rsidR="00BE2D50">
        <w:rPr>
          <w:lang w:val="en-US"/>
        </w:rPr>
        <w:t xml:space="preserve"> core gene </w:t>
      </w:r>
      <w:proofErr w:type="spellStart"/>
      <w:r w:rsidR="00BE2D50">
        <w:rPr>
          <w:lang w:val="en-US"/>
        </w:rPr>
        <w:t>pseudosequence</w:t>
      </w:r>
      <w:proofErr w:type="spellEnd"/>
      <w:r w:rsidR="00BE2D50">
        <w:rPr>
          <w:lang w:val="en-US"/>
        </w:rPr>
        <w:t>. Variable sites were identified with SNP-sites v2.4.1</w:t>
      </w:r>
      <w:r w:rsidR="00BE2D50">
        <w:rPr>
          <w:lang w:val="en-US"/>
        </w:rPr>
        <w:fldChar w:fldCharType="begin"/>
      </w:r>
      <w:r w:rsidR="00801755">
        <w:rPr>
          <w:lang w:val="en-US"/>
        </w:rPr>
        <w:instrText xml:space="preserve"> ADDIN ZOTERO_ITEM CSL_CITATION {"citationID":"ZpQcJTeQ","properties":{"formattedCitation":"\\super 15\\nosupersub{}","plainCitation":"15","noteIndex":0},"citationItems":[{"id":382,"uris":["http://zotero.org/users/1649420/items/7TJA7FBF"],"uri":["http://zotero.org/users/1649420/items/7TJA7FBF"],"itemData":{"id":382,"type":"article-journal","abstract":"Rapidly decreasing genome sequencing costs have led to a proportionate increase in the number of samples used in prokaryotic population studies. Extracting single nucleotide polymorphisms (SNPs) from a large whole genome alignment is now a routine task, but existing tools have failed to scale efficiently with the increased size of studies. These tools are slow, memory inefficient and are installed through non-standard procedures. We present SNP-sites which can rapidly extract SNPs from a multi-FASTA alignment using modest resources and can output results in multiple formats for downstream analysis. SNPs can be extracted from a 8.3 GB alignment file (1842 taxa, 22 618 sites) in 267 seconds using 59 MB of RAM and 1 CPU core, making it feasible to run on modest computers. It is easy to install through the Debian and Homebrew package managers, and has been successfully tested on more than 20 operating systems. SNP-sites is implemented in C and is available under the open source license GNU GPL version 3.","container-title":"Microbial Genomics","DOI":"10.1099/mgen.0.000056","ISSN":"2057-5858","issue":"4","note":"publisher: Microbiology Society","title":"SNP-sites: rapid efficient extraction of SNPs from multi-FASTA alignments","URL":"http://www.microbiologyresearch.org/content/journal/mgen/10.1099/mgen.0.000056","volume":"2","author":[{"family":"Page","given":"Andrew J."},{"family":"Taylor","given":"Ben"},{"family":"Delaney","given":"Aidan J."},{"family":"Soares","given":"Jorge"},{"family":"Seemann","given":"Torsten"},{"family":"Keane","given":"Jacqueline A."},{"family":"Harris","given":"Simon R."}],"issued":{"date-parts":[["2016",4]]}}}],"schema":"https://github.com/citation-style-language/schema/raw/master/csl-citation.json"} </w:instrText>
      </w:r>
      <w:r w:rsidR="00BE2D50">
        <w:rPr>
          <w:lang w:val="en-US"/>
        </w:rPr>
        <w:fldChar w:fldCharType="separate"/>
      </w:r>
      <w:r w:rsidR="00801755" w:rsidRPr="00801755">
        <w:rPr>
          <w:rFonts w:cs="Arial"/>
          <w:vertAlign w:val="superscript"/>
        </w:rPr>
        <w:t>15</w:t>
      </w:r>
      <w:r w:rsidR="00BE2D50">
        <w:rPr>
          <w:lang w:val="en-US"/>
        </w:rPr>
        <w:fldChar w:fldCharType="end"/>
      </w:r>
      <w:r w:rsidR="00BE2D50">
        <w:rPr>
          <w:lang w:val="en-US"/>
        </w:rPr>
        <w:t xml:space="preserve"> and used to infer a maximum-likelihood phylogenetic tree in IQ-TREE v1.6.3</w:t>
      </w:r>
      <w:r w:rsidR="00BE2D50">
        <w:rPr>
          <w:lang w:val="en-US"/>
        </w:rPr>
        <w:fldChar w:fldCharType="begin"/>
      </w:r>
      <w:r w:rsidR="00801755">
        <w:rPr>
          <w:lang w:val="en-US"/>
        </w:rPr>
        <w:instrText xml:space="preserve"> ADDIN ZOTERO_ITEM CSL_CITATION {"citationID":"b3CDjq2b","properties":{"formattedCitation":"\\super 16\\nosupersub{}","plainCitation":"16","noteIndex":0},"citationItems":[{"id":119,"uris":["http://zotero.org/users/1649420/items/PDPUE5BI"],"uri":["http://zotero.org/users/1649420/items/PDPUE5BI"],"itemData":{"id":119,"type":"article-journal","container-title":"Molecular Biology and Evolution","DOI":"10.1093/molbev/msu300","ISSN":"1537-1719","issue":"1","note":"publisher: Oxford University Press","page":"268–274","title":"IQ-TREE: A Fast and Effective Stochastic Algorithm for Estimating Maximum-Likelihood Phylogenies","volume":"32","author":[{"family":"Nguyen","given":"Lam-Tung"},{"family":"Schmidt","given":"Heiko A."},{"family":"Haeseler","given":"Arndt","non-dropping-particle":"von"},{"family":"Minh","given":"Bui Quang"}],"issued":{"date-parts":[["2015",1]]}}}],"schema":"https://github.com/citation-style-language/schema/raw/master/csl-citation.json"} </w:instrText>
      </w:r>
      <w:r w:rsidR="00BE2D50">
        <w:rPr>
          <w:lang w:val="en-US"/>
        </w:rPr>
        <w:fldChar w:fldCharType="separate"/>
      </w:r>
      <w:r w:rsidR="00801755" w:rsidRPr="00801755">
        <w:rPr>
          <w:rFonts w:cs="Arial"/>
          <w:vertAlign w:val="superscript"/>
        </w:rPr>
        <w:t>16</w:t>
      </w:r>
      <w:r w:rsidR="00BE2D50">
        <w:rPr>
          <w:lang w:val="en-US"/>
        </w:rPr>
        <w:fldChar w:fldCharType="end"/>
      </w:r>
      <w:r w:rsidR="00BE2D50">
        <w:rPr>
          <w:lang w:val="en-US"/>
        </w:rPr>
        <w:t xml:space="preserve"> with the </w:t>
      </w:r>
      <w:proofErr w:type="spellStart"/>
      <w:r w:rsidR="00BE2D50">
        <w:rPr>
          <w:lang w:val="en-US"/>
        </w:rPr>
        <w:t>ModelFinder</w:t>
      </w:r>
      <w:proofErr w:type="spellEnd"/>
      <w:r w:rsidR="00BE2D50">
        <w:rPr>
          <w:lang w:val="en-US"/>
        </w:rPr>
        <w:t xml:space="preserve"> module used to select the best fitting nucleotide substitution model, using ascertainment bias correction. Trees were visualized in the R </w:t>
      </w:r>
      <w:proofErr w:type="spellStart"/>
      <w:r w:rsidR="00BE2D50" w:rsidRPr="00BE2D50">
        <w:rPr>
          <w:i/>
          <w:iCs/>
          <w:lang w:val="en-US"/>
        </w:rPr>
        <w:t>ggtree</w:t>
      </w:r>
      <w:proofErr w:type="spellEnd"/>
      <w:r w:rsidR="00BE2D50" w:rsidRPr="00BE2D50">
        <w:rPr>
          <w:i/>
          <w:iCs/>
          <w:lang w:val="en-US"/>
        </w:rPr>
        <w:t xml:space="preserve"> </w:t>
      </w:r>
      <w:r w:rsidR="00BE2D50" w:rsidRPr="00BE2D50">
        <w:rPr>
          <w:lang w:val="en-US"/>
        </w:rPr>
        <w:t>v2.2.4</w:t>
      </w:r>
      <w:r w:rsidR="00BE2D50">
        <w:rPr>
          <w:lang w:val="en-US"/>
        </w:rPr>
        <w:fldChar w:fldCharType="begin"/>
      </w:r>
      <w:r w:rsidR="00801755">
        <w:rPr>
          <w:lang w:val="en-US"/>
        </w:rPr>
        <w:instrText xml:space="preserve"> ADDIN ZOTERO_ITEM CSL_CITATION {"citationID":"LSURPKeh","properties":{"formattedCitation":"\\super 17\\nosupersub{}","plainCitation":"17","noteIndex":0},"citationItems":[{"id":4140,"uris":["http://zotero.org/users/1649420/items/T3ITCUDN"],"uri":["http://zotero.org/users/1649420/items/T3ITCUDN"],"itemData":{"id":4140,"type":"article-journal","container-title":"Methods in Ecology and Evolution","DOI":"10.1111/2041-210X.12628","ISSN":"2041210X","issue":"1","note":"publisher: John Wiley &amp; Sons, Ltd (10.1111)","page":"28–36","title":"ggtree : an r package for visualization and annotation of phylogenetic trees with their covariates and other associated data","volume":"8","author":[{"family":"Yu","given":"Guangchuang"},{"family":"Smith","given":"David K."},{"family":"Zhu","given":"Huachen"},{"family":"Guan","given":"Yi"},{"family":"Lam","given":"Tommy Tsan-Yuk"}],"editor":[{"family":"McInerny","given":"Greg"}],"issued":{"date-parts":[["2017",1]]}}}],"schema":"https://github.com/citation-style-language/schema/raw/master/csl-citation.json"} </w:instrText>
      </w:r>
      <w:r w:rsidR="00BE2D50">
        <w:rPr>
          <w:lang w:val="en-US"/>
        </w:rPr>
        <w:fldChar w:fldCharType="separate"/>
      </w:r>
      <w:r w:rsidR="00801755" w:rsidRPr="00801755">
        <w:rPr>
          <w:rFonts w:cs="Arial"/>
          <w:vertAlign w:val="superscript"/>
        </w:rPr>
        <w:t>17</w:t>
      </w:r>
      <w:r w:rsidR="00BE2D50">
        <w:rPr>
          <w:lang w:val="en-US"/>
        </w:rPr>
        <w:fldChar w:fldCharType="end"/>
      </w:r>
      <w:r w:rsidR="00BE2D50">
        <w:rPr>
          <w:i/>
          <w:iCs/>
          <w:lang w:val="en-US"/>
        </w:rPr>
        <w:t xml:space="preserve"> </w:t>
      </w:r>
      <w:r w:rsidR="00BE2D50">
        <w:rPr>
          <w:lang w:val="en-US"/>
        </w:rPr>
        <w:t>package.</w:t>
      </w:r>
    </w:p>
    <w:p w14:paraId="4F3B4F4B" w14:textId="4F2CD8D1" w:rsidR="00BE2D50" w:rsidRDefault="00BE2D50">
      <w:pPr>
        <w:rPr>
          <w:lang w:val="en-US"/>
        </w:rPr>
      </w:pPr>
      <w:r>
        <w:rPr>
          <w:lang w:val="en-US"/>
        </w:rPr>
        <w:t>ARIBA v.2.12.1</w:t>
      </w:r>
      <w:r>
        <w:rPr>
          <w:lang w:val="en-US"/>
        </w:rPr>
        <w:fldChar w:fldCharType="begin"/>
      </w:r>
      <w:r w:rsidR="00801755">
        <w:rPr>
          <w:lang w:val="en-US"/>
        </w:rPr>
        <w:instrText xml:space="preserve"> ADDIN ZOTERO_ITEM CSL_CITATION {"citationID":"5czLaxYo","properties":{"formattedCitation":"\\super 18\\nosupersub{}","plainCitation":"18","noteIndex":0},"citationItems":[{"id":3853,"uris":["http://zotero.org/users/1649420/items/YI3T4FCN"],"uri":["http://zotero.org/users/1649420/items/YI3T4FCN"],"itemData":{"id":3853,"type":"article-journal","abstract":"Antimicrobial resistance (AMR) is one of the major threats to human and animal health worldwide, yet few high-throughput tools exist to analyse and predict the resistance of a bacterial isolate from sequencing data. Here we present a new tool, ARIBA, that identifies AMR-associated genes and single nucleotide polymorphisms directly from short reads, and generates detailed and customizable output. The accuracy and advantages of ARIBA over other tools are demonstrated on three datasets from Gram-positive and Gram-negative bacteria, with ARIBA outperforming existing methods.","container-title":"Microbial genomics","DOI":"10.1099/mgen.0.000131","ISSN":"2057-5858","issue":"10","note":"publisher: Microbiology Society\nPMID: 29177089","page":"e000131","title":"ARIBA: rapid antimicrobial resistance genotyping directly from sequencing reads.","volume":"3","author":[{"family":"Hunt","given":"Martin"},{"family":"Mather","given":"Alison E"},{"family":"Sánchez-Busó","given":"Leonor"},{"family":"Page","given":"Andrew J"},{"family":"Parkhill","given":"Julian"},{"family":"Keane","given":"Jacqueline A"},{"family":"Harris","given":"Simon R"}],"issued":{"date-parts":[["2017"]]}}}],"schema":"https://github.com/citation-style-language/schema/raw/master/csl-citation.json"} </w:instrText>
      </w:r>
      <w:r>
        <w:rPr>
          <w:lang w:val="en-US"/>
        </w:rPr>
        <w:fldChar w:fldCharType="separate"/>
      </w:r>
      <w:r w:rsidR="00801755" w:rsidRPr="00801755">
        <w:rPr>
          <w:rFonts w:cs="Arial"/>
          <w:vertAlign w:val="superscript"/>
        </w:rPr>
        <w:t>18</w:t>
      </w:r>
      <w:r>
        <w:rPr>
          <w:lang w:val="en-US"/>
        </w:rPr>
        <w:fldChar w:fldCharType="end"/>
      </w:r>
      <w:r>
        <w:rPr>
          <w:lang w:val="en-US"/>
        </w:rPr>
        <w:t xml:space="preserve"> was used to identify AMR-associated genes using the SRST2 </w:t>
      </w:r>
      <w:r w:rsidR="00F31ED0">
        <w:rPr>
          <w:lang w:val="en-US"/>
        </w:rPr>
        <w:t xml:space="preserve">curated </w:t>
      </w:r>
      <w:r>
        <w:rPr>
          <w:lang w:val="en-US"/>
        </w:rPr>
        <w:t>version of the ARG-ANNOT database</w:t>
      </w:r>
      <w:r>
        <w:rPr>
          <w:lang w:val="en-US"/>
        </w:rPr>
        <w:fldChar w:fldCharType="begin"/>
      </w:r>
      <w:r w:rsidR="00801755">
        <w:rPr>
          <w:lang w:val="en-US"/>
        </w:rPr>
        <w:instrText xml:space="preserve"> ADDIN ZOTERO_ITEM CSL_CITATION {"citationID":"UknwyxEV","properties":{"formattedCitation":"\\super 19\\nosupersub{}","plainCitation":"19","noteIndex":0},"citationItems":[{"id":4004,"uris":["http://zotero.org/users/1649420/items/V266W2CT"],"uri":["http://zotero.org/users/1649420/items/V266W2CT"],"itemData":{"id":4004,"type":"article-journal","abstract":"Rapid molecular typing of bacterial pathogens is critical for public health epidemiology, surveillance and infection control, yet routine use of whole genome sequencing (WGS) for these purposes poses significant challenges. Here we present SRST2, a read mapping-based tool for fast and accurate detection of genes, alleles and multi-locus sequence types (MLST) from WGS data. Using \\textgreater900 genomes from common pathogens, we show SRST2 is highly accurate and outperforms assembly-based methods in terms of both gene detection and allele assignment. We include validation of SRST2 within a public health laboratory, and demonstrate its use for microbial genome surveillance in the hospital setting. In the face of rising threats of antimicrobial resistance and emerging virulence among bacterial pathogens, SRST2 represents a powerful tool for rapidly extracting clinically useful information from raw WGS data. Source code is available from http://katholt.github.io/srst2/ .","container-title":"Genome Medicine","DOI":"10.1186/s13073-014-0090-6","ISSN":"1756-994X","issue":"11","note":"publisher: BioMed Central","page":"90","title":"SRST2: Rapid genomic surveillance for public health and hospital microbiology labs","volume":"6","author":[{"family":"Inouye","given":"Michael"},{"family":"Dashnow","given":"Harriet"},{"family":"Raven","given":"Lesley-Ann"},{"family":"Schultz","given":"Mark B"},{"family":"Pope","given":"Bernard J"},{"family":"Tomita","given":"Takehiro"},{"family":"Zobel","given":"Justin"},{"family":"Holt","given":"Kathryn E"}],"issued":{"date-parts":[["2014",12]]}},"locator":"2"}],"schema":"https://github.com/citation-style-language/schema/raw/master/csl-citation.json"} </w:instrText>
      </w:r>
      <w:r>
        <w:rPr>
          <w:lang w:val="en-US"/>
        </w:rPr>
        <w:fldChar w:fldCharType="separate"/>
      </w:r>
      <w:r w:rsidR="00801755" w:rsidRPr="00801755">
        <w:rPr>
          <w:rFonts w:cs="Arial"/>
          <w:vertAlign w:val="superscript"/>
        </w:rPr>
        <w:t>19</w:t>
      </w:r>
      <w:r>
        <w:rPr>
          <w:lang w:val="en-US"/>
        </w:rPr>
        <w:fldChar w:fldCharType="end"/>
      </w:r>
      <w:r>
        <w:rPr>
          <w:lang w:val="en-US"/>
        </w:rPr>
        <w:t xml:space="preserve"> on the raw reads</w:t>
      </w:r>
      <w:r w:rsidR="00D24294">
        <w:rPr>
          <w:lang w:val="en-US"/>
        </w:rPr>
        <w:t xml:space="preserve">, and was used to </w:t>
      </w:r>
      <w:r w:rsidR="00F31ED0">
        <w:rPr>
          <w:lang w:val="en-US"/>
        </w:rPr>
        <w:t xml:space="preserve">call SNPs in the quinolone-resistance determining regions (QRDR) </w:t>
      </w:r>
      <w:proofErr w:type="spellStart"/>
      <w:r w:rsidR="00F31ED0" w:rsidRPr="00F31ED0">
        <w:rPr>
          <w:i/>
          <w:iCs/>
          <w:lang w:val="en-US"/>
        </w:rPr>
        <w:t>gyrA</w:t>
      </w:r>
      <w:proofErr w:type="spellEnd"/>
      <w:r w:rsidR="00F31ED0" w:rsidRPr="00F31ED0">
        <w:rPr>
          <w:i/>
          <w:iCs/>
          <w:lang w:val="en-US"/>
        </w:rPr>
        <w:t xml:space="preserve">, </w:t>
      </w:r>
      <w:proofErr w:type="spellStart"/>
      <w:r w:rsidR="00F31ED0" w:rsidRPr="00F31ED0">
        <w:rPr>
          <w:i/>
          <w:iCs/>
          <w:lang w:val="en-US"/>
        </w:rPr>
        <w:t>gyrB</w:t>
      </w:r>
      <w:proofErr w:type="spellEnd"/>
      <w:r w:rsidR="00F31ED0" w:rsidRPr="00F31ED0">
        <w:rPr>
          <w:i/>
          <w:iCs/>
          <w:lang w:val="en-US"/>
        </w:rPr>
        <w:t xml:space="preserve">, </w:t>
      </w:r>
      <w:proofErr w:type="spellStart"/>
      <w:r w:rsidR="00F31ED0" w:rsidRPr="00F31ED0">
        <w:rPr>
          <w:i/>
          <w:iCs/>
          <w:lang w:val="en-US"/>
        </w:rPr>
        <w:t>parC</w:t>
      </w:r>
      <w:proofErr w:type="spellEnd"/>
      <w:r w:rsidR="00F31ED0">
        <w:rPr>
          <w:lang w:val="en-US"/>
        </w:rPr>
        <w:t xml:space="preserve"> and </w:t>
      </w:r>
      <w:proofErr w:type="spellStart"/>
      <w:r w:rsidR="00F31ED0" w:rsidRPr="00F31ED0">
        <w:rPr>
          <w:i/>
          <w:iCs/>
          <w:lang w:val="en-US"/>
        </w:rPr>
        <w:t>parE</w:t>
      </w:r>
      <w:proofErr w:type="spellEnd"/>
      <w:r w:rsidR="00F31ED0">
        <w:rPr>
          <w:lang w:val="en-US"/>
        </w:rPr>
        <w:t xml:space="preserve">, after downloading wild-type genes from the </w:t>
      </w:r>
      <w:r w:rsidR="00F31ED0" w:rsidRPr="00D36B63">
        <w:rPr>
          <w:i/>
          <w:iCs/>
          <w:lang w:val="en-US"/>
        </w:rPr>
        <w:t>Escherichia coli</w:t>
      </w:r>
      <w:r w:rsidR="00F31ED0" w:rsidRPr="00F31ED0">
        <w:rPr>
          <w:lang w:val="en-US"/>
        </w:rPr>
        <w:t xml:space="preserve"> K-12 </w:t>
      </w:r>
      <w:proofErr w:type="spellStart"/>
      <w:r w:rsidR="00F31ED0" w:rsidRPr="00F31ED0">
        <w:rPr>
          <w:lang w:val="en-US"/>
        </w:rPr>
        <w:t>substr</w:t>
      </w:r>
      <w:proofErr w:type="spellEnd"/>
      <w:r w:rsidR="00F31ED0" w:rsidRPr="00F31ED0">
        <w:rPr>
          <w:lang w:val="en-US"/>
        </w:rPr>
        <w:t>. MG1655</w:t>
      </w:r>
      <w:r w:rsidR="00F31ED0">
        <w:rPr>
          <w:lang w:val="en-US"/>
        </w:rPr>
        <w:t xml:space="preserve"> (</w:t>
      </w:r>
      <w:r w:rsidR="00F31ED0" w:rsidRPr="00F31ED0">
        <w:rPr>
          <w:lang w:val="en-US"/>
        </w:rPr>
        <w:t>NC_000913.3</w:t>
      </w:r>
      <w:r w:rsidR="00F31ED0">
        <w:rPr>
          <w:lang w:val="en-US"/>
        </w:rPr>
        <w:t>)</w:t>
      </w:r>
      <w:r w:rsidR="00D36B63">
        <w:rPr>
          <w:lang w:val="en-US"/>
        </w:rPr>
        <w:t xml:space="preserve"> reference genome</w:t>
      </w:r>
      <w:r w:rsidR="00F31ED0">
        <w:rPr>
          <w:lang w:val="en-US"/>
        </w:rPr>
        <w:t xml:space="preserve">. For the purposes of describing aggregate </w:t>
      </w:r>
      <w:r w:rsidR="00A20430">
        <w:rPr>
          <w:lang w:val="en-US"/>
        </w:rPr>
        <w:t xml:space="preserve">quinolone resistance, any mutation in any QRDR was considered to confer quinolone resistance. </w:t>
      </w:r>
      <w:r w:rsidR="00E961A2">
        <w:rPr>
          <w:lang w:val="en-US"/>
        </w:rPr>
        <w:t xml:space="preserve">Beta lactamases were considered to be extended spectrum based on the phenotypic classifications at </w:t>
      </w:r>
      <w:hyperlink r:id="rId10" w:history="1">
        <w:r w:rsidR="00E961A2" w:rsidRPr="006B4334">
          <w:rPr>
            <w:rStyle w:val="Hyperlink"/>
            <w:lang w:val="en-US"/>
          </w:rPr>
          <w:t>https://ftp.ncbi.nlm.nih.gov/pathogen/betalactamases/Allele.tab</w:t>
        </w:r>
      </w:hyperlink>
      <w:r w:rsidR="00E961A2">
        <w:rPr>
          <w:lang w:val="en-US"/>
        </w:rPr>
        <w:t xml:space="preserve">. </w:t>
      </w:r>
      <w:r w:rsidR="00A20430">
        <w:rPr>
          <w:lang w:val="en-US"/>
        </w:rPr>
        <w:t xml:space="preserve">ARIBA was also used to determine </w:t>
      </w:r>
      <w:proofErr w:type="spellStart"/>
      <w:r w:rsidR="00A20430">
        <w:rPr>
          <w:lang w:val="en-US"/>
        </w:rPr>
        <w:t>multilocus</w:t>
      </w:r>
      <w:proofErr w:type="spellEnd"/>
      <w:r w:rsidR="00A20430">
        <w:rPr>
          <w:lang w:val="en-US"/>
        </w:rPr>
        <w:t xml:space="preserve"> sequence type (ST) as defined by the </w:t>
      </w:r>
      <w:r w:rsidR="00D71828">
        <w:rPr>
          <w:lang w:val="en-US"/>
        </w:rPr>
        <w:t xml:space="preserve">7-gene </w:t>
      </w:r>
      <w:r w:rsidR="00A20430">
        <w:rPr>
          <w:lang w:val="en-US"/>
        </w:rPr>
        <w:t>Pasteur scheme</w:t>
      </w:r>
      <w:r w:rsidR="00E961A2">
        <w:rPr>
          <w:lang w:val="en-US"/>
        </w:rPr>
        <w:fldChar w:fldCharType="begin"/>
      </w:r>
      <w:r w:rsidR="00801755">
        <w:rPr>
          <w:lang w:val="en-US"/>
        </w:rPr>
        <w:instrText xml:space="preserve"> ADDIN ZOTERO_ITEM CSL_CITATION {"citationID":"IVksdUsK","properties":{"formattedCitation":"\\super 20\\nosupersub{}","plainCitation":"20","noteIndex":0},"citationItems":[{"id":4265,"uris":["http://zotero.org/users/1649420/items/KTLYKCUL"],"uri":["http://zotero.org/users/1649420/items/KTLYKCUL"],"itemData":{"id":4265,"type":"article-journal","abstract":"A multilocus sequence typing (MLST) scheme was developed for Klebsiella pneumoniae. Sequences of seven housekeeping genes were obtained for 67 K. pneumoniae strains, including 19 ceftazidime- and ciprofloxacin-resistant isolates. Forty distinct allelic profiles were identified. MLST data were validated against ribotyping and showed high (96%) discriminatory power. The MLST approach provides unambiguous data useful for the epidemiology of K. pneumoniae isolates.","container-title":"Journal of Clinical Microbiology","DOI":"10.1128/JCM.43.8.4178-4182.2005","ISSN":"0095-1137, 1098-660X","issue":"8","language":"en","note":"publisher: American Society for Microbiology Journals\nsection: BACTERIOLOGY\nPMID: 16081970","page":"4178-4182","source":"jcm.asm.org","title":"Multilocus Sequence Typing of Klebsiella pneumoniae Nosocomial Isolates","volume":"43","author":[{"family":"Diancourt","given":"Laure"},{"family":"Passet","given":"Virginie"},{"family":"Verhoef","given":"Jan"},{"family":"Grimont","given":"Patrick A. D."},{"family":"Brisse","given":"Sylvain"}],"issued":{"date-parts":[["2005",8,1]]}}}],"schema":"https://github.com/citation-style-language/schema/raw/master/csl-citation.json"} </w:instrText>
      </w:r>
      <w:r w:rsidR="00E961A2">
        <w:rPr>
          <w:lang w:val="en-US"/>
        </w:rPr>
        <w:fldChar w:fldCharType="separate"/>
      </w:r>
      <w:r w:rsidR="00801755" w:rsidRPr="00801755">
        <w:rPr>
          <w:rFonts w:cs="Arial"/>
          <w:vertAlign w:val="superscript"/>
        </w:rPr>
        <w:t>20</w:t>
      </w:r>
      <w:r w:rsidR="00E961A2">
        <w:rPr>
          <w:lang w:val="en-US"/>
        </w:rPr>
        <w:fldChar w:fldCharType="end"/>
      </w:r>
      <w:r w:rsidR="00A20430">
        <w:rPr>
          <w:lang w:val="en-US"/>
        </w:rPr>
        <w:t xml:space="preserve"> hosted at </w:t>
      </w:r>
      <w:proofErr w:type="spellStart"/>
      <w:r w:rsidR="00A20430">
        <w:rPr>
          <w:lang w:val="en-US"/>
        </w:rPr>
        <w:t>pubMLST</w:t>
      </w:r>
      <w:proofErr w:type="spellEnd"/>
      <w:r w:rsidR="00A20430">
        <w:rPr>
          <w:lang w:val="en-US"/>
        </w:rPr>
        <w:t xml:space="preserve"> (</w:t>
      </w:r>
      <w:hyperlink r:id="rId11" w:history="1">
        <w:r w:rsidR="00A20430" w:rsidRPr="006B4334">
          <w:rPr>
            <w:rStyle w:val="Hyperlink"/>
            <w:lang w:val="en-US"/>
          </w:rPr>
          <w:t>https://pubmlst.org/</w:t>
        </w:r>
      </w:hyperlink>
      <w:r w:rsidR="00A20430">
        <w:rPr>
          <w:lang w:val="en-US"/>
        </w:rPr>
        <w:t>)</w:t>
      </w:r>
      <w:r w:rsidR="00E961A2">
        <w:rPr>
          <w:lang w:val="en-US"/>
        </w:rPr>
        <w:t xml:space="preserve">. </w:t>
      </w:r>
      <w:proofErr w:type="spellStart"/>
      <w:r w:rsidR="00E961A2">
        <w:rPr>
          <w:lang w:val="en-US"/>
        </w:rPr>
        <w:t>Kleborate</w:t>
      </w:r>
      <w:proofErr w:type="spellEnd"/>
      <w:r w:rsidR="00A20430">
        <w:rPr>
          <w:lang w:val="en-US"/>
        </w:rPr>
        <w:t xml:space="preserve"> </w:t>
      </w:r>
      <w:r w:rsidR="00E961A2">
        <w:rPr>
          <w:lang w:val="en-US"/>
        </w:rPr>
        <w:t>v2.0.1</w:t>
      </w:r>
      <w:r w:rsidR="00E961A2">
        <w:rPr>
          <w:lang w:val="en-US"/>
        </w:rPr>
        <w:fldChar w:fldCharType="begin"/>
      </w:r>
      <w:r w:rsidR="00801755">
        <w:rPr>
          <w:lang w:val="en-US"/>
        </w:rPr>
        <w:instrText xml:space="preserve"> ADDIN ZOTERO_ITEM CSL_CITATION {"citationID":"f6CRtgr8","properties":{"formattedCitation":"\\super 21\\nosupersub{}","plainCitation":"21","noteIndex":0},"citationItems":[{"id":4271,"uris":["http://zotero.org/users/1649420/items/FL62ZMBR"],"uri":["http://zotero.org/users/1649420/items/FL62ZMBR"],"itemData":{"id":4271,"type":"article-journal","abstract":"&lt;p&gt;K. pneumoniae is a leading cause of antimicrobial-resistant (AMR) healthcare-associated infections, neonatal sepsis and community-acquired liver abscess, and is associated with chronic intestinal diseases. Its diversity and complex population structure pose challenges for analysis and interpretation of K. pneumoniae genome data. Here we introduce Kleborate, a tool for analysing genomes of K. pneumoniae and its associated species complex, which consolidates interrogation of key features of proven clinical importance. Kleborate provides a framework to support genomic surveillance and epidemiology in research, clinical and public health settings. To demonstrate its utility we apply Kleborate to analyse publicly available Klebsiella genomes, including clinical isolates from a pan-European study of carbapenemase-producing Klebsiella, highlighting global trends in AMR and virulence as examples of what could be achieved by applying this genomic framework within more systematic genomic surveillance efforts. We also demonstrate the application of Kleborate to detect and type K. pneumoniae from gut metagenomes.&lt;/p&gt;","container-title":"bioRxiv","DOI":"10.1101/2020.12.14.422303","language":"en","note":"publisher: Cold Spring Harbor Laboratory\nsection: New Results","page":"2020.12.14.422303","source":"www.biorxiv.org","title":"Genomic surveillance framework and global population structure for Klebsiella pneumoniae","author":[{"family":"Lam","given":"Margaret M. C."},{"family":"Wick","given":"Ryan R."},{"family":"Watts","given":"Stephen C."},{"family":"Cerdeira","given":"Louise T."},{"family":"Wyres","given":"Kelly L."},{"family":"Holt","given":"Kathryn E."}],"issued":{"date-parts":[["2021",2,5]]}}}],"schema":"https://github.com/citation-style-language/schema/raw/master/csl-citation.json"} </w:instrText>
      </w:r>
      <w:r w:rsidR="00E961A2">
        <w:rPr>
          <w:lang w:val="en-US"/>
        </w:rPr>
        <w:fldChar w:fldCharType="separate"/>
      </w:r>
      <w:r w:rsidR="00801755" w:rsidRPr="00801755">
        <w:rPr>
          <w:rFonts w:cs="Arial"/>
          <w:vertAlign w:val="superscript"/>
        </w:rPr>
        <w:t>21</w:t>
      </w:r>
      <w:r w:rsidR="00E961A2">
        <w:rPr>
          <w:lang w:val="en-US"/>
        </w:rPr>
        <w:fldChar w:fldCharType="end"/>
      </w:r>
      <w:r w:rsidR="00E961A2">
        <w:rPr>
          <w:lang w:val="en-US"/>
        </w:rPr>
        <w:t xml:space="preserve"> was used to </w:t>
      </w:r>
      <w:r w:rsidR="00E961A2">
        <w:rPr>
          <w:lang w:val="en-US"/>
        </w:rPr>
        <w:lastRenderedPageBreak/>
        <w:t xml:space="preserve">infer </w:t>
      </w:r>
      <w:r w:rsidR="00143091">
        <w:rPr>
          <w:lang w:val="en-US"/>
        </w:rPr>
        <w:t xml:space="preserve">Klebsiella species, </w:t>
      </w:r>
      <w:r w:rsidR="00E961A2">
        <w:rPr>
          <w:lang w:val="en-US"/>
        </w:rPr>
        <w:t>capsule</w:t>
      </w:r>
      <w:r w:rsidR="00D71828">
        <w:rPr>
          <w:lang w:val="en-US"/>
        </w:rPr>
        <w:t xml:space="preserve"> polysaccharide</w:t>
      </w:r>
      <w:r w:rsidR="00E961A2">
        <w:rPr>
          <w:lang w:val="en-US"/>
        </w:rPr>
        <w:t xml:space="preserve"> (K-type) and </w:t>
      </w:r>
      <w:r w:rsidR="00E961A2" w:rsidRPr="00E961A2">
        <w:rPr>
          <w:lang w:val="en-US"/>
        </w:rPr>
        <w:t>lipopolysaccharide</w:t>
      </w:r>
      <w:r w:rsidR="00E961A2">
        <w:rPr>
          <w:lang w:val="en-US"/>
        </w:rPr>
        <w:t xml:space="preserve"> (O-type</w:t>
      </w:r>
      <w:r w:rsidR="00D71828">
        <w:rPr>
          <w:lang w:val="en-US"/>
        </w:rPr>
        <w:t xml:space="preserve">) serotypes, and to identify the presence of the siderophore virulence loci </w:t>
      </w:r>
      <w:proofErr w:type="spellStart"/>
      <w:r w:rsidR="00D35D9C">
        <w:rPr>
          <w:i/>
          <w:iCs/>
          <w:lang w:val="en-US"/>
        </w:rPr>
        <w:t>ybt</w:t>
      </w:r>
      <w:proofErr w:type="spellEnd"/>
      <w:r w:rsidR="00D35D9C">
        <w:rPr>
          <w:lang w:val="en-US"/>
        </w:rPr>
        <w:t xml:space="preserve"> (</w:t>
      </w:r>
      <w:proofErr w:type="spellStart"/>
      <w:r w:rsidR="00D71828" w:rsidRPr="00D71828">
        <w:rPr>
          <w:lang w:val="en-US"/>
        </w:rPr>
        <w:t>yersiniabactin</w:t>
      </w:r>
      <w:proofErr w:type="spellEnd"/>
      <w:r w:rsidR="00D35D9C">
        <w:rPr>
          <w:lang w:val="en-US"/>
        </w:rPr>
        <w:t>)</w:t>
      </w:r>
      <w:r w:rsidR="00D71828">
        <w:rPr>
          <w:lang w:val="en-US"/>
        </w:rPr>
        <w:t>,</w:t>
      </w:r>
      <w:r w:rsidR="00D71828">
        <w:rPr>
          <w:i/>
          <w:iCs/>
          <w:lang w:val="en-US"/>
        </w:rPr>
        <w:t xml:space="preserve"> </w:t>
      </w:r>
      <w:proofErr w:type="spellStart"/>
      <w:r w:rsidR="00D35D9C" w:rsidRPr="00D71828">
        <w:rPr>
          <w:i/>
          <w:iCs/>
          <w:lang w:val="en-US"/>
        </w:rPr>
        <w:t>iuc</w:t>
      </w:r>
      <w:proofErr w:type="spellEnd"/>
      <w:r w:rsidR="00D35D9C" w:rsidRPr="00D71828">
        <w:rPr>
          <w:lang w:val="en-US"/>
        </w:rPr>
        <w:t xml:space="preserve"> </w:t>
      </w:r>
      <w:r w:rsidR="00D35D9C">
        <w:rPr>
          <w:lang w:val="en-US"/>
        </w:rPr>
        <w:t>(</w:t>
      </w:r>
      <w:r w:rsidR="00D71828" w:rsidRPr="00D71828">
        <w:rPr>
          <w:lang w:val="en-US"/>
        </w:rPr>
        <w:t>aerobactin</w:t>
      </w:r>
      <w:r w:rsidR="00D35D9C">
        <w:rPr>
          <w:lang w:val="en-US"/>
        </w:rPr>
        <w:t>)</w:t>
      </w:r>
      <w:r w:rsidR="00D71828" w:rsidRPr="00D71828">
        <w:rPr>
          <w:i/>
          <w:iCs/>
          <w:lang w:val="en-US"/>
        </w:rPr>
        <w:t xml:space="preserve"> </w:t>
      </w:r>
      <w:r w:rsidR="00D71828">
        <w:rPr>
          <w:lang w:val="en-US"/>
        </w:rPr>
        <w:t>and</w:t>
      </w:r>
      <w:r w:rsidR="00D71828" w:rsidRPr="00D71828">
        <w:rPr>
          <w:lang w:val="en-US"/>
        </w:rPr>
        <w:t xml:space="preserve"> </w:t>
      </w:r>
      <w:proofErr w:type="spellStart"/>
      <w:r w:rsidR="00D35D9C" w:rsidRPr="00D71828">
        <w:rPr>
          <w:i/>
          <w:iCs/>
          <w:lang w:val="en-US"/>
        </w:rPr>
        <w:t>iro</w:t>
      </w:r>
      <w:proofErr w:type="spellEnd"/>
      <w:r w:rsidR="00D35D9C" w:rsidRPr="00D71828">
        <w:rPr>
          <w:lang w:val="en-US"/>
        </w:rPr>
        <w:t xml:space="preserve"> </w:t>
      </w:r>
      <w:r w:rsidR="00D35D9C">
        <w:rPr>
          <w:lang w:val="en-US"/>
        </w:rPr>
        <w:t>(</w:t>
      </w:r>
      <w:proofErr w:type="spellStart"/>
      <w:r w:rsidR="00D71828" w:rsidRPr="00D71828">
        <w:rPr>
          <w:lang w:val="en-US"/>
        </w:rPr>
        <w:t>salmochelin</w:t>
      </w:r>
      <w:proofErr w:type="spellEnd"/>
      <w:r w:rsidR="00D35D9C">
        <w:rPr>
          <w:lang w:val="en-US"/>
        </w:rPr>
        <w:t>)</w:t>
      </w:r>
      <w:r w:rsidR="00D71828" w:rsidRPr="00D71828">
        <w:rPr>
          <w:i/>
          <w:iCs/>
          <w:lang w:val="en-US"/>
        </w:rPr>
        <w:t xml:space="preserve">, </w:t>
      </w:r>
      <w:r w:rsidR="00D71828" w:rsidRPr="00D71828">
        <w:rPr>
          <w:lang w:val="en-US"/>
        </w:rPr>
        <w:t xml:space="preserve">the genotoxin </w:t>
      </w:r>
      <w:r w:rsidR="00D35D9C">
        <w:rPr>
          <w:lang w:val="en-US"/>
        </w:rPr>
        <w:t xml:space="preserve">locus </w:t>
      </w:r>
      <w:proofErr w:type="spellStart"/>
      <w:r w:rsidR="00D71828" w:rsidRPr="00D71828">
        <w:rPr>
          <w:i/>
          <w:iCs/>
          <w:lang w:val="en-US"/>
        </w:rPr>
        <w:t>clb</w:t>
      </w:r>
      <w:proofErr w:type="spellEnd"/>
      <w:r w:rsidR="00D35D9C">
        <w:rPr>
          <w:i/>
          <w:iCs/>
          <w:lang w:val="en-US"/>
        </w:rPr>
        <w:t xml:space="preserve"> </w:t>
      </w:r>
      <w:r w:rsidR="00D35D9C" w:rsidRPr="00D35D9C">
        <w:rPr>
          <w:lang w:val="en-US"/>
        </w:rPr>
        <w:t>(</w:t>
      </w:r>
      <w:r w:rsidR="00D35D9C" w:rsidRPr="00D71828">
        <w:rPr>
          <w:lang w:val="en-US"/>
        </w:rPr>
        <w:t>colibactin</w:t>
      </w:r>
      <w:r w:rsidR="00D35D9C">
        <w:rPr>
          <w:lang w:val="en-US"/>
        </w:rPr>
        <w:t>)</w:t>
      </w:r>
      <w:r w:rsidR="00D71828" w:rsidRPr="00D71828">
        <w:rPr>
          <w:i/>
          <w:iCs/>
          <w:lang w:val="en-US"/>
        </w:rPr>
        <w:t xml:space="preserve">, </w:t>
      </w:r>
      <w:r w:rsidR="00D71828" w:rsidRPr="00D71828">
        <w:rPr>
          <w:lang w:val="en-US"/>
        </w:rPr>
        <w:t xml:space="preserve">and the </w:t>
      </w:r>
      <w:proofErr w:type="spellStart"/>
      <w:r w:rsidR="00D71828" w:rsidRPr="00D71828">
        <w:rPr>
          <w:lang w:val="en-US"/>
        </w:rPr>
        <w:t>hypermucoidy</w:t>
      </w:r>
      <w:proofErr w:type="spellEnd"/>
      <w:r w:rsidR="00D71828" w:rsidRPr="00D71828">
        <w:rPr>
          <w:lang w:val="en-US"/>
        </w:rPr>
        <w:t xml:space="preserve"> </w:t>
      </w:r>
      <w:r w:rsidR="00D71828">
        <w:rPr>
          <w:lang w:val="en-US"/>
        </w:rPr>
        <w:t xml:space="preserve">genes </w:t>
      </w:r>
      <w:proofErr w:type="spellStart"/>
      <w:r w:rsidR="00D71828" w:rsidRPr="00D71828">
        <w:rPr>
          <w:i/>
          <w:iCs/>
          <w:lang w:val="en-US"/>
        </w:rPr>
        <w:t>rmpA</w:t>
      </w:r>
      <w:proofErr w:type="spellEnd"/>
      <w:r w:rsidR="00D71828">
        <w:rPr>
          <w:lang w:val="en-US"/>
        </w:rPr>
        <w:t xml:space="preserve"> and </w:t>
      </w:r>
      <w:r w:rsidR="00D71828" w:rsidRPr="00D71828">
        <w:rPr>
          <w:i/>
          <w:iCs/>
          <w:lang w:val="en-US"/>
        </w:rPr>
        <w:t>rmpA2</w:t>
      </w:r>
      <w:r w:rsidR="00D71828">
        <w:rPr>
          <w:lang w:val="en-US"/>
        </w:rPr>
        <w:t>.</w:t>
      </w:r>
    </w:p>
    <w:p w14:paraId="608C3AD8" w14:textId="2123070D" w:rsidR="00D71828" w:rsidRDefault="00D71828">
      <w:pPr>
        <w:rPr>
          <w:lang w:val="en-US"/>
        </w:rPr>
      </w:pPr>
      <w:r>
        <w:rPr>
          <w:lang w:val="en-US"/>
        </w:rPr>
        <w:t>To place the isolates from this study in a local and global context, two further phylogenies were constructed, using collections of Mal</w:t>
      </w:r>
      <w:r w:rsidR="00D36B63">
        <w:rPr>
          <w:lang w:val="en-US"/>
        </w:rPr>
        <w:t>a</w:t>
      </w:r>
      <w:r>
        <w:rPr>
          <w:lang w:val="en-US"/>
        </w:rPr>
        <w:t xml:space="preserve">wian and global isolates. Two studies from our </w:t>
      </w:r>
      <w:proofErr w:type="spellStart"/>
      <w:r>
        <w:rPr>
          <w:lang w:val="en-US"/>
        </w:rPr>
        <w:t>centre</w:t>
      </w:r>
      <w:proofErr w:type="spellEnd"/>
      <w:r>
        <w:rPr>
          <w:lang w:val="en-US"/>
        </w:rPr>
        <w:t xml:space="preserve"> in Blan</w:t>
      </w:r>
      <w:r w:rsidR="00143091">
        <w:rPr>
          <w:lang w:val="en-US"/>
        </w:rPr>
        <w:t>t</w:t>
      </w:r>
      <w:r>
        <w:rPr>
          <w:lang w:val="en-US"/>
        </w:rPr>
        <w:t xml:space="preserve">yre provided </w:t>
      </w:r>
      <w:r w:rsidR="00D35D9C">
        <w:rPr>
          <w:lang w:val="en-US"/>
        </w:rPr>
        <w:t xml:space="preserve">previously published </w:t>
      </w:r>
      <w:r>
        <w:rPr>
          <w:lang w:val="en-US"/>
        </w:rPr>
        <w:t xml:space="preserve">genomes: a genomic investigation into a </w:t>
      </w:r>
      <w:r w:rsidRPr="00D71828">
        <w:rPr>
          <w:i/>
          <w:iCs/>
          <w:lang w:val="en-US"/>
        </w:rPr>
        <w:t>K. pneumoniae</w:t>
      </w:r>
      <w:r>
        <w:rPr>
          <w:lang w:val="en-US"/>
        </w:rPr>
        <w:t xml:space="preserve"> outbreak on the neonatal ward at QECH</w:t>
      </w:r>
      <w:r>
        <w:rPr>
          <w:lang w:val="en-US"/>
        </w:rPr>
        <w:fldChar w:fldCharType="begin"/>
      </w:r>
      <w:r w:rsidR="00801755">
        <w:rPr>
          <w:lang w:val="en-US"/>
        </w:rPr>
        <w:instrText xml:space="preserve"> ADDIN ZOTERO_ITEM CSL_CITATION {"citationID":"sN15phrC","properties":{"formattedCitation":"\\super 22\\nosupersub{}","plainCitation":"22","noteIndex":0},"citationItems":[{"id":4274,"uris":["http://zotero.org/users/1649420/items/H3VAQJPC"],"uri":["http://zotero.org/users/1649420/items/H3VAQJPC"],"itemData":{"id":4274,"type":"article-journal","abstract":"&lt;h3&gt;ABSTRACT&lt;/h3&gt; &lt;p&gt;A suspected outbreak of multi-drug resistant (MDR) &lt;i&gt;Klebsiella pneumoniae&lt;/i&gt; in a Malawian neonatal unit was investigated using whole-genome sequencing. Strain-types, virulence and resistance genes of &lt;i&gt;K. pneumoniae&lt;/i&gt; isolated from patients from the hospital over a four-year period were identified. A MDR ST340 clone was implicated as the likely outbreak cause.&lt;/p&gt;","container-title":"bioRxiv","DOI":"10.1101/2020.08.06.236117","language":"en","note":"publisher: Cold Spring Harbor Laboratory\nsection: New Results","page":"2020.08.06.236117","source":"www.biorxiv.org","title":"Genomic investigation of a suspected multi-drug resistant Klebsiella pneumoniae outbreak in a neonatal care unit in sub-Saharan Africa","author":[{"family":"Cornick","given":"Jennifer"},{"family":"Musicha","given":"Patrick"},{"family":"Peno","given":"Chikondi"},{"family":"Saeger","given":"Ezgi"},{"family":"Toh","given":"Pui-ying Iroh"},{"family":"Bennett","given":"Aisleen"},{"family":"Kennedy","given":"Neil"},{"family":"Feasey","given":"Nicholas"},{"family":"Heinz","given":"Eva"},{"family":"Cain","given":"Amy K."}],"issued":{"date-parts":[["2020",8,7]]}}}],"schema":"https://github.com/citation-style-language/schema/raw/master/csl-citation.json"} </w:instrText>
      </w:r>
      <w:r>
        <w:rPr>
          <w:lang w:val="en-US"/>
        </w:rPr>
        <w:fldChar w:fldCharType="separate"/>
      </w:r>
      <w:r w:rsidR="00801755" w:rsidRPr="00801755">
        <w:rPr>
          <w:rFonts w:cs="Arial"/>
          <w:vertAlign w:val="superscript"/>
        </w:rPr>
        <w:t>22</w:t>
      </w:r>
      <w:r>
        <w:rPr>
          <w:lang w:val="en-US"/>
        </w:rPr>
        <w:fldChar w:fldCharType="end"/>
      </w:r>
      <w:r>
        <w:rPr>
          <w:lang w:val="en-US"/>
        </w:rPr>
        <w:t xml:space="preserve"> </w:t>
      </w:r>
      <w:r w:rsidR="00143091">
        <w:rPr>
          <w:lang w:val="en-US"/>
        </w:rPr>
        <w:t>which sequenced 100 bloodstream infection isolates from children between 2012 and 2015, and a study which sequenced 72 infecting (bacteremia and meningitis) and rectal carriage isolates from QECH from 1996-20</w:t>
      </w:r>
      <w:r w:rsidR="00D36B63">
        <w:rPr>
          <w:lang w:val="en-US"/>
        </w:rPr>
        <w:t>1</w:t>
      </w:r>
      <w:r w:rsidR="00143091">
        <w:rPr>
          <w:lang w:val="en-US"/>
        </w:rPr>
        <w:t xml:space="preserve">4, which were selected to </w:t>
      </w:r>
      <w:proofErr w:type="spellStart"/>
      <w:r w:rsidR="00143091">
        <w:rPr>
          <w:lang w:val="en-US"/>
        </w:rPr>
        <w:t>maximise</w:t>
      </w:r>
      <w:proofErr w:type="spellEnd"/>
      <w:r w:rsidR="00143091">
        <w:rPr>
          <w:lang w:val="en-US"/>
        </w:rPr>
        <w:t xml:space="preserve"> diversity</w:t>
      </w:r>
      <w:r w:rsidR="00143091">
        <w:rPr>
          <w:lang w:val="en-US"/>
        </w:rPr>
        <w:fldChar w:fldCharType="begin"/>
      </w:r>
      <w:r w:rsidR="00801755">
        <w:rPr>
          <w:lang w:val="en-US"/>
        </w:rPr>
        <w:instrText xml:space="preserve"> ADDIN ZOTERO_ITEM CSL_CITATION {"citationID":"SC1Tf2kt","properties":{"formattedCitation":"\\super 23\\nosupersub{}","plainCitation":"23","noteIndex":0},"citationItems":[{"id":216,"uris":["http://zotero.org/users/1649420/items/3H5PSR3Y"],"uri":["http://zotero.org/users/1649420/items/3H5PSR3Y"],"itemData":{"id":216,"type":"article-journal","container-title":"Journal of Antimicrobial Chemotherapy","DOI":"10.1093/jac/dkz032","ISSN":"0305-7453","issue":"5","note":"publisher: Narnia","page":"1223–1232","title":"Genomic analysis of Klebsiella pneumoniae isolates from Malawi reveals acquisition of multiple ESBL determinants across diverse lineages","volume":"74","author":[{"family":"Musicha","given":"Patrick"},{"family":"Msefula","given":"Chisomo L"},{"family":"Mather","given":"Alison E"},{"family":"Chaguza","given":"Chrispin"},{"family":"Cain","given":"Amy K"},{"family":"Peno","given":"Chikondi"},{"family":"Kallonen","given":"Teemu"},{"family":"Khonga","given":"Margaret"},{"family":"Denis","given":"Brigitte"},{"family":"Gray","given":"Katherine J"},{"family":"Heyderman","given":"Robert S"},{"family":"Thomson","given":"Nicholas R"},{"family":"Everett","given":"Dean B"},{"family":"Feasey","given":"Nicholas A"}],"issued":{"date-parts":[["2019",5]]}}}],"schema":"https://github.com/citation-style-language/schema/raw/master/csl-citation.json"} </w:instrText>
      </w:r>
      <w:r w:rsidR="00143091">
        <w:rPr>
          <w:lang w:val="en-US"/>
        </w:rPr>
        <w:fldChar w:fldCharType="separate"/>
      </w:r>
      <w:r w:rsidR="00801755" w:rsidRPr="00801755">
        <w:rPr>
          <w:rFonts w:cs="Arial"/>
          <w:vertAlign w:val="superscript"/>
        </w:rPr>
        <w:t>23</w:t>
      </w:r>
      <w:r w:rsidR="00143091">
        <w:rPr>
          <w:lang w:val="en-US"/>
        </w:rPr>
        <w:fldChar w:fldCharType="end"/>
      </w:r>
      <w:r w:rsidR="00143091">
        <w:rPr>
          <w:lang w:val="en-US"/>
        </w:rPr>
        <w:t>. A phylogeny for Malawian isolates was inferred as described above, using the same nucleotide substitution model as was selected for the isolates from this study. To build a global phylogeny we included</w:t>
      </w:r>
      <w:r w:rsidR="00D36B63">
        <w:rPr>
          <w:lang w:val="en-US"/>
        </w:rPr>
        <w:t xml:space="preserve"> all Malawian isolates plus</w:t>
      </w:r>
      <w:r w:rsidR="00143091">
        <w:rPr>
          <w:lang w:val="en-US"/>
        </w:rPr>
        <w:t xml:space="preserve"> 66 genomes from a study of the genomic epidemiology of Klebsiella in Kenya</w:t>
      </w:r>
      <w:r w:rsidR="00143091">
        <w:rPr>
          <w:lang w:val="en-US"/>
        </w:rPr>
        <w:fldChar w:fldCharType="begin"/>
      </w:r>
      <w:r w:rsidR="00801755">
        <w:rPr>
          <w:lang w:val="en-US"/>
        </w:rPr>
        <w:instrText xml:space="preserve"> ADDIN ZOTERO_ITEM CSL_CITATION {"citationID":"NqlzessM","properties":{"formattedCitation":"\\super 24\\nosupersub{}","plainCitation":"24","noteIndex":0},"citationItems":[{"id":2094,"uris":["http://zotero.org/users/1649420/items/5QTWJAZT"],"uri":["http://zotero.org/users/1649420/items/5QTWJAZT"],"itemData":{"id":2094,"type":"article-journal","abstract":"Multidrug resistant (MDR) Klebsiella pneumoniae is a common cause of nosocomial infections worldwide. Recent years have seen an explosion of resistance to extended-spectrum beta-lactamases (ESBLs) and emergence of carbapenem resistance. Here, we examine 198 invasive K. pneumoniae isolates collected from over a decade in Kilifi County Hospital (KCH) in Kenya. We observe a significant increase in MDR K. pneumoniae isolates, particularly to third generation cephalosporins conferred by ESBLs. Using whole-genome sequences, we describe the population structure and the distribution of antimicrobial resistance genes within it. More than half of the isolates examined in this study were ESBL-positive, encoding CTX-M-15, SHV-2, SHV-12 and SHV-27, and 79% were MDR conferring resistance to at least three antimicrobial classes. Although no isolates in our dataset were found to be resistant to carbapenems we did find a plasmid with the genetic architecture of a known New Delhi metallo-beta-lactamase-1 (NDM)-carrying plasmid in 25 isolates. In the absence of carbapenem use in KCH and because of the instability of the NDM-1 gene in the plasmid, the NDM-1 gene has been lost in these isolates. Our data suggests that isolates that encode NDM-1 could be present in the population; should carbapenems be introduced as treatment in public hospitals in Kenya, resistance is likely to ensue rapidly.","container-title":"Int J Med Microbiol","DOI":"10.1016/j.ijmm.2017.07.006","issue":"7","language":"eng","note":"edition: 2017/08/10\nISBN: 1438-4221\nPMID: 28789913","page":"422–429","title":"Molecular epidemiology of Klebsiella pneumoniae invasive infections over a decade at Kilifi County Hospital in Kenya","volume":"307","author":[{"family":"Henson","given":"S P"},{"family":"Boinett","given":"C J"},{"family":"Ellington","given":"M J"},{"family":"Kagia","given":"N"},{"family":"Mwarumba","given":"S"},{"family":"Nyongesa","given":"S"},{"family":"Mturi","given":"N"},{"family":"Kariuki","given":"S"},{"family":"Scott","given":"J A G"},{"family":"Thomson","given":"N R"},{"family":"Morpeth","given":"S C"}],"issued":{"date-parts":[["2017"]]}}}],"schema":"https://github.com/citation-style-language/schema/raw/master/csl-citation.json"} </w:instrText>
      </w:r>
      <w:r w:rsidR="00143091">
        <w:rPr>
          <w:lang w:val="en-US"/>
        </w:rPr>
        <w:fldChar w:fldCharType="separate"/>
      </w:r>
      <w:r w:rsidR="00801755" w:rsidRPr="00801755">
        <w:rPr>
          <w:rFonts w:cs="Arial"/>
          <w:vertAlign w:val="superscript"/>
        </w:rPr>
        <w:t>24</w:t>
      </w:r>
      <w:r w:rsidR="00143091">
        <w:rPr>
          <w:lang w:val="en-US"/>
        </w:rPr>
        <w:fldChar w:fldCharType="end"/>
      </w:r>
      <w:r w:rsidR="00143091">
        <w:rPr>
          <w:lang w:val="en-US"/>
        </w:rPr>
        <w:t xml:space="preserve">  and 288 genomes from a global description of Klebsiella population structure</w:t>
      </w:r>
      <w:r w:rsidR="00143091">
        <w:rPr>
          <w:lang w:val="en-US"/>
        </w:rPr>
        <w:fldChar w:fldCharType="begin"/>
      </w:r>
      <w:r w:rsidR="00F108DA">
        <w:rPr>
          <w:lang w:val="en-US"/>
        </w:rPr>
        <w:instrText xml:space="preserve"> ADDIN ZOTERO_ITEM CSL_CITATION {"citationID":"pMKj9Zic","properties":{"formattedCitation":"\\super 5\\nosupersub{}","plainCitation":"5","noteIndex":0},"citationItems":[{"id":4277,"uris":["http://zotero.org/users/1649420/items/55ZJ3AFP"],"uri":["http://zotero.org/users/1649420/items/55ZJ3AFP"],"itemData":{"id":4277,"type":"article-journal","abstract":"Klebsiella pneumoniae is now recognized as an urgent threat to human health because of the emergence of multidrug-resistant strains associated with hospital outbreaks and hypervirulent strains associated with severe community-acquired infections. K. pneumoniae is ubiquitous in the environment and can colonize and infect both plants and animals. However, little is known about the population structure of K. pneumoniae, so it is difficult to recognize or understand the emergence of clinically important clones within this highly genetically diverse species. Here we present a detailed genomic framework for K. pneumoniae based on whole-genome sequencing of more than 300 human and animal isolates spanning four continents. Our data provide genome-wide support for the splitting of K. pneumoniae into three distinct species, KpI (K. pneumoniae), KpII (K. quasipneumoniae), and KpIII (K. variicola). Further, for K. pneumoniae (KpI), the entity most frequently associated with human infection, we show the existence of &gt;150 deeply branching lineages including numerous multidrug-resistant or hypervirulent clones. We show K. pneumoniae has a large accessory genome approaching 30,000 protein-coding genes, including a number of virulence functions that are significantly associated with invasive community-acquired disease in humans. In our dataset, antimicrobial resistance genes were common among human carriage isolates and hospital-acquired infections, which generally lacked the genes associated with invasive disease. The convergence of virulence and resistance genes potentially could lead to the emergence of untreatable invasive K. pneumoniae infections; our data provide the whole-genome framework against which to track the emergence of such threats.","container-title":"Proceedings of the National Academy of Sciences","DOI":"10.1073/pnas.1501049112","ISSN":"0027-8424, 1091-6490","issue":"27","journalAbbreviation":"PNAS","language":"en","note":"publisher: National Academy of Sciences\nsection: PNAS Plus\nPMID: 26100894","page":"E3574-E3581","source":"www.pnas.org","title":"Genomic analysis of diversity, population structure, virulence, and antimicrobial resistance in Klebsiella pneumoniae, an urgent threat to public health","volume":"112","author":[{"family":"Holt","given":"Kathryn E."},{"family":"Wertheim","given":"Heiman"},{"family":"Zadoks","given":"Ruth N."},{"family":"Baker","given":"Stephen"},{"family":"Whitehouse","given":"Chris A."},{"family":"Dance","given":"David"},{"family":"Jenney","given":"Adam"},{"family":"Connor","given":"Thomas R."},{"family":"Hsu","given":"Li Yang"},{"family":"Severin","given":"Juliëtte"},{"family":"Brisse","given":"Sylvain"},{"family":"Cao","given":"Hanwei"},{"family":"Wilksch","given":"Jonathan"},{"family":"Gorrie","given":"Claire"},{"family":"Schultz","given":"Mark B."},{"family":"Edwards","given":"David J."},{"family":"Nguyen","given":"Kinh Van"},{"family":"Nguyen","given":"Trung Vu"},{"family":"Dao","given":"Trinh Tuyet"},{"family":"Mensink","given":"Martijn"},{"family":"Minh","given":"Vien Le"},{"family":"Nhu","given":"Nguyen Thi Khanh"},{"family":"Schultsz","given":"Constance"},{"family":"Kuntaman","given":"Kuntaman"},{"family":"Newton","given":"Paul N."},{"family":"Moore","given":"Catrin E."},{"family":"Strugnell","given":"Richard A."},{"family":"Thomson","given":"Nicholas R."}],"issued":{"date-parts":[["2015",7,7]]}}}],"schema":"https://github.com/citation-style-language/schema/raw/master/csl-citation.json"} </w:instrText>
      </w:r>
      <w:r w:rsidR="00143091">
        <w:rPr>
          <w:lang w:val="en-US"/>
        </w:rPr>
        <w:fldChar w:fldCharType="separate"/>
      </w:r>
      <w:r w:rsidR="00F108DA" w:rsidRPr="00F108DA">
        <w:rPr>
          <w:rFonts w:cs="Arial"/>
          <w:vertAlign w:val="superscript"/>
        </w:rPr>
        <w:t>5</w:t>
      </w:r>
      <w:r w:rsidR="00143091">
        <w:rPr>
          <w:lang w:val="en-US"/>
        </w:rPr>
        <w:fldChar w:fldCharType="end"/>
      </w:r>
      <w:r w:rsidR="005D4DF4">
        <w:rPr>
          <w:lang w:val="en-US"/>
        </w:rPr>
        <w:t>, again using the same methods. ST and ESBL presence or absence was inferred using the methods described above.</w:t>
      </w:r>
    </w:p>
    <w:p w14:paraId="52233C35" w14:textId="3BEC6E89" w:rsidR="0037464A" w:rsidRPr="00D71828" w:rsidRDefault="0037464A">
      <w:pPr>
        <w:rPr>
          <w:lang w:val="en-US"/>
        </w:rPr>
      </w:pPr>
      <w:r>
        <w:rPr>
          <w:lang w:val="en-US"/>
        </w:rPr>
        <w:t xml:space="preserve">All statistical analyses were carried out in R v4.0.2 (R Foundation </w:t>
      </w:r>
      <w:r w:rsidR="00D36B63">
        <w:rPr>
          <w:lang w:val="en-US"/>
        </w:rPr>
        <w:t>f</w:t>
      </w:r>
      <w:r>
        <w:rPr>
          <w:lang w:val="en-US"/>
        </w:rPr>
        <w:t xml:space="preserve">or Statistical Computing, Vienna, Austria). Summary statistics, where presented, are medians and interquartile ranges or proportions with exact binomial confidence intervals unless otherwise stated. Comparisons of proportions use Fisher’s exact test. The clinical study which provided the isolates for this analysis was approved by the Liverpool School of Tropical Medicine (16-062) and Malawi College of Medicine </w:t>
      </w:r>
      <w:r>
        <w:rPr>
          <w:lang w:val="en-US"/>
        </w:rPr>
        <w:lastRenderedPageBreak/>
        <w:t xml:space="preserve">(P.11/16/2063) research ethics committees. All sequenced isolates have been deposited in the European Nucleotide Archive, and accession numbers </w:t>
      </w:r>
      <w:r w:rsidR="00D36B63">
        <w:rPr>
          <w:lang w:val="en-US"/>
        </w:rPr>
        <w:t>(as well as accession numbers of publicly available genomes used in this analysis) are provided as supplementary data.</w:t>
      </w:r>
    </w:p>
    <w:p w14:paraId="0F66579F" w14:textId="0635FB8B" w:rsidR="00125C9E" w:rsidRPr="00D36B63" w:rsidRDefault="00E24EB1">
      <w:pPr>
        <w:rPr>
          <w:b/>
          <w:bCs/>
          <w:lang w:val="en-US"/>
        </w:rPr>
      </w:pPr>
      <w:r w:rsidRPr="00D36B63">
        <w:rPr>
          <w:b/>
          <w:bCs/>
          <w:lang w:val="en-US"/>
        </w:rPr>
        <w:t>Results</w:t>
      </w:r>
    </w:p>
    <w:p w14:paraId="57490D81" w14:textId="3DD551C2" w:rsidR="0068520F" w:rsidRDefault="00377DD0" w:rsidP="0068520F">
      <w:pPr>
        <w:rPr>
          <w:lang w:val="en-US"/>
        </w:rPr>
      </w:pPr>
      <w:r>
        <w:rPr>
          <w:lang w:val="en-US"/>
        </w:rPr>
        <w:t>Following</w:t>
      </w:r>
      <w:r w:rsidR="00655DD3">
        <w:rPr>
          <w:lang w:val="en-US"/>
        </w:rPr>
        <w:t xml:space="preserve"> quality control, 203 </w:t>
      </w:r>
      <w:r w:rsidR="00655DD3" w:rsidRPr="00655DD3">
        <w:rPr>
          <w:i/>
          <w:iCs/>
          <w:lang w:val="en-US"/>
        </w:rPr>
        <w:t xml:space="preserve">K. pneumoniae </w:t>
      </w:r>
      <w:r w:rsidR="00655DD3">
        <w:rPr>
          <w:lang w:val="en-US"/>
        </w:rPr>
        <w:t xml:space="preserve">genomes </w:t>
      </w:r>
      <w:r w:rsidR="00D36B63">
        <w:rPr>
          <w:lang w:val="en-US"/>
        </w:rPr>
        <w:t xml:space="preserve">form this study </w:t>
      </w:r>
      <w:r w:rsidR="00655DD3">
        <w:rPr>
          <w:lang w:val="en-US"/>
        </w:rPr>
        <w:t xml:space="preserve">were available for analysis. </w:t>
      </w:r>
      <w:r w:rsidR="0068520F">
        <w:rPr>
          <w:lang w:val="en-US"/>
        </w:rPr>
        <w:t xml:space="preserve">These were largely </w:t>
      </w:r>
      <w:r w:rsidR="0068520F" w:rsidRPr="0068520F">
        <w:rPr>
          <w:i/>
          <w:iCs/>
          <w:lang w:val="en-US"/>
        </w:rPr>
        <w:t>K</w:t>
      </w:r>
      <w:r w:rsidR="0068520F">
        <w:rPr>
          <w:i/>
          <w:iCs/>
          <w:lang w:val="en-US"/>
        </w:rPr>
        <w:t>lebsiella</w:t>
      </w:r>
      <w:r w:rsidR="0068520F" w:rsidRPr="0068520F">
        <w:rPr>
          <w:i/>
          <w:iCs/>
          <w:lang w:val="en-US"/>
        </w:rPr>
        <w:t xml:space="preserve">. pneumoniae </w:t>
      </w:r>
      <w:proofErr w:type="spellStart"/>
      <w:r w:rsidR="0068520F" w:rsidRPr="0068520F">
        <w:rPr>
          <w:i/>
          <w:iCs/>
          <w:lang w:val="en-US"/>
        </w:rPr>
        <w:t>sensu</w:t>
      </w:r>
      <w:proofErr w:type="spellEnd"/>
      <w:r w:rsidR="0068520F" w:rsidRPr="0068520F">
        <w:rPr>
          <w:i/>
          <w:iCs/>
          <w:lang w:val="en-US"/>
        </w:rPr>
        <w:t xml:space="preserve"> </w:t>
      </w:r>
      <w:proofErr w:type="spellStart"/>
      <w:r w:rsidR="0068520F" w:rsidRPr="0068520F">
        <w:rPr>
          <w:i/>
          <w:iCs/>
          <w:lang w:val="en-US"/>
        </w:rPr>
        <w:t>stricto</w:t>
      </w:r>
      <w:proofErr w:type="spellEnd"/>
      <w:r w:rsidR="0068520F">
        <w:rPr>
          <w:lang w:val="en-US"/>
        </w:rPr>
        <w:t xml:space="preserve"> (n=190) but </w:t>
      </w:r>
      <w:r w:rsidR="0068520F" w:rsidRPr="0068520F">
        <w:rPr>
          <w:i/>
          <w:iCs/>
          <w:lang w:val="en-US"/>
        </w:rPr>
        <w:t xml:space="preserve">Klebsiella </w:t>
      </w:r>
      <w:proofErr w:type="spellStart"/>
      <w:r w:rsidR="0068520F" w:rsidRPr="0068520F">
        <w:rPr>
          <w:i/>
          <w:iCs/>
          <w:lang w:val="en-US"/>
        </w:rPr>
        <w:t>quasipneumoniae</w:t>
      </w:r>
      <w:proofErr w:type="spellEnd"/>
      <w:r w:rsidR="0068520F" w:rsidRPr="0068520F">
        <w:rPr>
          <w:i/>
          <w:iCs/>
          <w:lang w:val="en-US"/>
        </w:rPr>
        <w:t xml:space="preserve"> subsp. </w:t>
      </w:r>
      <w:proofErr w:type="spellStart"/>
      <w:r w:rsidR="0068520F" w:rsidRPr="0068520F">
        <w:rPr>
          <w:i/>
          <w:iCs/>
          <w:lang w:val="en-US"/>
        </w:rPr>
        <w:t>Similipneumoniae</w:t>
      </w:r>
      <w:proofErr w:type="spellEnd"/>
      <w:r w:rsidR="0068520F">
        <w:rPr>
          <w:lang w:val="en-US"/>
        </w:rPr>
        <w:t xml:space="preserve"> (n=7</w:t>
      </w:r>
      <w:r w:rsidR="0068520F" w:rsidRPr="0068520F">
        <w:rPr>
          <w:i/>
          <w:iCs/>
          <w:lang w:val="en-US"/>
        </w:rPr>
        <w:t xml:space="preserve">), Klebsiella </w:t>
      </w:r>
      <w:proofErr w:type="spellStart"/>
      <w:r w:rsidR="0068520F" w:rsidRPr="0068520F">
        <w:rPr>
          <w:i/>
          <w:iCs/>
          <w:lang w:val="en-US"/>
        </w:rPr>
        <w:t>variicola</w:t>
      </w:r>
      <w:proofErr w:type="spellEnd"/>
      <w:r w:rsidR="0068520F" w:rsidRPr="0068520F">
        <w:rPr>
          <w:i/>
          <w:iCs/>
          <w:lang w:val="en-US"/>
        </w:rPr>
        <w:t xml:space="preserve"> subsp. </w:t>
      </w:r>
      <w:proofErr w:type="spellStart"/>
      <w:r w:rsidR="0068520F" w:rsidRPr="0068520F">
        <w:rPr>
          <w:i/>
          <w:iCs/>
          <w:lang w:val="en-US"/>
        </w:rPr>
        <w:t>Variicola</w:t>
      </w:r>
      <w:proofErr w:type="spellEnd"/>
      <w:r w:rsidR="0068520F">
        <w:rPr>
          <w:lang w:val="en-US"/>
        </w:rPr>
        <w:t xml:space="preserve"> (n=3), </w:t>
      </w:r>
      <w:r w:rsidR="0068520F" w:rsidRPr="0068520F">
        <w:rPr>
          <w:i/>
          <w:iCs/>
          <w:lang w:val="en-US"/>
        </w:rPr>
        <w:t xml:space="preserve">Klebsiella </w:t>
      </w:r>
      <w:proofErr w:type="spellStart"/>
      <w:r w:rsidR="0068520F" w:rsidRPr="0068520F">
        <w:rPr>
          <w:i/>
          <w:iCs/>
          <w:lang w:val="en-US"/>
        </w:rPr>
        <w:t>quasipneumoniae</w:t>
      </w:r>
      <w:proofErr w:type="spellEnd"/>
      <w:r w:rsidR="0068520F" w:rsidRPr="0068520F">
        <w:rPr>
          <w:i/>
          <w:iCs/>
          <w:lang w:val="en-US"/>
        </w:rPr>
        <w:t xml:space="preserve"> subsp. </w:t>
      </w:r>
      <w:proofErr w:type="spellStart"/>
      <w:r w:rsidR="0068520F" w:rsidRPr="0068520F">
        <w:rPr>
          <w:i/>
          <w:iCs/>
          <w:lang w:val="en-US"/>
        </w:rPr>
        <w:t>quasipneumoniae</w:t>
      </w:r>
      <w:proofErr w:type="spellEnd"/>
      <w:r w:rsidR="0068520F" w:rsidRPr="0068520F">
        <w:rPr>
          <w:lang w:val="en-US"/>
        </w:rPr>
        <w:t xml:space="preserve"> </w:t>
      </w:r>
      <w:r w:rsidR="0068520F">
        <w:rPr>
          <w:lang w:val="en-US"/>
        </w:rPr>
        <w:t xml:space="preserve">(n=2) and </w:t>
      </w:r>
      <w:r w:rsidR="0068520F" w:rsidRPr="0068520F">
        <w:rPr>
          <w:i/>
          <w:iCs/>
          <w:lang w:val="en-US"/>
        </w:rPr>
        <w:t xml:space="preserve">Klebsiella </w:t>
      </w:r>
      <w:proofErr w:type="spellStart"/>
      <w:r w:rsidR="0068520F" w:rsidRPr="0068520F">
        <w:rPr>
          <w:i/>
          <w:iCs/>
          <w:lang w:val="en-US"/>
        </w:rPr>
        <w:t>quasivariicola</w:t>
      </w:r>
      <w:proofErr w:type="spellEnd"/>
      <w:r w:rsidR="0068520F" w:rsidRPr="0068520F">
        <w:rPr>
          <w:lang w:val="en-US"/>
        </w:rPr>
        <w:t xml:space="preserve"> </w:t>
      </w:r>
      <w:r w:rsidR="0068520F">
        <w:rPr>
          <w:lang w:val="en-US"/>
        </w:rPr>
        <w:t xml:space="preserve">(n=1) were also identified. </w:t>
      </w:r>
      <w:r w:rsidR="00655DD3">
        <w:rPr>
          <w:lang w:val="en-US"/>
        </w:rPr>
        <w:t>We first described diversity in terms of inferred ST, K- and O-type</w:t>
      </w:r>
      <w:r w:rsidR="00C24AE6">
        <w:rPr>
          <w:lang w:val="en-US"/>
        </w:rPr>
        <w:t>s</w:t>
      </w:r>
      <w:r w:rsidR="00655DD3">
        <w:rPr>
          <w:lang w:val="en-US"/>
        </w:rPr>
        <w:t xml:space="preserve"> (Figure 1).</w:t>
      </w:r>
      <w:r w:rsidR="004861AB">
        <w:rPr>
          <w:lang w:val="en-US"/>
        </w:rPr>
        <w:t xml:space="preserve"> </w:t>
      </w:r>
      <w:r w:rsidR="00655DD3">
        <w:rPr>
          <w:lang w:val="en-US"/>
        </w:rPr>
        <w:t>The commone</w:t>
      </w:r>
      <w:r w:rsidR="004861AB">
        <w:rPr>
          <w:lang w:val="en-US"/>
        </w:rPr>
        <w:t>st STs</w:t>
      </w:r>
      <w:r w:rsidR="00C24AE6">
        <w:rPr>
          <w:lang w:val="en-US"/>
        </w:rPr>
        <w:t xml:space="preserve"> identified</w:t>
      </w:r>
      <w:r w:rsidR="004861AB">
        <w:rPr>
          <w:lang w:val="en-US"/>
        </w:rPr>
        <w:t xml:space="preserve"> were those that show well-</w:t>
      </w:r>
      <w:proofErr w:type="spellStart"/>
      <w:r w:rsidR="004861AB">
        <w:rPr>
          <w:lang w:val="en-US"/>
        </w:rPr>
        <w:t>recognised</w:t>
      </w:r>
      <w:proofErr w:type="spellEnd"/>
      <w:r w:rsidR="004861AB">
        <w:rPr>
          <w:lang w:val="en-US"/>
        </w:rPr>
        <w:t xml:space="preserve"> associations with invasive disease and </w:t>
      </w:r>
      <w:r w:rsidR="00D35D9C">
        <w:rPr>
          <w:lang w:val="en-US"/>
        </w:rPr>
        <w:t>AMR</w:t>
      </w:r>
      <w:r w:rsidR="00AC2FF0">
        <w:rPr>
          <w:lang w:val="en-US"/>
        </w:rPr>
        <w:t xml:space="preserve">: </w:t>
      </w:r>
      <w:r w:rsidR="004861AB">
        <w:rPr>
          <w:lang w:val="en-US"/>
        </w:rPr>
        <w:t xml:space="preserve">ST307, ST14, ST340, </w:t>
      </w:r>
      <w:r w:rsidR="001815FC">
        <w:rPr>
          <w:lang w:val="en-US"/>
        </w:rPr>
        <w:t xml:space="preserve">and </w:t>
      </w:r>
      <w:r w:rsidR="004861AB">
        <w:rPr>
          <w:lang w:val="en-US"/>
        </w:rPr>
        <w:t xml:space="preserve">ST15. There was significant diversity in ST with 61 STs </w:t>
      </w:r>
      <w:r w:rsidR="00125C9E">
        <w:rPr>
          <w:lang w:val="en-US"/>
        </w:rPr>
        <w:t xml:space="preserve">identified </w:t>
      </w:r>
      <w:r w:rsidR="004861AB">
        <w:rPr>
          <w:lang w:val="en-US"/>
        </w:rPr>
        <w:t>and a median 2 (I</w:t>
      </w:r>
      <w:r w:rsidR="002769C6">
        <w:rPr>
          <w:lang w:val="en-US"/>
        </w:rPr>
        <w:t>QR 1-4) samples per ST</w:t>
      </w:r>
      <w:r w:rsidR="00125C9E">
        <w:rPr>
          <w:lang w:val="en-US"/>
        </w:rPr>
        <w:t>; 26/61 STs were only represented once in the collection.</w:t>
      </w:r>
      <w:r w:rsidR="002769C6">
        <w:rPr>
          <w:lang w:val="en-US"/>
        </w:rPr>
        <w:t xml:space="preserve"> </w:t>
      </w:r>
      <w:r w:rsidR="00125C9E">
        <w:rPr>
          <w:lang w:val="en-US"/>
        </w:rPr>
        <w:t>There was also significant</w:t>
      </w:r>
      <w:r w:rsidR="004861AB">
        <w:rPr>
          <w:lang w:val="en-US"/>
        </w:rPr>
        <w:t xml:space="preserve"> K-type </w:t>
      </w:r>
      <w:r w:rsidR="00125C9E">
        <w:rPr>
          <w:lang w:val="en-US"/>
        </w:rPr>
        <w:t xml:space="preserve">diversity </w:t>
      </w:r>
      <w:r w:rsidR="002769C6">
        <w:rPr>
          <w:lang w:val="en-US"/>
        </w:rPr>
        <w:t xml:space="preserve">with </w:t>
      </w:r>
      <w:r w:rsidR="004861AB">
        <w:rPr>
          <w:lang w:val="en-US"/>
        </w:rPr>
        <w:t>49 K-types</w:t>
      </w:r>
      <w:r w:rsidR="002769C6">
        <w:rPr>
          <w:lang w:val="en-US"/>
        </w:rPr>
        <w:t xml:space="preserve"> identified. K-types were ST-associated with median 1 (IQR 1-2) STs per K-type. O-types were less diverse</w:t>
      </w:r>
      <w:r w:rsidR="00125C9E">
        <w:rPr>
          <w:lang w:val="en-US"/>
        </w:rPr>
        <w:t>,</w:t>
      </w:r>
      <w:r w:rsidR="002769C6">
        <w:rPr>
          <w:lang w:val="en-US"/>
        </w:rPr>
        <w:t xml:space="preserve"> with 12 identified, and </w:t>
      </w:r>
      <w:r w:rsidR="00125C9E">
        <w:rPr>
          <w:lang w:val="en-US"/>
        </w:rPr>
        <w:t>they were more likely to be associated with multiple STs: each O-type was associated with a median 4.5 (IQR 1.75 – 10.5) STs. The largest three O-types accounted for 81% of samples whereas the largest three K-types and STs accounted for 27% and 22% of samples, respectively</w:t>
      </w:r>
      <w:r w:rsidR="0068520F">
        <w:rPr>
          <w:lang w:val="en-US"/>
        </w:rPr>
        <w:t>.</w:t>
      </w:r>
      <w:r w:rsidR="00B01C83">
        <w:rPr>
          <w:lang w:val="en-US"/>
        </w:rPr>
        <w:t xml:space="preserve"> </w:t>
      </w:r>
      <w:r w:rsidR="001710D7">
        <w:rPr>
          <w:lang w:val="en-US"/>
        </w:rPr>
        <w:t xml:space="preserve">The best fitting nucleotide substitution model </w:t>
      </w:r>
      <w:r w:rsidR="004961C2">
        <w:rPr>
          <w:lang w:val="en-US"/>
        </w:rPr>
        <w:t xml:space="preserve">to the core gene </w:t>
      </w:r>
      <w:proofErr w:type="spellStart"/>
      <w:r w:rsidR="004961C2">
        <w:rPr>
          <w:lang w:val="en-US"/>
        </w:rPr>
        <w:t>pseudosequence</w:t>
      </w:r>
      <w:proofErr w:type="spellEnd"/>
      <w:r w:rsidR="004961C2">
        <w:rPr>
          <w:lang w:val="en-US"/>
        </w:rPr>
        <w:t xml:space="preserve"> alignment </w:t>
      </w:r>
      <w:r w:rsidR="001710D7">
        <w:rPr>
          <w:lang w:val="en-US"/>
        </w:rPr>
        <w:t>as identified b</w:t>
      </w:r>
      <w:r w:rsidR="004961C2">
        <w:rPr>
          <w:lang w:val="en-US"/>
        </w:rPr>
        <w:t>y</w:t>
      </w:r>
      <w:r w:rsidR="001710D7">
        <w:rPr>
          <w:lang w:val="en-US"/>
        </w:rPr>
        <w:t xml:space="preserve"> IQ-TREE was the general time </w:t>
      </w:r>
      <w:r w:rsidR="004961C2">
        <w:rPr>
          <w:lang w:val="en-US"/>
        </w:rPr>
        <w:t>reversible</w:t>
      </w:r>
      <w:r w:rsidR="001710D7">
        <w:rPr>
          <w:lang w:val="en-US"/>
        </w:rPr>
        <w:t xml:space="preserve"> model with </w:t>
      </w:r>
      <w:proofErr w:type="spellStart"/>
      <w:r w:rsidR="001710D7">
        <w:rPr>
          <w:lang w:val="en-US"/>
        </w:rPr>
        <w:t>FreeRate</w:t>
      </w:r>
      <w:proofErr w:type="spellEnd"/>
      <w:r w:rsidR="001710D7">
        <w:rPr>
          <w:lang w:val="en-US"/>
        </w:rPr>
        <w:t xml:space="preserve"> </w:t>
      </w:r>
      <w:r w:rsidR="004961C2">
        <w:rPr>
          <w:lang w:val="en-US"/>
        </w:rPr>
        <w:t xml:space="preserve">site heterogeneity with 8 parameters; the STs </w:t>
      </w:r>
      <w:r w:rsidR="004961C2">
        <w:rPr>
          <w:lang w:val="en-US"/>
        </w:rPr>
        <w:lastRenderedPageBreak/>
        <w:t xml:space="preserve">reflected the structure of the inferred phylogeny well (Supplementary Figure 1), </w:t>
      </w:r>
      <w:r w:rsidR="00B01C83">
        <w:rPr>
          <w:lang w:val="en-US"/>
        </w:rPr>
        <w:t>which, as expected, had the characteristic Klebsiella deep branching morphology.</w:t>
      </w:r>
    </w:p>
    <w:p w14:paraId="427AE1DC" w14:textId="3BAE665B" w:rsidR="00FB612E" w:rsidRDefault="00FB612E" w:rsidP="0068520F">
      <w:pPr>
        <w:rPr>
          <w:lang w:val="en-US"/>
        </w:rPr>
      </w:pPr>
      <w:r>
        <w:rPr>
          <w:lang w:val="en-US"/>
        </w:rPr>
        <w:t>The isolates contained a median of 15 (IQR 11.5-17) antimicrobial resistance genes per genome</w:t>
      </w:r>
      <w:r w:rsidR="00D56426">
        <w:rPr>
          <w:lang w:val="en-US"/>
        </w:rPr>
        <w:t xml:space="preserve"> (Figure 2). At least one ESBL-encoding gene was identified in 99% (200/203) isolates</w:t>
      </w:r>
      <w:r w:rsidR="000C16A2">
        <w:rPr>
          <w:lang w:val="en-US"/>
        </w:rPr>
        <w:t xml:space="preserve">, as were genes encoding narrow spectrum </w:t>
      </w:r>
      <w:r w:rsidR="00D36B63">
        <w:rPr>
          <w:lang w:val="en-US"/>
        </w:rPr>
        <w:t>beta lactamases</w:t>
      </w:r>
      <w:r w:rsidR="000C16A2">
        <w:rPr>
          <w:lang w:val="en-US"/>
        </w:rPr>
        <w:t>(200/203, 99% isolates)</w:t>
      </w:r>
      <w:r w:rsidR="00D32CB3">
        <w:rPr>
          <w:lang w:val="en-US"/>
        </w:rPr>
        <w:t xml:space="preserve">. </w:t>
      </w:r>
      <w:r w:rsidR="00A07D55">
        <w:rPr>
          <w:lang w:val="en-US"/>
        </w:rPr>
        <w:t>The most commonly identified ESBL</w:t>
      </w:r>
      <w:r w:rsidR="00D36B63">
        <w:rPr>
          <w:lang w:val="en-US"/>
        </w:rPr>
        <w:t>-</w:t>
      </w:r>
      <w:r w:rsidR="00A07D55">
        <w:rPr>
          <w:lang w:val="en-US"/>
        </w:rPr>
        <w:t xml:space="preserve">encoding gene was </w:t>
      </w:r>
      <w:r w:rsidR="00A07D55" w:rsidRPr="00A07D55">
        <w:rPr>
          <w:i/>
          <w:iCs/>
          <w:lang w:val="en-US"/>
        </w:rPr>
        <w:t>bla</w:t>
      </w:r>
      <w:r w:rsidR="00A07D55" w:rsidRPr="00A07D55">
        <w:rPr>
          <w:vertAlign w:val="subscript"/>
          <w:lang w:val="en-US"/>
        </w:rPr>
        <w:t>CTX-M-15</w:t>
      </w:r>
      <w:r w:rsidR="00A07D55">
        <w:rPr>
          <w:lang w:val="en-US"/>
        </w:rPr>
        <w:t xml:space="preserve"> in 186/203 (92%) of isolates. </w:t>
      </w:r>
      <w:r w:rsidR="00D32CB3">
        <w:rPr>
          <w:lang w:val="en-US"/>
        </w:rPr>
        <w:t>G</w:t>
      </w:r>
      <w:r w:rsidR="000C16A2">
        <w:rPr>
          <w:lang w:val="en-US"/>
        </w:rPr>
        <w:t xml:space="preserve">enes conferring resistance to </w:t>
      </w:r>
      <w:proofErr w:type="spellStart"/>
      <w:r w:rsidR="000C16A2">
        <w:rPr>
          <w:lang w:val="en-US"/>
        </w:rPr>
        <w:t>sulphonamides</w:t>
      </w:r>
      <w:proofErr w:type="spellEnd"/>
      <w:r w:rsidR="000C16A2">
        <w:rPr>
          <w:lang w:val="en-US"/>
        </w:rPr>
        <w:t xml:space="preserve"> (201/203, 99%)</w:t>
      </w:r>
      <w:r w:rsidR="00D32CB3">
        <w:rPr>
          <w:lang w:val="en-US"/>
        </w:rPr>
        <w:t xml:space="preserve">, </w:t>
      </w:r>
      <w:proofErr w:type="spellStart"/>
      <w:r w:rsidR="00D32CB3">
        <w:rPr>
          <w:lang w:val="en-US"/>
        </w:rPr>
        <w:t>trimethorprim</w:t>
      </w:r>
      <w:proofErr w:type="spellEnd"/>
      <w:r w:rsidR="00D32CB3">
        <w:rPr>
          <w:lang w:val="en-US"/>
        </w:rPr>
        <w:t xml:space="preserve"> (198/203, 98%) and aminoglycosides (198/203 98%) were near-ubiquitous; determinants of resistance to </w:t>
      </w:r>
      <w:r w:rsidR="00BF7CCF">
        <w:rPr>
          <w:lang w:val="en-US"/>
        </w:rPr>
        <w:t xml:space="preserve">chloramphenicol (140/203, 69%) and </w:t>
      </w:r>
      <w:r w:rsidR="00D32CB3">
        <w:rPr>
          <w:lang w:val="en-US"/>
        </w:rPr>
        <w:t>quinolones (87/203, 43%) were less common.</w:t>
      </w:r>
      <w:r w:rsidR="00DB2D77">
        <w:rPr>
          <w:lang w:val="en-US"/>
        </w:rPr>
        <w:t xml:space="preserve"> No genes conferring </w:t>
      </w:r>
      <w:proofErr w:type="spellStart"/>
      <w:r w:rsidR="00DB2D77">
        <w:rPr>
          <w:lang w:val="en-US"/>
        </w:rPr>
        <w:t>carbapenemase</w:t>
      </w:r>
      <w:proofErr w:type="spellEnd"/>
      <w:r w:rsidR="00DB2D77">
        <w:rPr>
          <w:lang w:val="en-US"/>
        </w:rPr>
        <w:t xml:space="preserve"> resistance were identified</w:t>
      </w:r>
      <w:r w:rsidR="00A07D55">
        <w:rPr>
          <w:lang w:val="en-US"/>
        </w:rPr>
        <w:t xml:space="preserve">, though these have been previously identified in </w:t>
      </w:r>
      <w:r w:rsidR="00A07D55" w:rsidRPr="00A07D55">
        <w:rPr>
          <w:i/>
          <w:iCs/>
          <w:lang w:val="en-US"/>
        </w:rPr>
        <w:t>E. coli</w:t>
      </w:r>
      <w:r w:rsidR="00A07D55">
        <w:rPr>
          <w:lang w:val="en-US"/>
        </w:rPr>
        <w:t xml:space="preserve"> in Malawi</w:t>
      </w:r>
      <w:r w:rsidR="00A07D55">
        <w:rPr>
          <w:lang w:val="en-US"/>
        </w:rPr>
        <w:fldChar w:fldCharType="begin"/>
      </w:r>
      <w:r w:rsidR="00801755">
        <w:rPr>
          <w:lang w:val="en-US"/>
        </w:rPr>
        <w:instrText xml:space="preserve"> ADDIN ZOTERO_ITEM CSL_CITATION {"citationID":"Q0GIq8T1","properties":{"formattedCitation":"\\super 25\\nosupersub{}","plainCitation":"25","noteIndex":0},"citationItems":[{"id":4260,"uris":["http://zotero.org/users/1649420/items/9T6WGCXF"],"uri":["http://zotero.org/users/1649420/items/9T6WGCXF"],"itemData":{"id":4260,"type":"article-journal","container-title":"Journal of global antimicrobial resistance","DOI":"10.1016/j.jgar.2019.12.017","ISSN":"2213-7165","journalAbbreviation":"J Glob Antimicrob Resist","note":"PMID: 31899349\nPMCID: PMC7049292","page":"225-227","source":"PubMed Central","title":"Emergence of carbapenemase producing Enterobacteriaceae, Malawi","volume":"20","author":[{"family":"Lewis","given":"Joseph M"},{"family":"Lester","given":"Rebecca"},{"family":"Mphasa","given":"Madalitso"},{"family":"Banda","given":"Rachel"},{"family":"Edwards","given":"Thomas"},{"family":"Thomson","given":"Nicholas R"},{"family":"Feasey","given":"Nicholas"}],"issued":{"date-parts":[["2019",12,30]]}}}],"schema":"https://github.com/citation-style-language/schema/raw/master/csl-citation.json"} </w:instrText>
      </w:r>
      <w:r w:rsidR="00A07D55">
        <w:rPr>
          <w:lang w:val="en-US"/>
        </w:rPr>
        <w:fldChar w:fldCharType="separate"/>
      </w:r>
      <w:r w:rsidR="00801755" w:rsidRPr="00801755">
        <w:rPr>
          <w:rFonts w:cs="Arial"/>
          <w:vertAlign w:val="superscript"/>
        </w:rPr>
        <w:t>25</w:t>
      </w:r>
      <w:r w:rsidR="00A07D55">
        <w:rPr>
          <w:lang w:val="en-US"/>
        </w:rPr>
        <w:fldChar w:fldCharType="end"/>
      </w:r>
      <w:r w:rsidR="00A07D55">
        <w:rPr>
          <w:lang w:val="en-US"/>
        </w:rPr>
        <w:t>.</w:t>
      </w:r>
      <w:r w:rsidR="00DB2D77">
        <w:rPr>
          <w:lang w:val="en-US"/>
        </w:rPr>
        <w:t xml:space="preserve"> </w:t>
      </w:r>
    </w:p>
    <w:p w14:paraId="24D13D4A" w14:textId="45C72B11" w:rsidR="00D32CB3" w:rsidRDefault="00D32CB3" w:rsidP="00D32CB3">
      <w:pPr>
        <w:rPr>
          <w:lang w:val="en-US"/>
        </w:rPr>
      </w:pPr>
      <w:r>
        <w:rPr>
          <w:lang w:val="en-US"/>
        </w:rPr>
        <w:t>We next placed the carriage isolates in a local and global context. Following quality control, 150 genomes from</w:t>
      </w:r>
      <w:r w:rsidR="00C976CE">
        <w:rPr>
          <w:lang w:val="en-US"/>
        </w:rPr>
        <w:t xml:space="preserve"> other</w:t>
      </w:r>
      <w:r>
        <w:rPr>
          <w:lang w:val="en-US"/>
        </w:rPr>
        <w:t xml:space="preserve"> studies in Malawi, 65 from Kenya, and 264 global genomes were included, in addition to the 203 from this study: 687 genomes in total (see Supplementary Data). The </w:t>
      </w:r>
      <w:proofErr w:type="spellStart"/>
      <w:r>
        <w:rPr>
          <w:lang w:val="en-US"/>
        </w:rPr>
        <w:t>Roary</w:t>
      </w:r>
      <w:proofErr w:type="spellEnd"/>
      <w:r>
        <w:rPr>
          <w:lang w:val="en-US"/>
        </w:rPr>
        <w:t xml:space="preserve"> pan-genome pipeline identified 49,385 genes, of which 2754 were core; these formed a 0.95Mb </w:t>
      </w:r>
      <w:proofErr w:type="spellStart"/>
      <w:r>
        <w:rPr>
          <w:lang w:val="en-US"/>
        </w:rPr>
        <w:t>pseudosequence</w:t>
      </w:r>
      <w:proofErr w:type="spellEnd"/>
      <w:r>
        <w:rPr>
          <w:lang w:val="en-US"/>
        </w:rPr>
        <w:t xml:space="preserve"> with 200,622 variable sites, which w</w:t>
      </w:r>
      <w:r w:rsidR="00BF7CCF">
        <w:rPr>
          <w:lang w:val="en-US"/>
        </w:rPr>
        <w:t>ere</w:t>
      </w:r>
      <w:r>
        <w:rPr>
          <w:lang w:val="en-US"/>
        </w:rPr>
        <w:t xml:space="preserve"> used to infer a phylogenetic tree (Figure 3).</w:t>
      </w:r>
      <w:r w:rsidR="00DB2D77">
        <w:rPr>
          <w:lang w:val="en-US"/>
        </w:rPr>
        <w:t xml:space="preserve"> The Malawian isolates were distributed throughout the tree, showing that Malawian human carriage and infection isolates sample global Klebsiella diversity. </w:t>
      </w:r>
      <w:r w:rsidR="00A70DB7">
        <w:rPr>
          <w:lang w:val="en-US"/>
        </w:rPr>
        <w:t>The commonly identified Malawian</w:t>
      </w:r>
      <w:r w:rsidR="00DB2D77">
        <w:rPr>
          <w:lang w:val="en-US"/>
        </w:rPr>
        <w:t xml:space="preserve"> STs </w:t>
      </w:r>
      <w:r w:rsidR="00BF7CCF">
        <w:rPr>
          <w:lang w:val="en-US"/>
        </w:rPr>
        <w:t xml:space="preserve">in this study </w:t>
      </w:r>
      <w:r w:rsidR="00DB2D77">
        <w:rPr>
          <w:lang w:val="en-US"/>
        </w:rPr>
        <w:t>were overrepresented in the Malawian as compared to global collections, forming tabletops in the tree topography: ST14, ST340 and ST307. ST15 also formed a tabletop but this included both global and Malawian isolates.</w:t>
      </w:r>
      <w:r w:rsidR="00A70DB7">
        <w:rPr>
          <w:lang w:val="en-US"/>
        </w:rPr>
        <w:t xml:space="preserve"> </w:t>
      </w:r>
    </w:p>
    <w:p w14:paraId="191C9323" w14:textId="1E8E8327" w:rsidR="00F16F63" w:rsidRPr="00343350" w:rsidRDefault="00F16F63" w:rsidP="00D32CB3">
      <w:pPr>
        <w:rPr>
          <w:lang w:val="en-US"/>
        </w:rPr>
      </w:pPr>
      <w:r>
        <w:rPr>
          <w:lang w:val="en-US"/>
        </w:rPr>
        <w:lastRenderedPageBreak/>
        <w:t xml:space="preserve">We further explored the </w:t>
      </w:r>
      <w:r w:rsidR="00A70DB7">
        <w:rPr>
          <w:lang w:val="en-US"/>
        </w:rPr>
        <w:t xml:space="preserve">presence and associations of a number of recognized </w:t>
      </w:r>
      <w:r>
        <w:rPr>
          <w:lang w:val="en-US"/>
        </w:rPr>
        <w:t xml:space="preserve">virulence </w:t>
      </w:r>
      <w:r w:rsidR="00A70DB7">
        <w:rPr>
          <w:lang w:val="en-US"/>
        </w:rPr>
        <w:t>determinants</w:t>
      </w:r>
      <w:r>
        <w:rPr>
          <w:lang w:val="en-US"/>
        </w:rPr>
        <w:t xml:space="preserve"> </w:t>
      </w:r>
      <w:r w:rsidR="00A70DB7">
        <w:rPr>
          <w:lang w:val="en-US"/>
        </w:rPr>
        <w:t>in</w:t>
      </w:r>
      <w:r>
        <w:rPr>
          <w:lang w:val="en-US"/>
        </w:rPr>
        <w:t xml:space="preserve"> thes</w:t>
      </w:r>
      <w:r w:rsidR="00A70DB7">
        <w:rPr>
          <w:lang w:val="en-US"/>
        </w:rPr>
        <w:t>e Malawi-associated isolates</w:t>
      </w:r>
      <w:r w:rsidR="00727C2A">
        <w:rPr>
          <w:lang w:val="en-US"/>
        </w:rPr>
        <w:t xml:space="preserve"> (Figure 4)</w:t>
      </w:r>
      <w:r w:rsidR="00BF7CCF">
        <w:rPr>
          <w:lang w:val="en-US"/>
        </w:rPr>
        <w:t>, and their association with infection or carriage</w:t>
      </w:r>
      <w:r w:rsidR="00D35D9C">
        <w:rPr>
          <w:lang w:val="en-US"/>
        </w:rPr>
        <w:t xml:space="preserve">. </w:t>
      </w:r>
      <w:r w:rsidR="00A70DB7">
        <w:rPr>
          <w:lang w:val="en-US"/>
        </w:rPr>
        <w:t xml:space="preserve">Most commonly identified was </w:t>
      </w:r>
      <w:r w:rsidR="002F6D9F">
        <w:rPr>
          <w:lang w:val="en-US"/>
        </w:rPr>
        <w:t xml:space="preserve">the siderophore locus </w:t>
      </w:r>
      <w:proofErr w:type="spellStart"/>
      <w:r w:rsidR="00A70DB7">
        <w:rPr>
          <w:i/>
          <w:iCs/>
          <w:lang w:val="en-US"/>
        </w:rPr>
        <w:t>ybt</w:t>
      </w:r>
      <w:proofErr w:type="spellEnd"/>
      <w:r w:rsidR="00727C2A">
        <w:rPr>
          <w:lang w:val="en-US"/>
        </w:rPr>
        <w:t>, present in 27% (93/365) of Malawian isolates</w:t>
      </w:r>
      <w:r w:rsidR="00DE3F21">
        <w:rPr>
          <w:lang w:val="en-US"/>
        </w:rPr>
        <w:t xml:space="preserve">, and more commonly in carriage (68/214, 32%) </w:t>
      </w:r>
      <w:r w:rsidR="002F6D9F">
        <w:rPr>
          <w:lang w:val="en-US"/>
        </w:rPr>
        <w:t>compared to</w:t>
      </w:r>
      <w:r w:rsidR="00DE3F21">
        <w:rPr>
          <w:lang w:val="en-US"/>
        </w:rPr>
        <w:t xml:space="preserve"> invasive (26/139, 19%, p = 0.0</w:t>
      </w:r>
      <w:r w:rsidR="00BF7CCF">
        <w:rPr>
          <w:lang w:val="en-US"/>
        </w:rPr>
        <w:t>06</w:t>
      </w:r>
      <w:r w:rsidR="00DE3F21">
        <w:rPr>
          <w:lang w:val="en-US"/>
        </w:rPr>
        <w:t>)</w:t>
      </w:r>
      <w:r w:rsidR="002F6D9F">
        <w:rPr>
          <w:lang w:val="en-US"/>
        </w:rPr>
        <w:t xml:space="preserve"> isolates</w:t>
      </w:r>
      <w:r w:rsidR="00DE3F21">
        <w:rPr>
          <w:lang w:val="en-US"/>
        </w:rPr>
        <w:t>, and in ESBL</w:t>
      </w:r>
      <w:r w:rsidR="002F6D9F">
        <w:rPr>
          <w:lang w:val="en-US"/>
        </w:rPr>
        <w:t xml:space="preserve"> isolates (89/306, 29%) compared to non-ESBL isolates (5/47, 11%, p = 0.0</w:t>
      </w:r>
      <w:r w:rsidR="00BF7CCF">
        <w:rPr>
          <w:lang w:val="en-US"/>
        </w:rPr>
        <w:t>07</w:t>
      </w:r>
      <w:r w:rsidR="002F6D9F">
        <w:rPr>
          <w:lang w:val="en-US"/>
        </w:rPr>
        <w:t xml:space="preserve">). All other virulence </w:t>
      </w:r>
      <w:r w:rsidR="00343350">
        <w:rPr>
          <w:lang w:val="en-US"/>
        </w:rPr>
        <w:t>determinants</w:t>
      </w:r>
      <w:r w:rsidR="002F6D9F">
        <w:rPr>
          <w:lang w:val="en-US"/>
        </w:rPr>
        <w:t xml:space="preserve"> were less commonly identified (the siderophore loci </w:t>
      </w:r>
      <w:proofErr w:type="spellStart"/>
      <w:r w:rsidR="002F6D9F">
        <w:rPr>
          <w:i/>
          <w:iCs/>
          <w:lang w:val="en-US"/>
        </w:rPr>
        <w:t>iuc</w:t>
      </w:r>
      <w:proofErr w:type="spellEnd"/>
      <w:r w:rsidR="002F6D9F">
        <w:rPr>
          <w:i/>
          <w:iCs/>
          <w:lang w:val="en-US"/>
        </w:rPr>
        <w:t xml:space="preserve"> </w:t>
      </w:r>
      <w:r w:rsidR="002F6D9F">
        <w:rPr>
          <w:lang w:val="en-US"/>
        </w:rPr>
        <w:t xml:space="preserve">in 5% and </w:t>
      </w:r>
      <w:proofErr w:type="spellStart"/>
      <w:r w:rsidR="002F6D9F">
        <w:rPr>
          <w:i/>
          <w:iCs/>
          <w:lang w:val="en-US"/>
        </w:rPr>
        <w:t>iro</w:t>
      </w:r>
      <w:proofErr w:type="spellEnd"/>
      <w:r w:rsidR="002F6D9F">
        <w:rPr>
          <w:i/>
          <w:iCs/>
          <w:lang w:val="en-US"/>
        </w:rPr>
        <w:t xml:space="preserve"> </w:t>
      </w:r>
      <w:r w:rsidR="002F6D9F">
        <w:rPr>
          <w:lang w:val="en-US"/>
        </w:rPr>
        <w:t xml:space="preserve">in 3%; the genotoxin loci </w:t>
      </w:r>
      <w:proofErr w:type="spellStart"/>
      <w:r w:rsidR="002F6D9F" w:rsidRPr="002F6D9F">
        <w:rPr>
          <w:i/>
          <w:iCs/>
          <w:lang w:val="en-US"/>
        </w:rPr>
        <w:t>clb</w:t>
      </w:r>
      <w:proofErr w:type="spellEnd"/>
      <w:r w:rsidR="002F6D9F">
        <w:rPr>
          <w:lang w:val="en-US"/>
        </w:rPr>
        <w:t xml:space="preserve"> in 3%; and the </w:t>
      </w:r>
      <w:proofErr w:type="spellStart"/>
      <w:r w:rsidR="002F6D9F">
        <w:rPr>
          <w:lang w:val="en-US"/>
        </w:rPr>
        <w:t>hypermucoidy</w:t>
      </w:r>
      <w:proofErr w:type="spellEnd"/>
      <w:r w:rsidR="002F6D9F">
        <w:rPr>
          <w:lang w:val="en-US"/>
        </w:rPr>
        <w:t xml:space="preserve"> genes </w:t>
      </w:r>
      <w:proofErr w:type="spellStart"/>
      <w:r w:rsidR="002F6D9F">
        <w:rPr>
          <w:i/>
          <w:iCs/>
          <w:lang w:val="en-US"/>
        </w:rPr>
        <w:t>rmpA</w:t>
      </w:r>
      <w:proofErr w:type="spellEnd"/>
      <w:r w:rsidR="002F6D9F">
        <w:rPr>
          <w:i/>
          <w:iCs/>
          <w:lang w:val="en-US"/>
        </w:rPr>
        <w:t xml:space="preserve"> </w:t>
      </w:r>
      <w:r w:rsidR="002F6D9F">
        <w:rPr>
          <w:lang w:val="en-US"/>
        </w:rPr>
        <w:t xml:space="preserve">and </w:t>
      </w:r>
      <w:r w:rsidR="002F6D9F">
        <w:rPr>
          <w:i/>
          <w:iCs/>
          <w:lang w:val="en-US"/>
        </w:rPr>
        <w:t>rmpA2</w:t>
      </w:r>
      <w:r w:rsidR="002F6D9F">
        <w:rPr>
          <w:lang w:val="en-US"/>
        </w:rPr>
        <w:t xml:space="preserve"> in 5% and 3% respectively), but were strongly associated with invasive isolates: only 1/214 </w:t>
      </w:r>
      <w:r w:rsidR="00BF7CCF">
        <w:rPr>
          <w:lang w:val="en-US"/>
        </w:rPr>
        <w:t xml:space="preserve">(0.5%) </w:t>
      </w:r>
      <w:r w:rsidR="002F6D9F">
        <w:rPr>
          <w:lang w:val="en-US"/>
        </w:rPr>
        <w:t>carriage isolate contained any of these virulence genes</w:t>
      </w:r>
      <w:r w:rsidR="00CD3D8B">
        <w:rPr>
          <w:lang w:val="en-US"/>
        </w:rPr>
        <w:t xml:space="preserve"> (Supplementary Figure 2)</w:t>
      </w:r>
      <w:r w:rsidR="00BF7CCF">
        <w:rPr>
          <w:lang w:val="en-US"/>
        </w:rPr>
        <w:t xml:space="preserve">, compared to 18/139 </w:t>
      </w:r>
      <w:r w:rsidR="00C808DA">
        <w:rPr>
          <w:lang w:val="en-US"/>
        </w:rPr>
        <w:t>of invasive i</w:t>
      </w:r>
      <w:r w:rsidR="00D35D9C">
        <w:rPr>
          <w:lang w:val="en-US"/>
        </w:rPr>
        <w:t>s</w:t>
      </w:r>
      <w:r w:rsidR="00C808DA">
        <w:rPr>
          <w:lang w:val="en-US"/>
        </w:rPr>
        <w:t xml:space="preserve">olates </w:t>
      </w:r>
      <w:r w:rsidR="00BF7CCF">
        <w:rPr>
          <w:lang w:val="en-US"/>
        </w:rPr>
        <w:t>(12.9%, p &lt; 0.001)</w:t>
      </w:r>
      <w:r w:rsidR="00343350">
        <w:rPr>
          <w:lang w:val="en-US"/>
        </w:rPr>
        <w:t>. Generally, isolates containing these non-</w:t>
      </w:r>
      <w:proofErr w:type="spellStart"/>
      <w:r w:rsidR="00343350">
        <w:rPr>
          <w:i/>
          <w:iCs/>
          <w:lang w:val="en-US"/>
        </w:rPr>
        <w:t>ybt</w:t>
      </w:r>
      <w:proofErr w:type="spellEnd"/>
      <w:r w:rsidR="00343350">
        <w:rPr>
          <w:lang w:val="en-US"/>
        </w:rPr>
        <w:t xml:space="preserve"> virulence determinants were less likely to contain ESBL-encoding genes (11/47 [23%] non-ESBL isolates vs 8/306 [3%], p &lt; 0.001) but two lineages contained both: ST2</w:t>
      </w:r>
      <w:r w:rsidR="00C808DA">
        <w:rPr>
          <w:lang w:val="en-US"/>
        </w:rPr>
        <w:t>6</w:t>
      </w:r>
      <w:r w:rsidR="00343350">
        <w:rPr>
          <w:lang w:val="en-US"/>
        </w:rPr>
        <w:t xml:space="preserve">8 (with </w:t>
      </w:r>
      <w:proofErr w:type="spellStart"/>
      <w:r w:rsidR="00343350">
        <w:rPr>
          <w:i/>
          <w:iCs/>
          <w:lang w:val="en-US"/>
        </w:rPr>
        <w:t>ybt</w:t>
      </w:r>
      <w:proofErr w:type="spellEnd"/>
      <w:r w:rsidR="00343350">
        <w:rPr>
          <w:i/>
          <w:iCs/>
          <w:lang w:val="en-US"/>
        </w:rPr>
        <w:t xml:space="preserve">, </w:t>
      </w:r>
      <w:proofErr w:type="spellStart"/>
      <w:r w:rsidR="00343350">
        <w:rPr>
          <w:i/>
          <w:iCs/>
          <w:lang w:val="en-US"/>
        </w:rPr>
        <w:t>clb</w:t>
      </w:r>
      <w:proofErr w:type="spellEnd"/>
      <w:r w:rsidR="00343350">
        <w:rPr>
          <w:i/>
          <w:iCs/>
          <w:lang w:val="en-US"/>
        </w:rPr>
        <w:t xml:space="preserve">, </w:t>
      </w:r>
      <w:proofErr w:type="spellStart"/>
      <w:r w:rsidR="00343350">
        <w:rPr>
          <w:i/>
          <w:iCs/>
          <w:lang w:val="en-US"/>
        </w:rPr>
        <w:t>iro,iuc</w:t>
      </w:r>
      <w:proofErr w:type="spellEnd"/>
      <w:r w:rsidR="00343350">
        <w:rPr>
          <w:i/>
          <w:iCs/>
          <w:lang w:val="en-US"/>
        </w:rPr>
        <w:t xml:space="preserve"> </w:t>
      </w:r>
      <w:r w:rsidR="00343350">
        <w:rPr>
          <w:lang w:val="en-US"/>
        </w:rPr>
        <w:t xml:space="preserve">and </w:t>
      </w:r>
      <w:r w:rsidR="00343350" w:rsidRPr="00343350">
        <w:rPr>
          <w:i/>
          <w:iCs/>
          <w:lang w:val="en-US"/>
        </w:rPr>
        <w:t>rmpA2</w:t>
      </w:r>
      <w:r w:rsidR="00343350">
        <w:rPr>
          <w:lang w:val="en-US"/>
        </w:rPr>
        <w:t xml:space="preserve"> +/- </w:t>
      </w:r>
      <w:proofErr w:type="spellStart"/>
      <w:r w:rsidR="00343350" w:rsidRPr="00343350">
        <w:rPr>
          <w:i/>
          <w:iCs/>
          <w:lang w:val="en-US"/>
        </w:rPr>
        <w:t>rmpA</w:t>
      </w:r>
      <w:proofErr w:type="spellEnd"/>
      <w:r w:rsidR="00343350">
        <w:rPr>
          <w:lang w:val="en-US"/>
        </w:rPr>
        <w:t>) and ST2</w:t>
      </w:r>
      <w:r w:rsidR="00C808DA">
        <w:rPr>
          <w:lang w:val="en-US"/>
        </w:rPr>
        <w:t>1</w:t>
      </w:r>
      <w:r w:rsidR="00343350">
        <w:rPr>
          <w:lang w:val="en-US"/>
        </w:rPr>
        <w:t xml:space="preserve">8 (with </w:t>
      </w:r>
      <w:proofErr w:type="spellStart"/>
      <w:r w:rsidR="00343350">
        <w:rPr>
          <w:i/>
          <w:iCs/>
          <w:lang w:val="en-US"/>
        </w:rPr>
        <w:t>iuc</w:t>
      </w:r>
      <w:proofErr w:type="spellEnd"/>
      <w:r w:rsidR="00343350">
        <w:rPr>
          <w:i/>
          <w:iCs/>
          <w:lang w:val="en-US"/>
        </w:rPr>
        <w:t xml:space="preserve">, </w:t>
      </w:r>
      <w:proofErr w:type="spellStart"/>
      <w:r w:rsidR="00343350">
        <w:rPr>
          <w:i/>
          <w:iCs/>
          <w:lang w:val="en-US"/>
        </w:rPr>
        <w:t>iro</w:t>
      </w:r>
      <w:proofErr w:type="spellEnd"/>
      <w:r w:rsidR="00343350">
        <w:rPr>
          <w:lang w:val="en-US"/>
        </w:rPr>
        <w:t xml:space="preserve"> and </w:t>
      </w:r>
      <w:r w:rsidR="00343350" w:rsidRPr="00343350">
        <w:rPr>
          <w:i/>
          <w:iCs/>
          <w:lang w:val="en-US"/>
        </w:rPr>
        <w:t>rmpA2</w:t>
      </w:r>
      <w:r w:rsidR="00343350">
        <w:rPr>
          <w:lang w:val="en-US"/>
        </w:rPr>
        <w:t xml:space="preserve"> +/- </w:t>
      </w:r>
      <w:proofErr w:type="spellStart"/>
      <w:r w:rsidR="00343350" w:rsidRPr="00343350">
        <w:rPr>
          <w:i/>
          <w:iCs/>
          <w:lang w:val="en-US"/>
        </w:rPr>
        <w:t>rmpA</w:t>
      </w:r>
      <w:proofErr w:type="spellEnd"/>
      <w:r w:rsidR="00343350">
        <w:rPr>
          <w:lang w:val="en-US"/>
        </w:rPr>
        <w:t>)</w:t>
      </w:r>
      <w:r w:rsidR="00C808DA">
        <w:rPr>
          <w:lang w:val="en-US"/>
        </w:rPr>
        <w:t xml:space="preserve"> also all carried ESBL-encoding genes</w:t>
      </w:r>
      <w:r w:rsidR="00343350">
        <w:rPr>
          <w:lang w:val="en-US"/>
        </w:rPr>
        <w:t>.</w:t>
      </w:r>
      <w:r w:rsidR="00DE1377">
        <w:rPr>
          <w:lang w:val="en-US"/>
        </w:rPr>
        <w:t xml:space="preserve"> These </w:t>
      </w:r>
      <w:r w:rsidR="00A07D55">
        <w:rPr>
          <w:lang w:val="en-US"/>
        </w:rPr>
        <w:t>ST218/268 isolates were all from blood culture, the earliest in 2004</w:t>
      </w:r>
      <w:r w:rsidR="00D36B63">
        <w:rPr>
          <w:lang w:val="en-US"/>
        </w:rPr>
        <w:t xml:space="preserve">; no isolates of these </w:t>
      </w:r>
      <w:r w:rsidR="00C808DA">
        <w:rPr>
          <w:lang w:val="en-US"/>
        </w:rPr>
        <w:t>STs</w:t>
      </w:r>
      <w:r w:rsidR="00D36B63">
        <w:rPr>
          <w:lang w:val="en-US"/>
        </w:rPr>
        <w:t xml:space="preserve"> types</w:t>
      </w:r>
      <w:r w:rsidR="00A07D55">
        <w:rPr>
          <w:lang w:val="en-US"/>
        </w:rPr>
        <w:t xml:space="preserve"> were identified in any carriage samples.</w:t>
      </w:r>
      <w:r w:rsidR="0095478E">
        <w:rPr>
          <w:lang w:val="en-US"/>
        </w:rPr>
        <w:t xml:space="preserve"> They did not carry the classical virulence-associated K loci (K1 or K2), but rather all ST218 were identified as K-locus KL57 and</w:t>
      </w:r>
      <w:r w:rsidR="0095478E" w:rsidRPr="0095478E">
        <w:rPr>
          <w:lang w:val="en-US"/>
        </w:rPr>
        <w:t xml:space="preserve"> </w:t>
      </w:r>
      <w:r w:rsidR="0095478E">
        <w:rPr>
          <w:lang w:val="en-US"/>
        </w:rPr>
        <w:t>ST268 as KL20.</w:t>
      </w:r>
    </w:p>
    <w:p w14:paraId="20B8A2AE" w14:textId="60CAC45D" w:rsidR="00655DD3" w:rsidRDefault="0068520F" w:rsidP="00D32CB3">
      <w:pPr>
        <w:jc w:val="center"/>
        <w:rPr>
          <w:lang w:val="en-US"/>
        </w:rPr>
      </w:pPr>
      <w:r>
        <w:rPr>
          <w:noProof/>
          <w:lang w:val="en-US"/>
        </w:rPr>
        <w:lastRenderedPageBreak/>
        <w:drawing>
          <wp:inline distT="0" distB="0" distL="0" distR="0" wp14:anchorId="31274AC6" wp14:editId="6F490ED4">
            <wp:extent cx="5727700" cy="31242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27700" cy="3124200"/>
                    </a:xfrm>
                    <a:prstGeom prst="rect">
                      <a:avLst/>
                    </a:prstGeom>
                  </pic:spPr>
                </pic:pic>
              </a:graphicData>
            </a:graphic>
          </wp:inline>
        </w:drawing>
      </w:r>
    </w:p>
    <w:p w14:paraId="5DDC0C9C" w14:textId="406077F3" w:rsidR="0068520F" w:rsidRDefault="0068520F">
      <w:pPr>
        <w:rPr>
          <w:lang w:val="en-US"/>
        </w:rPr>
      </w:pPr>
      <w:r w:rsidRPr="0068520F">
        <w:rPr>
          <w:b/>
          <w:bCs/>
          <w:lang w:val="en-US"/>
        </w:rPr>
        <w:t>Figure 1:</w:t>
      </w:r>
      <w:r>
        <w:rPr>
          <w:lang w:val="en-US"/>
        </w:rPr>
        <w:t xml:space="preserve"> Diversity of K. pneumoniae included in the study. Distributions of (A) sequence type (ST) (B) K-type (C) O-type. (D) shows cumulative prevalence as a function of number of K/O-types or ST, where K/O-type or ST is ordered from largest</w:t>
      </w:r>
      <w:r w:rsidR="00C24AE6">
        <w:rPr>
          <w:lang w:val="en-US"/>
        </w:rPr>
        <w:t xml:space="preserve"> </w:t>
      </w:r>
      <w:r>
        <w:rPr>
          <w:lang w:val="en-US"/>
        </w:rPr>
        <w:t xml:space="preserve"> to smallest.</w:t>
      </w:r>
    </w:p>
    <w:p w14:paraId="7A576406" w14:textId="05A52F99" w:rsidR="0037464A" w:rsidRDefault="0037464A">
      <w:pPr>
        <w:rPr>
          <w:lang w:val="en-US"/>
        </w:rPr>
      </w:pPr>
    </w:p>
    <w:p w14:paraId="2D1FA5F9" w14:textId="77777777" w:rsidR="0037464A" w:rsidRDefault="0037464A">
      <w:pPr>
        <w:rPr>
          <w:lang w:val="en-US"/>
        </w:rPr>
      </w:pPr>
    </w:p>
    <w:p w14:paraId="6C252EA3" w14:textId="77777777" w:rsidR="00FB612E" w:rsidRDefault="00FB612E">
      <w:pPr>
        <w:rPr>
          <w:lang w:val="en-US"/>
        </w:rPr>
      </w:pPr>
    </w:p>
    <w:p w14:paraId="341EB0CA" w14:textId="48A49191" w:rsidR="00FB612E" w:rsidRDefault="00FB612E" w:rsidP="00D32CB3">
      <w:pPr>
        <w:jc w:val="center"/>
        <w:rPr>
          <w:lang w:val="en-US"/>
        </w:rPr>
      </w:pPr>
      <w:r>
        <w:rPr>
          <w:noProof/>
          <w:lang w:val="en-US"/>
        </w:rPr>
        <w:lastRenderedPageBreak/>
        <w:drawing>
          <wp:inline distT="0" distB="0" distL="0" distR="0" wp14:anchorId="77761000" wp14:editId="42616BDD">
            <wp:extent cx="4114800" cy="68580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114800" cy="6858000"/>
                    </a:xfrm>
                    <a:prstGeom prst="rect">
                      <a:avLst/>
                    </a:prstGeom>
                  </pic:spPr>
                </pic:pic>
              </a:graphicData>
            </a:graphic>
          </wp:inline>
        </w:drawing>
      </w:r>
    </w:p>
    <w:p w14:paraId="6C714DF3" w14:textId="619C8EBD" w:rsidR="00FB612E" w:rsidRDefault="00FB612E" w:rsidP="00D32CB3">
      <w:pPr>
        <w:jc w:val="center"/>
        <w:rPr>
          <w:lang w:val="en-US"/>
        </w:rPr>
      </w:pPr>
      <w:r w:rsidRPr="00FB612E">
        <w:rPr>
          <w:b/>
          <w:bCs/>
          <w:lang w:val="en-US"/>
        </w:rPr>
        <w:t>Figure 2:</w:t>
      </w:r>
      <w:r>
        <w:rPr>
          <w:lang w:val="en-US"/>
        </w:rPr>
        <w:t xml:space="preserve"> Antimicrobial resistance determinants identified.</w:t>
      </w:r>
    </w:p>
    <w:p w14:paraId="0974A1AF" w14:textId="60151B9D" w:rsidR="00C24AE6" w:rsidRDefault="00C24AE6">
      <w:pPr>
        <w:rPr>
          <w:lang w:val="en-US"/>
        </w:rPr>
      </w:pPr>
    </w:p>
    <w:p w14:paraId="3DF2FA84" w14:textId="77777777" w:rsidR="00D32CB3" w:rsidRDefault="00D32CB3">
      <w:pPr>
        <w:rPr>
          <w:lang w:val="en-US"/>
        </w:rPr>
      </w:pPr>
    </w:p>
    <w:p w14:paraId="38E56812" w14:textId="3FBB0224" w:rsidR="00E24EB1" w:rsidRDefault="001002CB">
      <w:pPr>
        <w:rPr>
          <w:lang w:val="en-US"/>
        </w:rPr>
      </w:pPr>
      <w:r>
        <w:rPr>
          <w:noProof/>
          <w:lang w:val="en-US"/>
        </w:rPr>
        <w:lastRenderedPageBreak/>
        <w:drawing>
          <wp:inline distT="0" distB="0" distL="0" distR="0" wp14:anchorId="3A389DBC" wp14:editId="71683C93">
            <wp:extent cx="5478145" cy="7523999"/>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t="4252" b="4183"/>
                    <a:stretch/>
                  </pic:blipFill>
                  <pic:spPr bwMode="auto">
                    <a:xfrm>
                      <a:off x="0" y="0"/>
                      <a:ext cx="5486400" cy="7535337"/>
                    </a:xfrm>
                    <a:prstGeom prst="rect">
                      <a:avLst/>
                    </a:prstGeom>
                    <a:ln>
                      <a:noFill/>
                    </a:ln>
                    <a:extLst>
                      <a:ext uri="{53640926-AAD7-44D8-BBD7-CCE9431645EC}">
                        <a14:shadowObscured xmlns:a14="http://schemas.microsoft.com/office/drawing/2010/main"/>
                      </a:ext>
                    </a:extLst>
                  </pic:spPr>
                </pic:pic>
              </a:graphicData>
            </a:graphic>
          </wp:inline>
        </w:drawing>
      </w:r>
    </w:p>
    <w:p w14:paraId="044DFC98" w14:textId="67D6BF4C" w:rsidR="001002CB" w:rsidRDefault="001002CB">
      <w:pPr>
        <w:rPr>
          <w:lang w:val="en-US"/>
        </w:rPr>
      </w:pPr>
      <w:r w:rsidRPr="00DB2D77">
        <w:rPr>
          <w:b/>
          <w:bCs/>
          <w:lang w:val="en-US"/>
        </w:rPr>
        <w:t>Figure 3:</w:t>
      </w:r>
      <w:r>
        <w:rPr>
          <w:lang w:val="en-US"/>
        </w:rPr>
        <w:t xml:space="preserve"> Midpoint rooted </w:t>
      </w:r>
      <w:r w:rsidR="00DB2D77">
        <w:rPr>
          <w:lang w:val="en-US"/>
        </w:rPr>
        <w:t>core-gene phylogenetic tree of Malawian and global isolates</w:t>
      </w:r>
      <w:r w:rsidR="001815FC">
        <w:rPr>
          <w:lang w:val="en-US"/>
        </w:rPr>
        <w:t xml:space="preserve">, restricted to </w:t>
      </w:r>
      <w:r w:rsidR="001815FC" w:rsidRPr="004961C2">
        <w:rPr>
          <w:i/>
          <w:iCs/>
          <w:lang w:val="en-US"/>
        </w:rPr>
        <w:t>Klebsiella pneumoniae</w:t>
      </w:r>
      <w:r w:rsidR="001815FC">
        <w:rPr>
          <w:lang w:val="en-US"/>
        </w:rPr>
        <w:t xml:space="preserve"> </w:t>
      </w:r>
      <w:proofErr w:type="spellStart"/>
      <w:r w:rsidR="001815FC">
        <w:rPr>
          <w:lang w:val="en-US"/>
        </w:rPr>
        <w:t>sensu</w:t>
      </w:r>
      <w:proofErr w:type="spellEnd"/>
      <w:r w:rsidR="001815FC">
        <w:rPr>
          <w:lang w:val="en-US"/>
        </w:rPr>
        <w:t xml:space="preserve"> </w:t>
      </w:r>
      <w:proofErr w:type="spellStart"/>
      <w:r w:rsidR="001815FC">
        <w:rPr>
          <w:lang w:val="en-US"/>
        </w:rPr>
        <w:t>stricto</w:t>
      </w:r>
      <w:proofErr w:type="spellEnd"/>
      <w:r w:rsidR="001815FC">
        <w:rPr>
          <w:lang w:val="en-US"/>
        </w:rPr>
        <w:t xml:space="preserve"> (</w:t>
      </w:r>
      <w:proofErr w:type="spellStart"/>
      <w:r w:rsidR="001815FC">
        <w:rPr>
          <w:lang w:val="en-US"/>
        </w:rPr>
        <w:t>KpI</w:t>
      </w:r>
      <w:proofErr w:type="spellEnd"/>
      <w:r w:rsidR="001815FC">
        <w:rPr>
          <w:lang w:val="en-US"/>
        </w:rPr>
        <w:t>)</w:t>
      </w:r>
      <w:r w:rsidR="00DB2D77">
        <w:rPr>
          <w:lang w:val="en-US"/>
        </w:rPr>
        <w:t xml:space="preserve">. Heatmaps show whether isolated in Malawi, whether animal/human/environmental, whether carriage </w:t>
      </w:r>
      <w:r w:rsidR="00DB2D77">
        <w:rPr>
          <w:lang w:val="en-US"/>
        </w:rPr>
        <w:lastRenderedPageBreak/>
        <w:t>or infection, and whether ESBL genes are present. Scale bar shows nucleotide substitutions per site.</w:t>
      </w:r>
    </w:p>
    <w:p w14:paraId="3796ADDA" w14:textId="66527CAF" w:rsidR="00DB2D77" w:rsidRDefault="00B57920">
      <w:pPr>
        <w:rPr>
          <w:lang w:val="en-US"/>
        </w:rPr>
      </w:pPr>
      <w:r>
        <w:rPr>
          <w:noProof/>
          <w:lang w:val="en-US"/>
        </w:rPr>
        <w:drawing>
          <wp:inline distT="0" distB="0" distL="0" distR="0" wp14:anchorId="05863D17" wp14:editId="485645CE">
            <wp:extent cx="5486400" cy="6858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486400" cy="6858000"/>
                    </a:xfrm>
                    <a:prstGeom prst="rect">
                      <a:avLst/>
                    </a:prstGeom>
                  </pic:spPr>
                </pic:pic>
              </a:graphicData>
            </a:graphic>
          </wp:inline>
        </w:drawing>
      </w:r>
    </w:p>
    <w:p w14:paraId="5D5D537F" w14:textId="7C41EA1A" w:rsidR="008A1B33" w:rsidRDefault="008A1B33" w:rsidP="008A1B33">
      <w:pPr>
        <w:rPr>
          <w:lang w:val="en-US"/>
        </w:rPr>
      </w:pPr>
      <w:r w:rsidRPr="00DB2D77">
        <w:rPr>
          <w:b/>
          <w:bCs/>
          <w:lang w:val="en-US"/>
        </w:rPr>
        <w:t xml:space="preserve">Figure </w:t>
      </w:r>
      <w:r>
        <w:rPr>
          <w:b/>
          <w:bCs/>
          <w:lang w:val="en-US"/>
        </w:rPr>
        <w:t>4</w:t>
      </w:r>
      <w:r w:rsidRPr="00DB2D77">
        <w:rPr>
          <w:b/>
          <w:bCs/>
          <w:lang w:val="en-US"/>
        </w:rPr>
        <w:t>:</w:t>
      </w:r>
      <w:r>
        <w:rPr>
          <w:lang w:val="en-US"/>
        </w:rPr>
        <w:t xml:space="preserve"> Midpoint rooted core-gene </w:t>
      </w:r>
      <w:r w:rsidR="00D35D9C">
        <w:rPr>
          <w:lang w:val="en-US"/>
        </w:rPr>
        <w:t xml:space="preserve">maximum-likelihood </w:t>
      </w:r>
      <w:r>
        <w:rPr>
          <w:lang w:val="en-US"/>
        </w:rPr>
        <w:t>phylogenetic tree of Malawian isolates</w:t>
      </w:r>
      <w:r w:rsidR="00D61F98">
        <w:rPr>
          <w:lang w:val="en-US"/>
        </w:rPr>
        <w:t xml:space="preserve">, including all genomes from this study and context genomes from </w:t>
      </w:r>
      <w:r w:rsidR="00D61F98">
        <w:rPr>
          <w:lang w:val="en-US"/>
        </w:rPr>
        <w:lastRenderedPageBreak/>
        <w:t>Malawian studies (n = 353)</w:t>
      </w:r>
      <w:r w:rsidR="001815FC">
        <w:rPr>
          <w:lang w:val="en-US"/>
        </w:rPr>
        <w:t xml:space="preserve">, and restricted to </w:t>
      </w:r>
      <w:r w:rsidR="001815FC" w:rsidRPr="004961C2">
        <w:rPr>
          <w:i/>
          <w:iCs/>
          <w:lang w:val="en-US"/>
        </w:rPr>
        <w:t>Klebsiella pneumoniae</w:t>
      </w:r>
      <w:r w:rsidR="001815FC">
        <w:rPr>
          <w:lang w:val="en-US"/>
        </w:rPr>
        <w:t xml:space="preserve"> </w:t>
      </w:r>
      <w:proofErr w:type="spellStart"/>
      <w:r w:rsidR="001815FC" w:rsidRPr="00D35D9C">
        <w:rPr>
          <w:i/>
          <w:iCs/>
          <w:lang w:val="en-US"/>
        </w:rPr>
        <w:t>sensu</w:t>
      </w:r>
      <w:proofErr w:type="spellEnd"/>
      <w:r w:rsidR="001815FC" w:rsidRPr="00D35D9C">
        <w:rPr>
          <w:i/>
          <w:iCs/>
          <w:lang w:val="en-US"/>
        </w:rPr>
        <w:t xml:space="preserve"> </w:t>
      </w:r>
      <w:proofErr w:type="spellStart"/>
      <w:r w:rsidR="001815FC" w:rsidRPr="00D35D9C">
        <w:rPr>
          <w:i/>
          <w:iCs/>
          <w:lang w:val="en-US"/>
        </w:rPr>
        <w:t>stricto</w:t>
      </w:r>
      <w:proofErr w:type="spellEnd"/>
      <w:r w:rsidR="001815FC">
        <w:rPr>
          <w:lang w:val="en-US"/>
        </w:rPr>
        <w:t xml:space="preserve"> (</w:t>
      </w:r>
      <w:proofErr w:type="spellStart"/>
      <w:r w:rsidR="001815FC">
        <w:rPr>
          <w:lang w:val="en-US"/>
        </w:rPr>
        <w:t>KpI</w:t>
      </w:r>
      <w:proofErr w:type="spellEnd"/>
      <w:r w:rsidR="001815FC">
        <w:rPr>
          <w:lang w:val="en-US"/>
        </w:rPr>
        <w:t>).</w:t>
      </w:r>
      <w:r w:rsidR="00D61F98">
        <w:rPr>
          <w:lang w:val="en-US"/>
        </w:rPr>
        <w:t xml:space="preserve"> The </w:t>
      </w:r>
      <w:proofErr w:type="spellStart"/>
      <w:r w:rsidR="00A3533D">
        <w:rPr>
          <w:lang w:val="en-US"/>
        </w:rPr>
        <w:t>R</w:t>
      </w:r>
      <w:r w:rsidR="00D61F98">
        <w:rPr>
          <w:lang w:val="en-US"/>
        </w:rPr>
        <w:t>oary</w:t>
      </w:r>
      <w:proofErr w:type="spellEnd"/>
      <w:r w:rsidR="00D61F98">
        <w:rPr>
          <w:lang w:val="en-US"/>
        </w:rPr>
        <w:t xml:space="preserve"> pan-genome pipeline identified 20,853 genes in these genomes, of which 3391 were core, forming a 2.82Mb alignment with 378,596 variable sites which were used to infer the tree. H</w:t>
      </w:r>
      <w:r>
        <w:rPr>
          <w:lang w:val="en-US"/>
        </w:rPr>
        <w:t>eatmaps show whether ESBL genes are present, whether carriage or infection, and whet</w:t>
      </w:r>
      <w:r w:rsidR="00A70DB7">
        <w:rPr>
          <w:lang w:val="en-US"/>
        </w:rPr>
        <w:t>h</w:t>
      </w:r>
      <w:r>
        <w:rPr>
          <w:lang w:val="en-US"/>
        </w:rPr>
        <w:t xml:space="preserve">er the siderophore virulence loci </w:t>
      </w:r>
      <w:proofErr w:type="spellStart"/>
      <w:r>
        <w:rPr>
          <w:i/>
          <w:iCs/>
          <w:lang w:val="en-US"/>
        </w:rPr>
        <w:t>ybt</w:t>
      </w:r>
      <w:proofErr w:type="spellEnd"/>
      <w:r>
        <w:rPr>
          <w:i/>
          <w:iCs/>
          <w:lang w:val="en-US"/>
        </w:rPr>
        <w:t xml:space="preserve"> </w:t>
      </w:r>
      <w:r>
        <w:rPr>
          <w:lang w:val="en-US"/>
        </w:rPr>
        <w:t>(</w:t>
      </w:r>
      <w:proofErr w:type="spellStart"/>
      <w:r>
        <w:rPr>
          <w:lang w:val="en-US"/>
        </w:rPr>
        <w:t>yersinobactin</w:t>
      </w:r>
      <w:proofErr w:type="spellEnd"/>
      <w:r>
        <w:rPr>
          <w:lang w:val="en-US"/>
        </w:rPr>
        <w:t xml:space="preserve">), </w:t>
      </w:r>
      <w:proofErr w:type="spellStart"/>
      <w:r>
        <w:rPr>
          <w:i/>
          <w:iCs/>
          <w:lang w:val="en-US"/>
        </w:rPr>
        <w:t>iuc</w:t>
      </w:r>
      <w:proofErr w:type="spellEnd"/>
      <w:r>
        <w:rPr>
          <w:i/>
          <w:iCs/>
          <w:lang w:val="en-US"/>
        </w:rPr>
        <w:t xml:space="preserve"> </w:t>
      </w:r>
      <w:r>
        <w:rPr>
          <w:lang w:val="en-US"/>
        </w:rPr>
        <w:t xml:space="preserve">(aerobactin), </w:t>
      </w:r>
      <w:proofErr w:type="spellStart"/>
      <w:r>
        <w:rPr>
          <w:i/>
          <w:iCs/>
          <w:lang w:val="en-US"/>
        </w:rPr>
        <w:t>iro</w:t>
      </w:r>
      <w:proofErr w:type="spellEnd"/>
      <w:r>
        <w:rPr>
          <w:lang w:val="en-US"/>
        </w:rPr>
        <w:t xml:space="preserve"> (</w:t>
      </w:r>
      <w:proofErr w:type="spellStart"/>
      <w:r>
        <w:rPr>
          <w:lang w:val="en-US"/>
        </w:rPr>
        <w:t>salmochein</w:t>
      </w:r>
      <w:proofErr w:type="spellEnd"/>
      <w:r>
        <w:rPr>
          <w:lang w:val="en-US"/>
        </w:rPr>
        <w:t xml:space="preserve">), the genotoxin virulence locus </w:t>
      </w:r>
      <w:proofErr w:type="spellStart"/>
      <w:r>
        <w:rPr>
          <w:i/>
          <w:iCs/>
          <w:lang w:val="en-US"/>
        </w:rPr>
        <w:t>clb</w:t>
      </w:r>
      <w:proofErr w:type="spellEnd"/>
      <w:r>
        <w:rPr>
          <w:i/>
          <w:iCs/>
          <w:lang w:val="en-US"/>
        </w:rPr>
        <w:t xml:space="preserve"> </w:t>
      </w:r>
      <w:r>
        <w:rPr>
          <w:lang w:val="en-US"/>
        </w:rPr>
        <w:t xml:space="preserve">(colibactin) and the </w:t>
      </w:r>
      <w:proofErr w:type="spellStart"/>
      <w:r>
        <w:rPr>
          <w:lang w:val="en-US"/>
        </w:rPr>
        <w:t>hypermucoidy</w:t>
      </w:r>
      <w:proofErr w:type="spellEnd"/>
      <w:r>
        <w:rPr>
          <w:lang w:val="en-US"/>
        </w:rPr>
        <w:t xml:space="preserve"> genes </w:t>
      </w:r>
      <w:proofErr w:type="spellStart"/>
      <w:r>
        <w:rPr>
          <w:i/>
          <w:iCs/>
          <w:lang w:val="en-US"/>
        </w:rPr>
        <w:t>rmpA</w:t>
      </w:r>
      <w:proofErr w:type="spellEnd"/>
      <w:r>
        <w:rPr>
          <w:i/>
          <w:iCs/>
          <w:lang w:val="en-US"/>
        </w:rPr>
        <w:t xml:space="preserve"> </w:t>
      </w:r>
      <w:r>
        <w:rPr>
          <w:lang w:val="en-US"/>
        </w:rPr>
        <w:t xml:space="preserve">and </w:t>
      </w:r>
      <w:r>
        <w:rPr>
          <w:i/>
          <w:iCs/>
          <w:lang w:val="en-US"/>
        </w:rPr>
        <w:t>rmpA2</w:t>
      </w:r>
      <w:r>
        <w:rPr>
          <w:lang w:val="en-US"/>
        </w:rPr>
        <w:t xml:space="preserve"> are present. Scale bar shows nucleotide substitutions per site.</w:t>
      </w:r>
    </w:p>
    <w:p w14:paraId="2D1A19D2" w14:textId="040F7A21" w:rsidR="008A1B33" w:rsidRPr="00D36B63" w:rsidRDefault="00D36B63">
      <w:pPr>
        <w:rPr>
          <w:b/>
          <w:bCs/>
          <w:lang w:val="en-US"/>
        </w:rPr>
      </w:pPr>
      <w:r w:rsidRPr="00D36B63">
        <w:rPr>
          <w:b/>
          <w:bCs/>
          <w:lang w:val="en-US"/>
        </w:rPr>
        <w:t>Discussion</w:t>
      </w:r>
    </w:p>
    <w:p w14:paraId="77E26193" w14:textId="29DCA717" w:rsidR="00B57592" w:rsidRDefault="00B57592">
      <w:pPr>
        <w:rPr>
          <w:lang w:val="en-US"/>
        </w:rPr>
      </w:pPr>
      <w:r>
        <w:rPr>
          <w:lang w:val="en-US"/>
        </w:rPr>
        <w:t xml:space="preserve">We present a genomic investigation of 203 </w:t>
      </w:r>
      <w:proofErr w:type="spellStart"/>
      <w:r>
        <w:rPr>
          <w:lang w:val="en-US"/>
        </w:rPr>
        <w:t>colonising</w:t>
      </w:r>
      <w:proofErr w:type="spellEnd"/>
      <w:r>
        <w:rPr>
          <w:lang w:val="en-US"/>
        </w:rPr>
        <w:t xml:space="preserve"> ESBL</w:t>
      </w:r>
      <w:r w:rsidR="005E385F">
        <w:rPr>
          <w:lang w:val="en-US"/>
        </w:rPr>
        <w:t>-producing</w:t>
      </w:r>
      <w:r>
        <w:rPr>
          <w:lang w:val="en-US"/>
        </w:rPr>
        <w:t xml:space="preserve"> </w:t>
      </w:r>
      <w:r w:rsidRPr="00B57592">
        <w:rPr>
          <w:i/>
          <w:iCs/>
          <w:lang w:val="en-US"/>
        </w:rPr>
        <w:t>K. pneumoniae</w:t>
      </w:r>
      <w:r>
        <w:rPr>
          <w:lang w:val="en-US"/>
        </w:rPr>
        <w:t xml:space="preserve"> species complex genomes from Blantyre, Malawi, an area of the world that is </w:t>
      </w:r>
      <w:proofErr w:type="spellStart"/>
      <w:r>
        <w:rPr>
          <w:lang w:val="en-US"/>
        </w:rPr>
        <w:t>undersampled</w:t>
      </w:r>
      <w:proofErr w:type="spellEnd"/>
      <w:r>
        <w:rPr>
          <w:lang w:val="en-US"/>
        </w:rPr>
        <w:t xml:space="preserve"> in global </w:t>
      </w:r>
      <w:r w:rsidRPr="00B57592">
        <w:rPr>
          <w:i/>
          <w:iCs/>
          <w:lang w:val="en-US"/>
        </w:rPr>
        <w:t>K. pneumoniae</w:t>
      </w:r>
      <w:r>
        <w:rPr>
          <w:lang w:val="en-US"/>
        </w:rPr>
        <w:t xml:space="preserve"> collections. We can draw several conclusions that increase our understanding of the dynamics of </w:t>
      </w:r>
      <w:proofErr w:type="spellStart"/>
      <w:r>
        <w:rPr>
          <w:lang w:val="en-US"/>
        </w:rPr>
        <w:t>colonisation</w:t>
      </w:r>
      <w:proofErr w:type="spellEnd"/>
      <w:r>
        <w:rPr>
          <w:lang w:val="en-US"/>
        </w:rPr>
        <w:t xml:space="preserve"> and infection in this setting.</w:t>
      </w:r>
    </w:p>
    <w:p w14:paraId="534F7058" w14:textId="51A85281" w:rsidR="00646747" w:rsidRDefault="005E385F">
      <w:pPr>
        <w:rPr>
          <w:lang w:val="en-US"/>
        </w:rPr>
      </w:pPr>
      <w:r>
        <w:rPr>
          <w:lang w:val="en-US"/>
        </w:rPr>
        <w:t xml:space="preserve">Largely, Malawian </w:t>
      </w:r>
      <w:proofErr w:type="spellStart"/>
      <w:r>
        <w:rPr>
          <w:lang w:val="en-US"/>
        </w:rPr>
        <w:t>colonising</w:t>
      </w:r>
      <w:proofErr w:type="spellEnd"/>
      <w:r>
        <w:rPr>
          <w:lang w:val="en-US"/>
        </w:rPr>
        <w:t xml:space="preserve"> ESBL </w:t>
      </w:r>
      <w:r w:rsidRPr="00646747">
        <w:rPr>
          <w:i/>
          <w:iCs/>
          <w:lang w:val="en-US"/>
        </w:rPr>
        <w:t xml:space="preserve">K. pneumoniae </w:t>
      </w:r>
      <w:r>
        <w:rPr>
          <w:lang w:val="en-US"/>
        </w:rPr>
        <w:t xml:space="preserve">reflect global </w:t>
      </w:r>
      <w:r w:rsidRPr="00334F81">
        <w:rPr>
          <w:i/>
          <w:iCs/>
          <w:lang w:val="en-US"/>
        </w:rPr>
        <w:t>K. pneumoniae</w:t>
      </w:r>
      <w:r w:rsidR="00334F81" w:rsidRPr="00334F81">
        <w:rPr>
          <w:i/>
          <w:iCs/>
          <w:lang w:val="en-US"/>
        </w:rPr>
        <w:t xml:space="preserve"> </w:t>
      </w:r>
      <w:r w:rsidR="00334F81">
        <w:rPr>
          <w:lang w:val="en-US"/>
        </w:rPr>
        <w:t>diversity</w:t>
      </w:r>
      <w:r w:rsidR="009532E0">
        <w:rPr>
          <w:lang w:val="en-US"/>
        </w:rPr>
        <w:t>,</w:t>
      </w:r>
      <w:r w:rsidR="00334F81">
        <w:rPr>
          <w:lang w:val="en-US"/>
        </w:rPr>
        <w:t xml:space="preserve"> as previously described for invasive isolates</w:t>
      </w:r>
      <w:r w:rsidR="009532E0">
        <w:rPr>
          <w:lang w:val="en-US"/>
        </w:rPr>
        <w:t>,</w:t>
      </w:r>
      <w:r w:rsidR="00334F81">
        <w:rPr>
          <w:lang w:val="en-US"/>
        </w:rPr>
        <w:fldChar w:fldCharType="begin"/>
      </w:r>
      <w:r w:rsidR="00401A4E">
        <w:rPr>
          <w:lang w:val="en-US"/>
        </w:rPr>
        <w:instrText xml:space="preserve"> ADDIN ZOTERO_ITEM CSL_CITATION {"citationID":"a8hkdnmcpl","properties":{"formattedCitation":"\\super 23\\nosupersub{}","plainCitation":"23","noteIndex":0},"citationItems":[{"id":216,"uris":["http://zotero.org/users/1649420/items/3H5PSR3Y"],"uri":["http://zotero.org/users/1649420/items/3H5PSR3Y"],"itemData":{"id":216,"type":"article-journal","container-title":"Journal of Antimicrobial Chemotherapy","DOI":"10.1093/jac/dkz032","ISSN":"0305-7453","issue":"5","note":"publisher: Narnia","page":"1223–1232","title":"Genomic analysis of Klebsiella pneumoniae isolates from Malawi reveals acquisition of multiple ESBL determinants across diverse lineages","volume":"74","author":[{"family":"Musicha","given":"Patrick"},{"family":"Msefula","given":"Chisomo L"},{"family":"Mather","given":"Alison E"},{"family":"Chaguza","given":"Chrispin"},{"family":"Cain","given":"Amy K"},{"family":"Peno","given":"Chikondi"},{"family":"Kallonen","given":"Teemu"},{"family":"Khonga","given":"Margaret"},{"family":"Denis","given":"Brigitte"},{"family":"Gray","given":"Katherine J"},{"family":"Heyderman","given":"Robert S"},{"family":"Thomson","given":"Nicholas R"},{"family":"Everett","given":"Dean B"},{"family":"Feasey","given":"Nicholas A"}],"issued":{"date-parts":[["2019",5]]}}}],"schema":"https://github.com/citation-style-language/schema/raw/master/csl-citation.json"} </w:instrText>
      </w:r>
      <w:r w:rsidR="00334F81">
        <w:rPr>
          <w:lang w:val="en-US"/>
        </w:rPr>
        <w:fldChar w:fldCharType="separate"/>
      </w:r>
      <w:r w:rsidR="00401A4E" w:rsidRPr="00401A4E">
        <w:rPr>
          <w:rFonts w:cs="Arial"/>
          <w:vertAlign w:val="superscript"/>
        </w:rPr>
        <w:t>23</w:t>
      </w:r>
      <w:r w:rsidR="00334F81">
        <w:rPr>
          <w:lang w:val="en-US"/>
        </w:rPr>
        <w:fldChar w:fldCharType="end"/>
      </w:r>
      <w:r>
        <w:rPr>
          <w:lang w:val="en-US"/>
        </w:rPr>
        <w:t xml:space="preserve"> and suggest unrestricted </w:t>
      </w:r>
      <w:r w:rsidR="009532E0">
        <w:rPr>
          <w:lang w:val="en-US"/>
        </w:rPr>
        <w:t>transmission</w:t>
      </w:r>
      <w:r>
        <w:rPr>
          <w:lang w:val="en-US"/>
        </w:rPr>
        <w:t xml:space="preserve"> </w:t>
      </w:r>
      <w:r w:rsidR="00334F81">
        <w:rPr>
          <w:lang w:val="en-US"/>
        </w:rPr>
        <w:t xml:space="preserve">of strains on a global scale. Some STs are overrepresented in the Malawian as compared to the global collection, representing successful infecting and </w:t>
      </w:r>
      <w:proofErr w:type="spellStart"/>
      <w:r w:rsidR="00334F81">
        <w:rPr>
          <w:lang w:val="en-US"/>
        </w:rPr>
        <w:t>coloni</w:t>
      </w:r>
      <w:r w:rsidR="0029716B">
        <w:rPr>
          <w:lang w:val="en-US"/>
        </w:rPr>
        <w:t>s</w:t>
      </w:r>
      <w:r w:rsidR="00334F81">
        <w:rPr>
          <w:lang w:val="en-US"/>
        </w:rPr>
        <w:t>ing</w:t>
      </w:r>
      <w:proofErr w:type="spellEnd"/>
      <w:r w:rsidR="00334F81">
        <w:rPr>
          <w:lang w:val="en-US"/>
        </w:rPr>
        <w:t xml:space="preserve"> isolates</w:t>
      </w:r>
      <w:r w:rsidR="00401A4E">
        <w:rPr>
          <w:lang w:val="en-US"/>
        </w:rPr>
        <w:t xml:space="preserve"> in the Malawian setting</w:t>
      </w:r>
      <w:r w:rsidR="00334F81">
        <w:rPr>
          <w:lang w:val="en-US"/>
        </w:rPr>
        <w:t>; largely</w:t>
      </w:r>
      <w:r w:rsidR="00401A4E">
        <w:rPr>
          <w:lang w:val="en-US"/>
        </w:rPr>
        <w:t>,</w:t>
      </w:r>
      <w:r w:rsidR="00334F81">
        <w:rPr>
          <w:lang w:val="en-US"/>
        </w:rPr>
        <w:t xml:space="preserve"> the common </w:t>
      </w:r>
      <w:r w:rsidR="00401A4E">
        <w:rPr>
          <w:lang w:val="en-US"/>
        </w:rPr>
        <w:t xml:space="preserve">Malawian </w:t>
      </w:r>
      <w:r w:rsidR="00334F81">
        <w:rPr>
          <w:lang w:val="en-US"/>
        </w:rPr>
        <w:t xml:space="preserve">infecting STs are also common </w:t>
      </w:r>
      <w:r w:rsidR="00401A4E">
        <w:rPr>
          <w:lang w:val="en-US"/>
        </w:rPr>
        <w:t xml:space="preserve">Malawian </w:t>
      </w:r>
      <w:proofErr w:type="spellStart"/>
      <w:r w:rsidR="00334F81">
        <w:rPr>
          <w:lang w:val="en-US"/>
        </w:rPr>
        <w:t>coloni</w:t>
      </w:r>
      <w:r w:rsidR="00401A4E">
        <w:rPr>
          <w:lang w:val="en-US"/>
        </w:rPr>
        <w:t>s</w:t>
      </w:r>
      <w:r w:rsidR="00334F81">
        <w:rPr>
          <w:lang w:val="en-US"/>
        </w:rPr>
        <w:t>ing</w:t>
      </w:r>
      <w:proofErr w:type="spellEnd"/>
      <w:r w:rsidR="00334F81">
        <w:rPr>
          <w:lang w:val="en-US"/>
        </w:rPr>
        <w:t xml:space="preserve"> STs, consistent with the hypothesis that the source of infecting</w:t>
      </w:r>
      <w:r w:rsidR="00401A4E">
        <w:rPr>
          <w:lang w:val="en-US"/>
        </w:rPr>
        <w:t xml:space="preserve"> </w:t>
      </w:r>
      <w:r w:rsidR="00401A4E" w:rsidRPr="00401A4E">
        <w:rPr>
          <w:i/>
          <w:iCs/>
          <w:lang w:val="en-US"/>
        </w:rPr>
        <w:t xml:space="preserve">K. pneumoniae </w:t>
      </w:r>
      <w:r w:rsidR="00401A4E">
        <w:rPr>
          <w:lang w:val="en-US"/>
        </w:rPr>
        <w:t>is the host microbiota</w:t>
      </w:r>
      <w:r w:rsidR="00757480">
        <w:rPr>
          <w:lang w:val="en-US"/>
        </w:rPr>
        <w:fldChar w:fldCharType="begin"/>
      </w:r>
      <w:r w:rsidR="00757480">
        <w:rPr>
          <w:lang w:val="en-US"/>
        </w:rPr>
        <w:instrText xml:space="preserve"> ADDIN ZOTERO_ITEM CSL_CITATION {"citationID":"a13st8vvgmo","properties":{"formattedCitation":"\\super 26\\nosupersub{}","plainCitation":"26","noteIndex":0},"citationItems":[{"id":4315,"uris":["http://zotero.org/users/1649420/items/HBWIRCU6"],"uri":["http://zotero.org/users/1649420/items/HBWIRCU6"],"itemData":{"id":4315,"type":"article-journal","abstract":"Klebsiella pneumoniae is an opportunistic pathogen and leading cause of hospital-associated infections. Intensive care unit (ICU) patients are particularly at risk. Klebsiella pneumoniae is part of the healthy human microbiome, providing a potential reservoir for infection. However, the frequency of gut colonization and its contribution to infections are not well characterized.We conducted a 1-year prospective cohort study in which 498 ICU patients were screened for rectal and throat carriage of K. pneumoniae shortly after admission. Klebsiella pneumoniae isolated from screening swabs and clinical diagnostic samples were characterized using whole genome sequencing and combined with epidemiological data to identify likely transmission events.Klebsiella pneumoniae carriage frequencies were estimated at 6% (95% confidence interval [CI], 3%–8%) among ICU patients admitted direct from the community, and 19% (95% CI, 14%–51%) among those with recent healthcare contact. Gut colonization on admission was significantly associated with subsequent infection (infection risk 16% vs 3%, odds ratio [OR] = 6.9, P &amp;lt; .001), and genome data indicated matching carriage and infection isolates in 80% of isolate pairs. Five likely transmission chains were identified, responsible for 12% of K. pneumoniae infections in ICU. In sum, 49% of K. pneumoniae infections were caused by the patients’ own unique strain, and 48% of screened patients with infections were positive for prior colonization.These data confirm K. pneumoniae colonization is a significant risk factor for infection in ICU, and indicate ~50% of K. pneumoniae infections result from patients’ own microbiota. Screening for colonization on admission could limit risk of infection in the colonized patient and others.","container-title":"Clinical Infectious Diseases","DOI":"10.1093/cid/cix270","ISSN":"1058-4838","issue":"2","journalAbbreviation":"Clinical Infectious Diseases","page":"208-215","source":"Silverchair","title":"Gastrointestinal Carriage Is a Major Reservoir of Klebsiella pneumoniae Infection in Intensive Care Patients","volume":"65","author":[{"family":"Gorrie","given":"Claire L."},{"family":"Mirčeta","given":"Mirjana"},{"family":"Wick","given":"Ryan R."},{"family":"Edwards","given":"David J."},{"family":"Thomson","given":"Nicholas R."},{"family":"Strugnell","given":"Richard A."},{"family":"Pratt","given":"Nigel F."},{"family":"Garlick","given":"Jill S."},{"family":"Watson","given":"Kerri M."},{"family":"Pilcher","given":"David V."},{"family":"McGloughlin","given":"Steve A."},{"family":"Spelman","given":"Denis W."},{"family":"Jenney","given":"Adam W. J."},{"family":"Holt","given":"Kathryn E."}],"issued":{"date-parts":[["2017",7,15]]}}}],"schema":"https://github.com/citation-style-language/schema/raw/master/csl-citation.json"} </w:instrText>
      </w:r>
      <w:r w:rsidR="00757480">
        <w:rPr>
          <w:lang w:val="en-US"/>
        </w:rPr>
        <w:fldChar w:fldCharType="separate"/>
      </w:r>
      <w:r w:rsidR="00757480" w:rsidRPr="00757480">
        <w:rPr>
          <w:rFonts w:cs="Arial"/>
          <w:vertAlign w:val="superscript"/>
        </w:rPr>
        <w:t>26</w:t>
      </w:r>
      <w:r w:rsidR="00757480">
        <w:rPr>
          <w:lang w:val="en-US"/>
        </w:rPr>
        <w:fldChar w:fldCharType="end"/>
      </w:r>
      <w:r w:rsidR="00401A4E">
        <w:rPr>
          <w:lang w:val="en-US"/>
        </w:rPr>
        <w:t>. These successful STs are well-described global invasive and AMR-associated lineages: ST14, ST15</w:t>
      </w:r>
      <w:r w:rsidR="00646747">
        <w:rPr>
          <w:lang w:val="en-US"/>
        </w:rPr>
        <w:t>,</w:t>
      </w:r>
      <w:r w:rsidR="00401A4E">
        <w:rPr>
          <w:lang w:val="en-US"/>
        </w:rPr>
        <w:t xml:space="preserve"> ST307</w:t>
      </w:r>
      <w:r w:rsidR="00646747">
        <w:rPr>
          <w:lang w:val="en-US"/>
        </w:rPr>
        <w:fldChar w:fldCharType="begin"/>
      </w:r>
      <w:r w:rsidR="00C976CE">
        <w:rPr>
          <w:lang w:val="en-US"/>
        </w:rPr>
        <w:instrText xml:space="preserve"> ADDIN ZOTERO_ITEM CSL_CITATION {"citationID":"aprh8jeg99","properties":{"formattedCitation":"\\super 6\\nosupersub{}","plainCitation":"6","noteIndex":0},"citationItems":[{"id":4289,"uris":["http://zotero.org/users/1649420/items/NB44H9U2"],"uri":["http://zotero.org/users/1649420/items/NB44H9U2"],"itemData":{"id":4289,"type":"article-journal","abstract":"Klebsiella pneumoniae is a common cause of antimicrobial-resistant opportunistic infections in hospitalized patients. The species is naturally resistant to penicillins, and members of the population often carry acquired resistance to multiple antimicrobials. However, knowledge of K. pneumoniae ecology, population structure or pathogenicity is relatively limited. Over the past decade, K. pneumoniae has emerged as a major clinical and public health threat owing to increasing prevalence of healthcare-associated infections caused by multidrug-resistant strains producing extended-spectrum β-lactamases and/or carbapenemases. A parallel phenomenon of severe community-acquired infections caused by 'hypervirulent' K. pneumoniae has also emerged, associated with strains expressing acquired virulence factors. These distinct clinical concerns have stimulated renewed interest in K. pneumoniae research and particularly the application of genomics. In this Review, we discuss how genomics approaches have advanced our understanding of K. pneumoniae taxonomy, ecology and evolution as well as the diversity and distribution of clinically relevant determinants of pathogenicity and antimicrobial resistance. A deeper understanding of K. pneumoniae population structure and diversity will be important for the proper design and interpretation of experimental studies, for interpreting clinical and public health surveillance data and for the design and implementation of novel control strategies against this important pathogen.","container-title":"Nature Reviews. Microbiology","DOI":"10.1038/s41579-019-0315-1","ISSN":"1740-1534","issue":"6","journalAbbreviation":"Nat Rev Microbiol","language":"eng","note":"PMID: 32055025","page":"344-359","source":"PubMed","title":"Population genomics of Klebsiella pneumoniae","volume":"18","author":[{"family":"Wyres","given":"Kelly L."},{"family":"Lam","given":"Margaret M. C."},{"family":"Holt","given":"Kathryn E."}],"issued":{"date-parts":[["2020",6]]}}}],"schema":"https://github.com/citation-style-language/schema/raw/master/csl-citation.json"} </w:instrText>
      </w:r>
      <w:r w:rsidR="00646747">
        <w:rPr>
          <w:lang w:val="en-US"/>
        </w:rPr>
        <w:fldChar w:fldCharType="separate"/>
      </w:r>
      <w:r w:rsidR="00C976CE" w:rsidRPr="00C976CE">
        <w:rPr>
          <w:rFonts w:cs="Arial"/>
          <w:vertAlign w:val="superscript"/>
        </w:rPr>
        <w:t>6</w:t>
      </w:r>
      <w:r w:rsidR="00646747">
        <w:rPr>
          <w:lang w:val="en-US"/>
        </w:rPr>
        <w:fldChar w:fldCharType="end"/>
      </w:r>
      <w:r w:rsidR="00401A4E">
        <w:rPr>
          <w:lang w:val="en-US"/>
        </w:rPr>
        <w:t xml:space="preserve">, </w:t>
      </w:r>
      <w:r w:rsidR="00646747">
        <w:rPr>
          <w:lang w:val="en-US"/>
        </w:rPr>
        <w:t xml:space="preserve">and </w:t>
      </w:r>
      <w:r w:rsidR="00401A4E">
        <w:rPr>
          <w:lang w:val="en-US"/>
        </w:rPr>
        <w:t>ST340</w:t>
      </w:r>
      <w:r w:rsidR="00646747">
        <w:rPr>
          <w:lang w:val="en-US"/>
        </w:rPr>
        <w:fldChar w:fldCharType="begin"/>
      </w:r>
      <w:r w:rsidR="00757480">
        <w:rPr>
          <w:lang w:val="en-US"/>
        </w:rPr>
        <w:instrText xml:space="preserve"> ADDIN ZOTERO_ITEM CSL_CITATION {"citationID":"ai988jb0gc","properties":{"formattedCitation":"\\super 27\\nosupersub{}","plainCitation":"27","noteIndex":0},"citationItems":[{"id":4310,"uris":["http://zotero.org/users/1649420/items/3K2G2Z46"],"uri":["http://zotero.org/users/1649420/items/3K2G2Z46"],"itemData":{"id":4310,"type":"article-journal","abstract":"BACKGROUND AND AIM: The global rise of antimicrobial resistance among bacterial strains is a rapidly growing challenge and is becoming a major public health concern. This study documents the worldwide spread and genotype distribution of human clinical isolates of New Delhi metallo-β-lactamase-producing Klebsiella pneumoniae (NPKP).\nMETHODS: Several international databases, including Web of Science, Embase and Medline were searched (2010 - 2019) to identify studies addressing the frequency of NPKP regionally or worldwide.\nRESULTS: Of 4779 articles identified, 202 studies fulfilled the eligibility criteria and were included in our analysis. The frequency of NPKP in Asia, Europe, America, Africa and Oceania was 64.6%, 20.1%, 9.0%, 5.6% and 0.4%, respectively. The most prevalent sequence types (STs) among NPKP were ST11, ST290, ST147, ST340, ST15, ST278 and ST14 based on published studies.\nCONCLUSION: The dissemination of blaNDM variants in different STs among NPKP in the various region of world is a serious concern to public health. The prevalence of NPKP should be controlled by comprehensive infection control measures and optimization of antibiotic therapy.","container-title":"Journal of Global Antimicrobial Resistance","DOI":"10.1016/j.jgar.2020.10.016","ISSN":"2213-7173","journalAbbreviation":"J Glob Antimicrob Resist","language":"eng","note":"PMID: 33157280","page":"420-429","source":"PubMed","title":"Global genotype distribution of human clinical isolates of New Delhi metallo-β-lactamase-producing Klebsiella pneumoniae; A systematic review","volume":"23","author":[{"family":"Safavi","given":"Mahshid"},{"family":"Bostanshirin","given":"Nazila"},{"family":"Hajikhani","given":"Bahareh"},{"family":"Yaslianifard","given":"Somayeh"},{"family":"Belkum","given":"Alex","non-dropping-particle":"van"},{"family":"Goudarzi","given":"Mehdi"},{"family":"Hashemi","given":"Ali"},{"family":"Darban-Sarokhalil","given":"Davood"},{"family":"Dadashi","given":"Masoud"}],"issued":{"date-parts":[["2020",12]]}}}],"schema":"https://github.com/citation-style-language/schema/raw/master/csl-citation.json"} </w:instrText>
      </w:r>
      <w:r w:rsidR="00646747">
        <w:rPr>
          <w:lang w:val="en-US"/>
        </w:rPr>
        <w:fldChar w:fldCharType="separate"/>
      </w:r>
      <w:r w:rsidR="00757480" w:rsidRPr="00757480">
        <w:rPr>
          <w:rFonts w:cs="Arial"/>
          <w:vertAlign w:val="superscript"/>
        </w:rPr>
        <w:t>27</w:t>
      </w:r>
      <w:r w:rsidR="00646747">
        <w:rPr>
          <w:lang w:val="en-US"/>
        </w:rPr>
        <w:fldChar w:fldCharType="end"/>
      </w:r>
      <w:r w:rsidR="00646747">
        <w:rPr>
          <w:lang w:val="en-US"/>
        </w:rPr>
        <w:t xml:space="preserve">, suggesting that their overrepresentation in the Malawian collections is not evidence of geographic restriction but reflects the sampling scheme </w:t>
      </w:r>
      <w:r w:rsidR="00646747">
        <w:rPr>
          <w:lang w:val="en-US"/>
        </w:rPr>
        <w:lastRenderedPageBreak/>
        <w:t xml:space="preserve">of the global collection, in which isolates were selected to represent the full diversity of the species. Their frequency of isolation in Malawi suggests that the determinants of success for pathogenic </w:t>
      </w:r>
      <w:r w:rsidR="00646747" w:rsidRPr="00646747">
        <w:rPr>
          <w:i/>
          <w:iCs/>
          <w:lang w:val="en-US"/>
        </w:rPr>
        <w:t>K. pneumoniae</w:t>
      </w:r>
      <w:r w:rsidR="00646747">
        <w:rPr>
          <w:lang w:val="en-US"/>
        </w:rPr>
        <w:t xml:space="preserve"> lineages are similar in the Malawian setting as they are globally.</w:t>
      </w:r>
    </w:p>
    <w:p w14:paraId="3BD68BD9" w14:textId="5A45F893" w:rsidR="00401A4E" w:rsidRDefault="005D6B90">
      <w:pPr>
        <w:rPr>
          <w:lang w:val="en-US"/>
        </w:rPr>
      </w:pPr>
      <w:r>
        <w:rPr>
          <w:lang w:val="en-US"/>
        </w:rPr>
        <w:t>There was significant diversity in the Malawian collection</w:t>
      </w:r>
      <w:r w:rsidR="002A26C8">
        <w:rPr>
          <w:lang w:val="en-US"/>
        </w:rPr>
        <w:t xml:space="preserve"> in K- and O-types; though K-types tended to be ST-associated, single O-types were associated with multiple ST and K-types. Given interest in the development of vaccines against multidrug-resistant </w:t>
      </w:r>
      <w:r w:rsidR="002A26C8" w:rsidRPr="002A26C8">
        <w:rPr>
          <w:i/>
          <w:iCs/>
          <w:lang w:val="en-US"/>
        </w:rPr>
        <w:t>K. pneumoniae</w:t>
      </w:r>
      <w:r w:rsidR="003F4A70">
        <w:rPr>
          <w:i/>
          <w:iCs/>
          <w:lang w:val="en-US"/>
        </w:rPr>
        <w:fldChar w:fldCharType="begin"/>
      </w:r>
      <w:r w:rsidR="00757480">
        <w:rPr>
          <w:i/>
          <w:iCs/>
          <w:lang w:val="en-US"/>
        </w:rPr>
        <w:instrText xml:space="preserve"> ADDIN ZOTERO_ITEM CSL_CITATION {"citationID":"a6mc0tf75m","properties":{"formattedCitation":"\\super 28\\nosupersub{}","plainCitation":"28","noteIndex":0},"citationItems":[{"id":4312,"uris":["http://zotero.org/users/1649420/items/3IC3VAJF"],"uri":["http://zotero.org/users/1649420/items/3IC3VAJF"],"itemData":{"id":4312,"type":"article-journal","abstract":"Introduction: Klebsiella pneumoniae (KP) are a leading cause of healthcare-associated infections. The dramatic increase in microbial resistance to third-generation cephalosporin and carbapenem ‘front line’ antimicrobial agents and the paucity of new antimicrobials have left clinicians with few therapeutic options and resulted in increased morbidity and mortality. Vaccines may reduce the incidence of infections thereby reducing the necessity for antimicrobials and are not subject to antimicrobial resistance mechanisms.Areas covered: We review whole cell, subunit, capsular polysaccharide (CPS), O polysaccharide (OPS) and conjugate vaccines against KP infection, as well as alternative KP vaccine platforms.Expert opinion: Vaccine-induced antibodies to KP CPS have been protective in preclinical studies, but the number of CPS types (&gt;77) makes vaccines against this virulence factor less feasible. Since four OPS serotypes account of 80% of invasive KP infections and anti-OPS antibodies are also protective in preclinical studies, both OPS-based conjugate and multiple antigen presenting system (MAPS) vaccines are in active development. Vaccines based on other KP virulence factors, such as outer membrane proteins, type 3 fimbriae (MrkA) and siderophores are at earlier stages of development. Novel strategies for the clinical testing of KP vaccines need to be developed.","container-title":"Expert Review of Vaccines","DOI":"10.1080/14760584.2019.1635460","ISSN":"1476-0584","issue":"7","note":"publisher: Taylor &amp; Francis\n_eprint: https://doi.org/10.1080/14760584.2019.1635460\nPMID: 31250679","page":"681-691","source":"Taylor and Francis+NEJM","title":"Progress towards the development of Klebsiella vaccines","volume":"18","author":[{"family":"Choi","given":"Myeongjin"},{"family":"Tennant","given":"Sharon M."},{"family":"Simon","given":"Raphael"},{"family":"Cross","given":"Alan S."}],"issued":{"date-parts":[["2019",7,3]]}}}],"schema":"https://github.com/citation-style-language/schema/raw/master/csl-citation.json"} </w:instrText>
      </w:r>
      <w:r w:rsidR="003F4A70">
        <w:rPr>
          <w:i/>
          <w:iCs/>
          <w:lang w:val="en-US"/>
        </w:rPr>
        <w:fldChar w:fldCharType="separate"/>
      </w:r>
      <w:r w:rsidR="00757480" w:rsidRPr="00757480">
        <w:rPr>
          <w:rFonts w:cs="Arial"/>
          <w:vertAlign w:val="superscript"/>
        </w:rPr>
        <w:t>28</w:t>
      </w:r>
      <w:r w:rsidR="003F4A70">
        <w:rPr>
          <w:i/>
          <w:iCs/>
          <w:lang w:val="en-US"/>
        </w:rPr>
        <w:fldChar w:fldCharType="end"/>
      </w:r>
      <w:r w:rsidR="002A26C8">
        <w:rPr>
          <w:lang w:val="en-US"/>
        </w:rPr>
        <w:t xml:space="preserve">, these data could inform putative vaccine targets. </w:t>
      </w:r>
      <w:r w:rsidR="003F4A70">
        <w:rPr>
          <w:lang w:val="en-US"/>
        </w:rPr>
        <w:t xml:space="preserve">AMR-gene content was also diverse, though </w:t>
      </w:r>
      <w:r w:rsidR="003F4A70" w:rsidRPr="003F4A70">
        <w:rPr>
          <w:i/>
          <w:iCs/>
          <w:lang w:val="en-US"/>
        </w:rPr>
        <w:t>bla</w:t>
      </w:r>
      <w:r w:rsidR="003F4A70" w:rsidRPr="003F4A70">
        <w:rPr>
          <w:vertAlign w:val="subscript"/>
          <w:lang w:val="en-US"/>
        </w:rPr>
        <w:t>CTX-M-15</w:t>
      </w:r>
      <w:r w:rsidR="003F4A70">
        <w:rPr>
          <w:lang w:val="en-US"/>
        </w:rPr>
        <w:t xml:space="preserve"> was by far the most commonly identified ESBL-encoding gene, present in 92% of isolates. The near-ubiquity of trimethoprim and </w:t>
      </w:r>
      <w:proofErr w:type="spellStart"/>
      <w:r w:rsidR="003F4A70">
        <w:rPr>
          <w:lang w:val="en-US"/>
        </w:rPr>
        <w:t>sulphonamide</w:t>
      </w:r>
      <w:proofErr w:type="spellEnd"/>
      <w:r w:rsidR="003F4A70">
        <w:rPr>
          <w:lang w:val="en-US"/>
        </w:rPr>
        <w:t xml:space="preserve"> resistance determinants may be related to </w:t>
      </w:r>
      <w:r w:rsidR="00EC5B91">
        <w:rPr>
          <w:lang w:val="en-US"/>
        </w:rPr>
        <w:t xml:space="preserve">the WHO recommendation for </w:t>
      </w:r>
      <w:r w:rsidR="003F4A70">
        <w:rPr>
          <w:lang w:val="en-US"/>
        </w:rPr>
        <w:t xml:space="preserve">widespread lifelong co-trimoxazole preventative therapy for </w:t>
      </w:r>
      <w:r w:rsidR="00EC5B91">
        <w:rPr>
          <w:lang w:val="en-US"/>
        </w:rPr>
        <w:t>people living with HIV</w:t>
      </w:r>
      <w:r w:rsidR="00EC5B91">
        <w:rPr>
          <w:lang w:val="en-US"/>
        </w:rPr>
        <w:fldChar w:fldCharType="begin"/>
      </w:r>
      <w:r w:rsidR="00757480">
        <w:rPr>
          <w:lang w:val="en-US"/>
        </w:rPr>
        <w:instrText xml:space="preserve"> ADDIN ZOTERO_ITEM CSL_CITATION {"citationID":"a29ci90seqp","properties":{"formattedCitation":"\\super 29\\nosupersub{}","plainCitation":"29","noteIndex":0},"citationItems":[{"id":2492,"uris":["http://zotero.org/users/1649420/items/FPB7KNST"],"uri":["http://zotero.org/users/1649420/items/FPB7KNST"],"itemData":{"id":2492,"type":"report","event-place":"Geneva","publisher-place":"Geneva","title":"Consolidated guidelines on the use of antiretroviral drugs for treating and preventing HIV infection: recommendations for a public health approach. Second edition","author":[{"literal":"World Health Organisation"}],"issued":{"date-parts":[["2016"]]}}}],"schema":"https://github.com/citation-style-language/schema/raw/master/csl-citation.json"} </w:instrText>
      </w:r>
      <w:r w:rsidR="00EC5B91">
        <w:rPr>
          <w:lang w:val="en-US"/>
        </w:rPr>
        <w:fldChar w:fldCharType="separate"/>
      </w:r>
      <w:r w:rsidR="00757480" w:rsidRPr="00757480">
        <w:rPr>
          <w:rFonts w:cs="Arial"/>
          <w:vertAlign w:val="superscript"/>
        </w:rPr>
        <w:t>29</w:t>
      </w:r>
      <w:r w:rsidR="00EC5B91">
        <w:rPr>
          <w:lang w:val="en-US"/>
        </w:rPr>
        <w:fldChar w:fldCharType="end"/>
      </w:r>
      <w:r w:rsidR="00EC5B91">
        <w:rPr>
          <w:lang w:val="en-US"/>
        </w:rPr>
        <w:t xml:space="preserve">. No genes conferring resistance to </w:t>
      </w:r>
      <w:proofErr w:type="spellStart"/>
      <w:r w:rsidR="00EC5B91">
        <w:rPr>
          <w:lang w:val="en-US"/>
        </w:rPr>
        <w:t>carbapenemases</w:t>
      </w:r>
      <w:proofErr w:type="spellEnd"/>
      <w:r w:rsidR="00EC5B91">
        <w:rPr>
          <w:lang w:val="en-US"/>
        </w:rPr>
        <w:t xml:space="preserve"> were identified, though the </w:t>
      </w:r>
      <w:proofErr w:type="spellStart"/>
      <w:r w:rsidR="00EC5B91">
        <w:rPr>
          <w:lang w:val="en-US"/>
        </w:rPr>
        <w:t>carbapenemase</w:t>
      </w:r>
      <w:proofErr w:type="spellEnd"/>
      <w:r w:rsidR="00EC5B91">
        <w:rPr>
          <w:lang w:val="en-US"/>
        </w:rPr>
        <w:t xml:space="preserve"> </w:t>
      </w:r>
      <w:r w:rsidR="00EC5B91" w:rsidRPr="00EC5B91">
        <w:rPr>
          <w:i/>
          <w:iCs/>
          <w:lang w:val="en-US"/>
        </w:rPr>
        <w:t>bla</w:t>
      </w:r>
      <w:r w:rsidR="00EC5B91" w:rsidRPr="00EC5B91">
        <w:rPr>
          <w:vertAlign w:val="subscript"/>
          <w:lang w:val="en-US"/>
        </w:rPr>
        <w:t>NDM-5</w:t>
      </w:r>
      <w:r w:rsidR="00EC5B91">
        <w:rPr>
          <w:lang w:val="en-US"/>
        </w:rPr>
        <w:t xml:space="preserve"> has been described in </w:t>
      </w:r>
      <w:r w:rsidR="00EC5B91" w:rsidRPr="00EC5B91">
        <w:rPr>
          <w:i/>
          <w:iCs/>
          <w:lang w:val="en-US"/>
        </w:rPr>
        <w:t>E. coli</w:t>
      </w:r>
      <w:r w:rsidR="00EC5B91">
        <w:rPr>
          <w:lang w:val="en-US"/>
        </w:rPr>
        <w:t xml:space="preserve"> in Blantyre</w:t>
      </w:r>
      <w:r w:rsidR="00EC5B91">
        <w:rPr>
          <w:lang w:val="en-US"/>
        </w:rPr>
        <w:fldChar w:fldCharType="begin"/>
      </w:r>
      <w:r w:rsidR="00C976CE">
        <w:rPr>
          <w:lang w:val="en-US"/>
        </w:rPr>
        <w:instrText xml:space="preserve"> ADDIN ZOTERO_ITEM CSL_CITATION {"citationID":"a1iesrkdq45","properties":{"formattedCitation":"\\super 25\\nosupersub{}","plainCitation":"25","noteIndex":0},"citationItems":[{"id":4260,"uris":["http://zotero.org/users/1649420/items/9T6WGCXF"],"uri":["http://zotero.org/users/1649420/items/9T6WGCXF"],"itemData":{"id":4260,"type":"article-journal","container-title":"Journal of global antimicrobial resistance","DOI":"10.1016/j.jgar.2019.12.017","ISSN":"2213-7165","journalAbbreviation":"J Glob Antimicrob Resist","note":"PMID: 31899349\nPMCID: PMC7049292","page":"225-227","source":"PubMed Central","title":"Emergence of carbapenemase producing Enterobacteriaceae, Malawi","volume":"20","author":[{"family":"Lewis","given":"Joseph M"},{"family":"Lester","given":"Rebecca"},{"family":"Mphasa","given":"Madalitso"},{"family":"Banda","given":"Rachel"},{"family":"Edwards","given":"Thomas"},{"family":"Thomson","given":"Nicholas R"},{"family":"Feasey","given":"Nicholas"}],"issued":{"date-parts":[["2019",12,30]]}}}],"schema":"https://github.com/citation-style-language/schema/raw/master/csl-citation.json"} </w:instrText>
      </w:r>
      <w:r w:rsidR="00EC5B91">
        <w:rPr>
          <w:lang w:val="en-US"/>
        </w:rPr>
        <w:fldChar w:fldCharType="separate"/>
      </w:r>
      <w:r w:rsidR="00C976CE" w:rsidRPr="00C976CE">
        <w:rPr>
          <w:rFonts w:cs="Arial"/>
          <w:vertAlign w:val="superscript"/>
        </w:rPr>
        <w:t>25</w:t>
      </w:r>
      <w:r w:rsidR="00EC5B91">
        <w:rPr>
          <w:lang w:val="en-US"/>
        </w:rPr>
        <w:fldChar w:fldCharType="end"/>
      </w:r>
      <w:r w:rsidR="00EC5B91">
        <w:rPr>
          <w:lang w:val="en-US"/>
        </w:rPr>
        <w:t xml:space="preserve">, and the </w:t>
      </w:r>
      <w:proofErr w:type="spellStart"/>
      <w:r w:rsidR="00EC5B91">
        <w:rPr>
          <w:lang w:val="en-US"/>
        </w:rPr>
        <w:t>carbapenemases</w:t>
      </w:r>
      <w:proofErr w:type="spellEnd"/>
      <w:r w:rsidR="00EC5B91">
        <w:rPr>
          <w:lang w:val="en-US"/>
        </w:rPr>
        <w:t xml:space="preserve"> </w:t>
      </w:r>
      <w:r w:rsidR="00EC5B91" w:rsidRPr="00EC5B91">
        <w:rPr>
          <w:i/>
          <w:iCs/>
          <w:lang w:val="en-US"/>
        </w:rPr>
        <w:t>bla</w:t>
      </w:r>
      <w:r w:rsidR="00EC5B91" w:rsidRPr="00EC5B91">
        <w:rPr>
          <w:vertAlign w:val="subscript"/>
          <w:lang w:val="en-US"/>
        </w:rPr>
        <w:t xml:space="preserve">KPC-2 </w:t>
      </w:r>
      <w:r w:rsidR="00EC5B91">
        <w:rPr>
          <w:lang w:val="en-US"/>
        </w:rPr>
        <w:t xml:space="preserve">and </w:t>
      </w:r>
      <w:r w:rsidR="00EC5B91" w:rsidRPr="00EC5B91">
        <w:rPr>
          <w:i/>
          <w:iCs/>
          <w:lang w:val="en-US"/>
        </w:rPr>
        <w:t>bla</w:t>
      </w:r>
      <w:r w:rsidR="00EC5B91" w:rsidRPr="00EC5B91">
        <w:rPr>
          <w:vertAlign w:val="subscript"/>
          <w:lang w:val="en-US"/>
        </w:rPr>
        <w:t xml:space="preserve">OXA-48 </w:t>
      </w:r>
      <w:r w:rsidR="00EC5B91">
        <w:rPr>
          <w:lang w:val="en-US"/>
        </w:rPr>
        <w:t xml:space="preserve">in ST340 K. pneumoniae and </w:t>
      </w:r>
      <w:r w:rsidR="00EC5B91" w:rsidRPr="0029716B">
        <w:rPr>
          <w:i/>
          <w:iCs/>
          <w:lang w:val="en-US"/>
        </w:rPr>
        <w:t xml:space="preserve">K. </w:t>
      </w:r>
      <w:proofErr w:type="spellStart"/>
      <w:r w:rsidR="00EC5B91" w:rsidRPr="0029716B">
        <w:rPr>
          <w:i/>
          <w:iCs/>
          <w:lang w:val="en-US"/>
        </w:rPr>
        <w:t>variicola</w:t>
      </w:r>
      <w:proofErr w:type="spellEnd"/>
      <w:r w:rsidR="00EC5B91">
        <w:rPr>
          <w:lang w:val="en-US"/>
        </w:rPr>
        <w:t xml:space="preserve">, </w:t>
      </w:r>
      <w:proofErr w:type="spellStart"/>
      <w:r w:rsidR="00EC5B91">
        <w:rPr>
          <w:lang w:val="en-US"/>
        </w:rPr>
        <w:t>respecively</w:t>
      </w:r>
      <w:proofErr w:type="spellEnd"/>
      <w:r w:rsidR="00EC5B91">
        <w:rPr>
          <w:lang w:val="en-US"/>
        </w:rPr>
        <w:t xml:space="preserve"> in Central Malawi</w:t>
      </w:r>
      <w:r w:rsidR="00EC5B91">
        <w:rPr>
          <w:lang w:val="en-US"/>
        </w:rPr>
        <w:fldChar w:fldCharType="begin"/>
      </w:r>
      <w:r w:rsidR="00757480">
        <w:rPr>
          <w:lang w:val="en-US"/>
        </w:rPr>
        <w:instrText xml:space="preserve"> ADDIN ZOTERO_ITEM CSL_CITATION {"citationID":"a216ou77vvp","properties":{"formattedCitation":"\\super 30\\nosupersub{}","plainCitation":"30","noteIndex":0},"citationItems":[{"id":4308,"uris":["http://zotero.org/users/1649420/items/ZSSJWUAW"],"uri":["http://zotero.org/users/1649420/items/ZSSJWUAW"],"itemData":{"id":4308,"type":"article-journal","abstract":"Purpose. Carbapenemase-producing Enterobacteriaceae (CPE) have become a global concern and a serious threat to human health due to their resistance to multiple antibiotics. In this study, we identified and characterized CPE for the first time in Malawi, southeastern Africa.Methodology. We investigated the possible presence of carbapenemases among a collection of 200 ceftriaxone-nonsusceptible Gram-negative clinical isolates obtained from five Malawian hospitals between January 2016 and December 2017, using both phenotypic and genotypic tests. Molecular typing of CPE was done by PFGE, multilocus sequence typing (ST) or phylogenetic grouping. Resistant plasmids were characterized by S1 PFGE, Southern blotting and conjugation assays.Results. Out of 200 isolates, we detected 16 (8 %) CPE of which all originated from one referral hospital, Kamuzu Central Hospital, in the Central part of Malawi. Of 16 isolates, seven Klebsiella pneumoniae ST340/CC258 carried blaKPC-2, two Escherichia coli ST636 (phylogroup B2) carried blaNDM-5, six E. coli ST617 (phylogroup A) and one Klebsiella variicola carried blaOXA-48. All carbapenemases were plasmid-encoded, but only blaNDM-5-carrying plasmids could be conjugated. Most isolates co-harboured other β-lactamases and consequently exhibited a wider spectrum of resistance to commonly used antibiotics. We observed indistinguishable genetic profiles between strain types, despite originating from different wards, suggesting acquisition during admission and intra-hospital spread.Conclusion. This report strongly suggests a probable existence of highly resistant various types of CPE organisms in Malawi including KPC-2-producing K. pneumoniae ST340/CC258, a known high-risk epidemic lineage.","container-title":"Journal of Medical Microbiology","DOI":"10.1099/jmm.0.001087","ISSN":"1473-5644","issue":"12","journalAbbreviation":"J Med Microbiol","language":"eng","note":"PMID: 31661049","page":"1707-1715","source":"PubMed","title":"First Identification and genomic characterization of multidrug-resistant carbapenemase-producing Enterobacteriaceae clinical isolates in Malawi, Africa","volume":"68","author":[{"family":"Kumwenda","given":"Geoffrey P."},{"family":"Sugawara","given":"Yo"},{"family":"Abe","given":"Ryuichiro"},{"family":"Akeda","given":"Yukihiro"},{"family":"Kasambara","given":"Watipaso"},{"family":"Chizani","given":"Kenneth"},{"family":"Takeuchi","given":"Dan"},{"family":"Sakamoto","given":"Noriko"},{"family":"Tomono","given":"Kazunori"},{"family":"Hamada","given":"Shigeyuki"}],"issued":{"date-parts":[["2019",12]]}}}],"schema":"https://github.com/citation-style-language/schema/raw/master/csl-citation.json"} </w:instrText>
      </w:r>
      <w:r w:rsidR="00EC5B91">
        <w:rPr>
          <w:lang w:val="en-US"/>
        </w:rPr>
        <w:fldChar w:fldCharType="separate"/>
      </w:r>
      <w:r w:rsidR="00757480" w:rsidRPr="00757480">
        <w:rPr>
          <w:rFonts w:cs="Arial"/>
          <w:vertAlign w:val="superscript"/>
        </w:rPr>
        <w:t>30</w:t>
      </w:r>
      <w:r w:rsidR="00EC5B91">
        <w:rPr>
          <w:lang w:val="en-US"/>
        </w:rPr>
        <w:fldChar w:fldCharType="end"/>
      </w:r>
      <w:r w:rsidR="00EC5B91">
        <w:rPr>
          <w:lang w:val="en-US"/>
        </w:rPr>
        <w:t xml:space="preserve">. Carbapenems are at best sporadically available in QECH, and it seems very likely that increasing exposure would result in rapid expansion of </w:t>
      </w:r>
      <w:proofErr w:type="spellStart"/>
      <w:r w:rsidR="00EC5B91">
        <w:rPr>
          <w:lang w:val="en-US"/>
        </w:rPr>
        <w:t>carbapenemases</w:t>
      </w:r>
      <w:proofErr w:type="spellEnd"/>
      <w:r w:rsidR="00EC5B91">
        <w:rPr>
          <w:lang w:val="en-US"/>
        </w:rPr>
        <w:t xml:space="preserve"> in </w:t>
      </w:r>
      <w:r w:rsidR="00EC5B91" w:rsidRPr="00EC5B91">
        <w:rPr>
          <w:i/>
          <w:iCs/>
          <w:lang w:val="en-US"/>
        </w:rPr>
        <w:t>K. pneumoniae</w:t>
      </w:r>
      <w:r w:rsidR="00EC5B91">
        <w:rPr>
          <w:lang w:val="en-US"/>
        </w:rPr>
        <w:t>.</w:t>
      </w:r>
    </w:p>
    <w:p w14:paraId="0B32DF48" w14:textId="000BA608" w:rsidR="005D6B90" w:rsidRDefault="00401A4E">
      <w:pPr>
        <w:rPr>
          <w:lang w:val="en-US"/>
        </w:rPr>
      </w:pPr>
      <w:r>
        <w:rPr>
          <w:lang w:val="en-US"/>
        </w:rPr>
        <w:t xml:space="preserve">We found some evidence that the well described virulence </w:t>
      </w:r>
      <w:r w:rsidR="005D6B90">
        <w:rPr>
          <w:lang w:val="en-US"/>
        </w:rPr>
        <w:t>loci</w:t>
      </w:r>
      <w:r>
        <w:rPr>
          <w:lang w:val="en-US"/>
        </w:rPr>
        <w:t xml:space="preserve"> </w:t>
      </w:r>
      <w:proofErr w:type="spellStart"/>
      <w:r w:rsidRPr="00401A4E">
        <w:rPr>
          <w:i/>
          <w:iCs/>
          <w:lang w:val="en-US"/>
        </w:rPr>
        <w:t>clb</w:t>
      </w:r>
      <w:proofErr w:type="spellEnd"/>
      <w:r w:rsidRPr="00401A4E">
        <w:rPr>
          <w:i/>
          <w:iCs/>
          <w:lang w:val="en-US"/>
        </w:rPr>
        <w:t xml:space="preserve">, </w:t>
      </w:r>
      <w:proofErr w:type="spellStart"/>
      <w:r w:rsidRPr="00401A4E">
        <w:rPr>
          <w:i/>
          <w:iCs/>
          <w:lang w:val="en-US"/>
        </w:rPr>
        <w:t>ioc</w:t>
      </w:r>
      <w:proofErr w:type="spellEnd"/>
      <w:r w:rsidRPr="00401A4E">
        <w:rPr>
          <w:i/>
          <w:iCs/>
          <w:lang w:val="en-US"/>
        </w:rPr>
        <w:t xml:space="preserve">, </w:t>
      </w:r>
      <w:proofErr w:type="spellStart"/>
      <w:r w:rsidRPr="00401A4E">
        <w:rPr>
          <w:i/>
          <w:iCs/>
          <w:lang w:val="en-US"/>
        </w:rPr>
        <w:t>iuc</w:t>
      </w:r>
      <w:proofErr w:type="spellEnd"/>
      <w:r>
        <w:rPr>
          <w:lang w:val="en-US"/>
        </w:rPr>
        <w:t xml:space="preserve"> and </w:t>
      </w:r>
      <w:proofErr w:type="spellStart"/>
      <w:r>
        <w:rPr>
          <w:lang w:val="en-US"/>
        </w:rPr>
        <w:t>hypermucoidy</w:t>
      </w:r>
      <w:proofErr w:type="spellEnd"/>
      <w:r>
        <w:rPr>
          <w:lang w:val="en-US"/>
        </w:rPr>
        <w:t xml:space="preserve"> genes </w:t>
      </w:r>
      <w:proofErr w:type="spellStart"/>
      <w:r w:rsidRPr="00401A4E">
        <w:rPr>
          <w:i/>
          <w:iCs/>
          <w:lang w:val="en-US"/>
        </w:rPr>
        <w:t>rmpA</w:t>
      </w:r>
      <w:proofErr w:type="spellEnd"/>
      <w:r>
        <w:rPr>
          <w:lang w:val="en-US"/>
        </w:rPr>
        <w:t xml:space="preserve"> ad </w:t>
      </w:r>
      <w:r w:rsidRPr="00401A4E">
        <w:rPr>
          <w:i/>
          <w:iCs/>
          <w:lang w:val="en-US"/>
        </w:rPr>
        <w:t>rmpA2</w:t>
      </w:r>
      <w:r>
        <w:rPr>
          <w:lang w:val="en-US"/>
        </w:rPr>
        <w:t xml:space="preserve"> are, as expected, associated with invasive disease in the Malawian </w:t>
      </w:r>
      <w:r w:rsidR="005D6B90">
        <w:rPr>
          <w:lang w:val="en-US"/>
        </w:rPr>
        <w:t>collection</w:t>
      </w:r>
      <w:r>
        <w:rPr>
          <w:lang w:val="en-US"/>
        </w:rPr>
        <w:t xml:space="preserve">. However, though presence of these </w:t>
      </w:r>
      <w:r w:rsidR="002A26C8">
        <w:rPr>
          <w:lang w:val="en-US"/>
        </w:rPr>
        <w:t>loci</w:t>
      </w:r>
      <w:r>
        <w:rPr>
          <w:lang w:val="en-US"/>
        </w:rPr>
        <w:t xml:space="preserve"> was associated with invasive disease, </w:t>
      </w:r>
      <w:r w:rsidR="005D6B90">
        <w:rPr>
          <w:lang w:val="en-US"/>
        </w:rPr>
        <w:t>the majority of</w:t>
      </w:r>
      <w:r>
        <w:rPr>
          <w:lang w:val="en-US"/>
        </w:rPr>
        <w:t xml:space="preserve"> invasive isolates lacked </w:t>
      </w:r>
      <w:r w:rsidR="002A26C8">
        <w:rPr>
          <w:lang w:val="en-US"/>
        </w:rPr>
        <w:t xml:space="preserve">any </w:t>
      </w:r>
      <w:proofErr w:type="spellStart"/>
      <w:r w:rsidR="002A26C8">
        <w:rPr>
          <w:lang w:val="en-US"/>
        </w:rPr>
        <w:t>recognised</w:t>
      </w:r>
      <w:proofErr w:type="spellEnd"/>
      <w:r w:rsidR="002A26C8">
        <w:rPr>
          <w:lang w:val="en-US"/>
        </w:rPr>
        <w:t xml:space="preserve"> virulence determinants</w:t>
      </w:r>
      <w:r>
        <w:rPr>
          <w:lang w:val="en-US"/>
        </w:rPr>
        <w:t>, suggesting that host factors or other pathogen factors are the primary determinant of whether carriage develops into infection</w:t>
      </w:r>
      <w:r w:rsidR="005D6B90">
        <w:rPr>
          <w:lang w:val="en-US"/>
        </w:rPr>
        <w:t xml:space="preserve"> in the </w:t>
      </w:r>
      <w:r w:rsidR="005D6B90">
        <w:rPr>
          <w:lang w:val="en-US"/>
        </w:rPr>
        <w:lastRenderedPageBreak/>
        <w:t>Malawian setting</w:t>
      </w:r>
      <w:r>
        <w:rPr>
          <w:lang w:val="en-US"/>
        </w:rPr>
        <w:t xml:space="preserve">. The </w:t>
      </w:r>
      <w:r w:rsidR="005D6B90">
        <w:rPr>
          <w:lang w:val="en-US"/>
        </w:rPr>
        <w:t xml:space="preserve">siderophore locus </w:t>
      </w:r>
      <w:proofErr w:type="spellStart"/>
      <w:r w:rsidR="005D6B90" w:rsidRPr="005D6B90">
        <w:rPr>
          <w:i/>
          <w:iCs/>
          <w:lang w:val="en-US"/>
        </w:rPr>
        <w:t>ybt</w:t>
      </w:r>
      <w:proofErr w:type="spellEnd"/>
      <w:r w:rsidR="005D6B90" w:rsidRPr="005D6B90">
        <w:rPr>
          <w:i/>
          <w:iCs/>
          <w:lang w:val="en-US"/>
        </w:rPr>
        <w:t xml:space="preserve"> </w:t>
      </w:r>
      <w:r w:rsidR="005D6B90" w:rsidRPr="005D6B90">
        <w:rPr>
          <w:lang w:val="en-US"/>
        </w:rPr>
        <w:t>was unexpecte</w:t>
      </w:r>
      <w:r w:rsidR="005D6B90">
        <w:rPr>
          <w:lang w:val="en-US"/>
        </w:rPr>
        <w:t xml:space="preserve">dly associated with carriage rather than invasive isolates; though this could be due to confounding brought about by the sampling scheme (carriage isolates were enriched for ESBL-producers so </w:t>
      </w:r>
      <w:proofErr w:type="spellStart"/>
      <w:r w:rsidR="005D6B90">
        <w:rPr>
          <w:i/>
          <w:iCs/>
          <w:lang w:val="en-US"/>
        </w:rPr>
        <w:t>ybt</w:t>
      </w:r>
      <w:proofErr w:type="spellEnd"/>
      <w:r w:rsidR="005D6B90">
        <w:rPr>
          <w:i/>
          <w:iCs/>
          <w:lang w:val="en-US"/>
        </w:rPr>
        <w:t>-</w:t>
      </w:r>
      <w:r w:rsidR="005D6B90" w:rsidRPr="005D6B90">
        <w:rPr>
          <w:lang w:val="en-US"/>
        </w:rPr>
        <w:t xml:space="preserve">ESBL associations </w:t>
      </w:r>
      <w:r w:rsidR="005D6B90">
        <w:rPr>
          <w:lang w:val="en-US"/>
        </w:rPr>
        <w:t>c</w:t>
      </w:r>
      <w:r w:rsidR="005D6B90" w:rsidRPr="005D6B90">
        <w:rPr>
          <w:lang w:val="en-US"/>
        </w:rPr>
        <w:t>ould introduce confounding</w:t>
      </w:r>
      <w:r w:rsidR="005D6B90">
        <w:rPr>
          <w:lang w:val="en-US"/>
        </w:rPr>
        <w:t xml:space="preserve">), it highlights the importance of understanding the genomic epidemiology of </w:t>
      </w:r>
      <w:r w:rsidR="005D6B90" w:rsidRPr="005D6B90">
        <w:rPr>
          <w:i/>
          <w:iCs/>
          <w:lang w:val="en-US"/>
        </w:rPr>
        <w:t>K. pneumoniae</w:t>
      </w:r>
      <w:r w:rsidR="005D6B90">
        <w:rPr>
          <w:lang w:val="en-US"/>
        </w:rPr>
        <w:t xml:space="preserve"> across diverse settings.</w:t>
      </w:r>
      <w:r w:rsidR="00334F81">
        <w:rPr>
          <w:lang w:val="en-US"/>
        </w:rPr>
        <w:t xml:space="preserve"> </w:t>
      </w:r>
      <w:r w:rsidR="00646747">
        <w:rPr>
          <w:lang w:val="en-US"/>
        </w:rPr>
        <w:t xml:space="preserve"> </w:t>
      </w:r>
      <w:r w:rsidR="002A26C8">
        <w:rPr>
          <w:lang w:val="en-US"/>
        </w:rPr>
        <w:t xml:space="preserve">Generally, presence of virulence determinants </w:t>
      </w:r>
      <w:proofErr w:type="gramStart"/>
      <w:r w:rsidR="002A26C8">
        <w:rPr>
          <w:lang w:val="en-US"/>
        </w:rPr>
        <w:t>were</w:t>
      </w:r>
      <w:proofErr w:type="gramEnd"/>
      <w:r w:rsidR="002A26C8">
        <w:rPr>
          <w:lang w:val="en-US"/>
        </w:rPr>
        <w:t xml:space="preserve"> associated with absence of ESBL-encoding genes. However, two lineages (ST218 and ST2</w:t>
      </w:r>
      <w:r w:rsidR="00D91237">
        <w:rPr>
          <w:lang w:val="en-US"/>
        </w:rPr>
        <w:t>6</w:t>
      </w:r>
      <w:r w:rsidR="002A26C8">
        <w:rPr>
          <w:lang w:val="en-US"/>
        </w:rPr>
        <w:t xml:space="preserve">8) demonstrated the presence of both. This phenomenon </w:t>
      </w:r>
      <w:r w:rsidR="00EC0EA5">
        <w:rPr>
          <w:lang w:val="en-US"/>
        </w:rPr>
        <w:t xml:space="preserve">– </w:t>
      </w:r>
      <w:r w:rsidR="002A26C8">
        <w:rPr>
          <w:lang w:val="en-US"/>
        </w:rPr>
        <w:t>co</w:t>
      </w:r>
      <w:r w:rsidR="00EC0EA5">
        <w:rPr>
          <w:lang w:val="en-US"/>
        </w:rPr>
        <w:t>n</w:t>
      </w:r>
      <w:r w:rsidR="002A26C8">
        <w:rPr>
          <w:lang w:val="en-US"/>
        </w:rPr>
        <w:t>vergence</w:t>
      </w:r>
      <w:r w:rsidR="00EC0EA5">
        <w:rPr>
          <w:lang w:val="en-US"/>
        </w:rPr>
        <w:t xml:space="preserve"> of AMR and virulence -</w:t>
      </w:r>
      <w:r w:rsidR="002A26C8">
        <w:rPr>
          <w:lang w:val="en-US"/>
        </w:rPr>
        <w:t xml:space="preserve"> is increasingly described in South and South East Asia</w:t>
      </w:r>
      <w:r w:rsidR="0029716B">
        <w:rPr>
          <w:lang w:val="en-US"/>
        </w:rPr>
        <w:fldChar w:fldCharType="begin"/>
      </w:r>
      <w:r w:rsidR="00C976CE">
        <w:rPr>
          <w:lang w:val="en-US"/>
        </w:rPr>
        <w:instrText xml:space="preserve"> ADDIN ZOTERO_ITEM CSL_CITATION {"citationID":"a1m3kgaart2","properties":{"formattedCitation":"\\super 9\\nosupersub{}","plainCitation":"9","noteIndex":0},"citationItems":[{"id":4298,"uris":["http://zotero.org/users/1649420/items/24EXHQ6Y"],"uri":["http://zotero.org/users/1649420/items/24EXHQ6Y"],"itemData":{"id":4298,"type":"article-journal","abstract":"Klebsiella pneumoniae is a leading cause of bloodstream infection (BSI). Strains producing extended-spectrum beta-lactamases (ESBLs) or carbapenemases are considered global priority pathogens for which new treatment and prevention strategies are urgently required, due to severely limited therapeutic options. South and Southeast Asia are major hubs for antimicrobial-resistant (AMR) K. pneumoniae and also for the characteristically antimicrobial-sensitive, community-acquired “hypervirulent” strains. The emergence of hypervirulent AMR strains and lack of data on exopolysaccharide diversity pose a challenge for K. pneumoniae BSI control strategies worldwide.","container-title":"Genome Medicine","DOI":"10.1186/s13073-019-0706-y","ISSN":"1756-994X","issue":"1","journalAbbreviation":"Genome Medicine","page":"11","source":"BioMed Central","title":"Genomic surveillance for hypervirulence and multi-drug resistance in invasive Klebsiella pneumoniae from South and Southeast Asia","volume":"12","author":[{"family":"Wyres","given":"Kelly L."},{"family":"Nguyen","given":"To N. T."},{"family":"Lam","given":"Margaret M. C."},{"family":"Judd","given":"Louise M."},{"family":"Vinh Chau","given":"Nguyen","non-dropping-particle":"van"},{"family":"Dance","given":"David A. B."},{"family":"Ip","given":"Margaret"},{"family":"Karkey","given":"Abhilasha"},{"family":"Ling","given":"Clare L."},{"family":"Miliya","given":"Thyl"},{"family":"Newton","given":"Paul N."},{"family":"Lan","given":"Nguyen Phu Huong"},{"family":"Sengduangphachanh","given":"Amphone"},{"family":"Turner","given":"Paul"},{"family":"Veeraraghavan","given":"Balaji"},{"family":"Vinh","given":"Phat Voong"},{"family":"Vongsouvath","given":"Manivanh"},{"family":"Thomson","given":"Nicholas R."},{"family":"Baker","given":"Stephen"},{"family":"Holt","given":"Kathryn E."}],"issued":{"date-parts":[["2020",1,16]]}}}],"schema":"https://github.com/citation-style-language/schema/raw/master/csl-citation.json"} </w:instrText>
      </w:r>
      <w:r w:rsidR="0029716B">
        <w:rPr>
          <w:lang w:val="en-US"/>
        </w:rPr>
        <w:fldChar w:fldCharType="separate"/>
      </w:r>
      <w:r w:rsidR="00C976CE" w:rsidRPr="00C976CE">
        <w:rPr>
          <w:rFonts w:cs="Arial"/>
          <w:vertAlign w:val="superscript"/>
        </w:rPr>
        <w:t>9</w:t>
      </w:r>
      <w:r w:rsidR="0029716B">
        <w:rPr>
          <w:lang w:val="en-US"/>
        </w:rPr>
        <w:fldChar w:fldCharType="end"/>
      </w:r>
      <w:r w:rsidR="002A26C8">
        <w:rPr>
          <w:lang w:val="en-US"/>
        </w:rPr>
        <w:t>, and potentially of significant public health concern</w:t>
      </w:r>
      <w:r w:rsidR="00EC0EA5">
        <w:rPr>
          <w:lang w:val="en-US"/>
        </w:rPr>
        <w:t xml:space="preserve"> for Malawi</w:t>
      </w:r>
      <w:r w:rsidR="00D91237">
        <w:rPr>
          <w:lang w:val="en-US"/>
        </w:rPr>
        <w:t>. ST268</w:t>
      </w:r>
      <w:r w:rsidR="0095478E">
        <w:rPr>
          <w:lang w:val="en-US"/>
        </w:rPr>
        <w:fldChar w:fldCharType="begin"/>
      </w:r>
      <w:r w:rsidR="00757480">
        <w:rPr>
          <w:lang w:val="en-US"/>
        </w:rPr>
        <w:instrText xml:space="preserve"> ADDIN ZOTERO_ITEM CSL_CITATION {"citationID":"a2br7vjc7fg","properties":{"formattedCitation":"\\super 31\\nosupersub{}","plainCitation":"31","noteIndex":0},"citationItems":[{"id":4301,"uris":["http://zotero.org/users/1649420/items/2JSKSUF9"],"uri":["http://zotero.org/users/1649420/items/2JSKSUF9"],"itemData":{"id":4301,"type":"article-journal","abstract":"Hypervirulent Klebsiella pneumoniae (hvKP) is traditionally defined by hypermucoviscosity, but data based on genetic background are limited. Antimicrobial-resistant hvKP has been increasingly reported but has not yet been systematically studied. K. pneumoniae isolates from bloodstream infections, hospital-acquired pneumonia, and intra-abdominal infections were collected from 10 cities in China during February to July 2013. Clinical data were collected from medical records. All K. pneumoniae isolates were investigated by antimicrobial susceptibility testing, string test, extended-spectrum β-lactamase (ESBL) gene detection, capsular serotypes, virulence gene profiles, and multilocus sequence typing. hvKP was defined by aerobactin detection. Of 230 K. pneumoniae isolates, 37.8% were hvKP. The prevalence of hvKP varied among different cities, with the highest rate in Wuhan (73.9%) and the lowest in Zhejiang (8.3%). Hypermucoviscosity and the presence of K1, K2, K20, and rmpA genes were strongly associated with hvKP (P &lt; 0.001). A significantly higher incidence of liver abscess (P = 0.026), sepsis (P = 0.038), and invasive infections (P = 0.043) was caused by hvKP. Cancer (odds ratio [OR], 2.285) and diabetes mellitus (OR, 2.256) appeared to be independent variables associated with hvKP infections by multivariate analysis. Importantly, 12.6% of hvKP isolates produced ESBLs, and most of them carried blaCTX-M genes. Patients with neutropenia (37.5% versus 5.6%; P = 0.020), history of systemic steroid therapy (37.5% versus 5.6%; P = 0.020), and combination therapy (62.5% versus 16.7%; P = 0.009) were more likely to be infected with ESBL-producing hvKP. The prevalence of hvKP is high in China and has a varied geographic distribution. ESBL-producing hvKP is emerging, suggesting an urgent need to enhance clinical awareness, especially for immunocompromised patients receiving combination therapy.","container-title":"Antimicrobial Agents and Chemotherapy","DOI":"10.1128/AAC.01127-16","ISSN":"0066-4804, 1098-6596","issue":"10","language":"en","note":"publisher: American Society for Microbiology Journals\nsection: Epidemiology and Surveillance\nPMID: 27480857","page":"6115-6120","source":"aac.asm.org","title":"High Prevalence of Hypervirulent Klebsiella pneumoniae Infection in China: Geographic Distribution, Clinical Characteristics, and Antimicrobial Resistance","title-short":"High Prevalence of Hypervirulent Klebsiella pneumoniae Infection in China","volume":"60","author":[{"family":"Zhang","given":"Yawei"},{"family":"Zhao","given":"Chunjiang"},{"family":"Wang","given":"Qi"},{"family":"Wang","given":"Xiaojuan"},{"family":"Chen","given":"Hongbin"},{"family":"Li","given":"Henan"},{"family":"Zhang","given":"Feifei"},{"family":"Li","given":"Shuguang"},{"family":"Wang","given":"Ruobing"},{"family":"Wang","given":"Hui"}],"issued":{"date-parts":[["2016",10,1]]}}}],"schema":"https://github.com/citation-style-language/schema/raw/master/csl-citation.json"} </w:instrText>
      </w:r>
      <w:r w:rsidR="0095478E">
        <w:rPr>
          <w:lang w:val="en-US"/>
        </w:rPr>
        <w:fldChar w:fldCharType="separate"/>
      </w:r>
      <w:r w:rsidR="00757480" w:rsidRPr="00757480">
        <w:rPr>
          <w:rFonts w:cs="Arial"/>
          <w:vertAlign w:val="superscript"/>
        </w:rPr>
        <w:t>31</w:t>
      </w:r>
      <w:r w:rsidR="0095478E">
        <w:rPr>
          <w:lang w:val="en-US"/>
        </w:rPr>
        <w:fldChar w:fldCharType="end"/>
      </w:r>
      <w:r w:rsidR="00D91237">
        <w:rPr>
          <w:lang w:val="en-US"/>
        </w:rPr>
        <w:t xml:space="preserve"> and ST218</w:t>
      </w:r>
      <w:r w:rsidR="0095478E">
        <w:rPr>
          <w:lang w:val="en-US"/>
        </w:rPr>
        <w:fldChar w:fldCharType="begin"/>
      </w:r>
      <w:r w:rsidR="00757480">
        <w:rPr>
          <w:lang w:val="en-US"/>
        </w:rPr>
        <w:instrText xml:space="preserve"> ADDIN ZOTERO_ITEM CSL_CITATION {"citationID":"a1dktmg4uim","properties":{"formattedCitation":"\\super 32\\nosupersub{}","plainCitation":"32","noteIndex":0},"citationItems":[{"id":4305,"uris":["http://zotero.org/users/1649420/items/HMP8KJGY"],"uri":["http://zotero.org/users/1649420/items/HMP8KJGY"],"itemData":{"id":4305,"type":"article-journal","abstract":"The definition of hypervirulent Klebsiella pneumoniae (hvKp), traditionally regarded as hypermucoviscosity, is controversial. However, data based on both phenotype (hypermucoviscous) and genetic (aerobactin) criteria are limited.","container-title":"Annals of Clinical Microbiology and Antimicrobials","DOI":"10.1186/s12941-018-0302-9","ISSN":"1476-0711","issue":"1","journalAbbreviation":"Annals of Clinical Microbiology and Antimicrobials","page":"4","source":"BioMed Central","title":"Hypervirulent Klebsiella pneumoniae (hypermucoviscous and aerobactin positive) infection over 6 years in the elderly in China: antimicrobial resistance patterns, molecular epidemiology and risk factor","title-short":"Hypervirulent Klebsiella pneumoniae (hypermucoviscous and aerobactin positive) infection over 6 years in the elderly in China","volume":"18","author":[{"family":"Liu","given":"Chao"},{"family":"Guo","given":"Jun"}],"issued":{"date-parts":[["2019",1,21]]}}}],"schema":"https://github.com/citation-style-language/schema/raw/master/csl-citation.json"} </w:instrText>
      </w:r>
      <w:r w:rsidR="0095478E">
        <w:rPr>
          <w:lang w:val="en-US"/>
        </w:rPr>
        <w:fldChar w:fldCharType="separate"/>
      </w:r>
      <w:r w:rsidR="00757480" w:rsidRPr="00757480">
        <w:rPr>
          <w:rFonts w:cs="Arial"/>
          <w:vertAlign w:val="superscript"/>
        </w:rPr>
        <w:t>32</w:t>
      </w:r>
      <w:r w:rsidR="0095478E">
        <w:rPr>
          <w:lang w:val="en-US"/>
        </w:rPr>
        <w:fldChar w:fldCharType="end"/>
      </w:r>
      <w:r w:rsidR="00D91237">
        <w:rPr>
          <w:lang w:val="en-US"/>
        </w:rPr>
        <w:t xml:space="preserve"> are have been described as hypervirulent </w:t>
      </w:r>
      <w:r w:rsidR="00EC0EA5">
        <w:rPr>
          <w:lang w:val="en-US"/>
        </w:rPr>
        <w:t xml:space="preserve">clones in China (and hypervirulent ESBL producers in the case of ST268) </w:t>
      </w:r>
      <w:r w:rsidR="00737A69">
        <w:rPr>
          <w:lang w:val="en-US"/>
        </w:rPr>
        <w:t xml:space="preserve">but the </w:t>
      </w:r>
      <w:r w:rsidR="008E5994">
        <w:rPr>
          <w:lang w:val="en-US"/>
        </w:rPr>
        <w:t xml:space="preserve">genomic </w:t>
      </w:r>
      <w:r w:rsidR="0029716B">
        <w:rPr>
          <w:lang w:val="en-US"/>
        </w:rPr>
        <w:t>epidemiology</w:t>
      </w:r>
      <w:r w:rsidR="008E5994">
        <w:rPr>
          <w:lang w:val="en-US"/>
        </w:rPr>
        <w:t xml:space="preserve"> of Klebsiella virulence and AMR in </w:t>
      </w:r>
      <w:proofErr w:type="spellStart"/>
      <w:r w:rsidR="008E5994">
        <w:rPr>
          <w:lang w:val="en-US"/>
        </w:rPr>
        <w:t>sSA</w:t>
      </w:r>
      <w:proofErr w:type="spellEnd"/>
      <w:r w:rsidR="008E5994">
        <w:rPr>
          <w:lang w:val="en-US"/>
        </w:rPr>
        <w:t xml:space="preserve"> is poorly described. Given our findings, it is likely that hypervirulent-AMR </w:t>
      </w:r>
      <w:r w:rsidR="008E5994" w:rsidRPr="00EC0EA5">
        <w:rPr>
          <w:i/>
          <w:iCs/>
          <w:lang w:val="en-US"/>
        </w:rPr>
        <w:t xml:space="preserve">K. pneumoniae </w:t>
      </w:r>
      <w:r w:rsidR="008E5994">
        <w:rPr>
          <w:lang w:val="en-US"/>
        </w:rPr>
        <w:t xml:space="preserve">are already circulating in Malawi, and across </w:t>
      </w:r>
      <w:proofErr w:type="spellStart"/>
      <w:r w:rsidR="008E5994">
        <w:rPr>
          <w:lang w:val="en-US"/>
        </w:rPr>
        <w:t>sSA</w:t>
      </w:r>
      <w:proofErr w:type="spellEnd"/>
      <w:r w:rsidR="00EC0EA5">
        <w:rPr>
          <w:lang w:val="en-US"/>
        </w:rPr>
        <w:t xml:space="preserve">, and reiterates the need to for scale up of genomic AMR surveillance across </w:t>
      </w:r>
      <w:proofErr w:type="spellStart"/>
      <w:r w:rsidR="00EC0EA5">
        <w:rPr>
          <w:lang w:val="en-US"/>
        </w:rPr>
        <w:t>sSA</w:t>
      </w:r>
      <w:proofErr w:type="spellEnd"/>
      <w:r w:rsidR="008E5994">
        <w:rPr>
          <w:lang w:val="en-US"/>
        </w:rPr>
        <w:t>. Neither ST</w:t>
      </w:r>
      <w:r w:rsidR="00EC0EA5">
        <w:rPr>
          <w:lang w:val="en-US"/>
        </w:rPr>
        <w:t>268 nor ST218</w:t>
      </w:r>
      <w:r w:rsidR="008E5994">
        <w:rPr>
          <w:lang w:val="en-US"/>
        </w:rPr>
        <w:t xml:space="preserve"> was represented in the carriage collection</w:t>
      </w:r>
      <w:r w:rsidR="00EC0EA5">
        <w:rPr>
          <w:lang w:val="en-US"/>
        </w:rPr>
        <w:t xml:space="preserve">. This could be related to sampling of rare lineages (only six ST218/268 in total were present in the collection) or </w:t>
      </w:r>
      <w:r w:rsidR="009532E0">
        <w:rPr>
          <w:lang w:val="en-US"/>
        </w:rPr>
        <w:t>could relate to the biology of these hypervirulent lineages</w:t>
      </w:r>
      <w:r w:rsidR="0029716B">
        <w:rPr>
          <w:lang w:val="en-US"/>
        </w:rPr>
        <w:t xml:space="preserve">, and a preponderance for invasive disease rather than </w:t>
      </w:r>
      <w:proofErr w:type="spellStart"/>
      <w:r w:rsidR="0029716B">
        <w:rPr>
          <w:lang w:val="en-US"/>
        </w:rPr>
        <w:t>colonisation</w:t>
      </w:r>
      <w:proofErr w:type="spellEnd"/>
      <w:r w:rsidR="0029716B">
        <w:rPr>
          <w:lang w:val="en-US"/>
        </w:rPr>
        <w:t>.</w:t>
      </w:r>
    </w:p>
    <w:p w14:paraId="2D01C653" w14:textId="16D1B878" w:rsidR="00C808DA" w:rsidRDefault="009532E0">
      <w:pPr>
        <w:rPr>
          <w:lang w:val="en-US"/>
        </w:rPr>
      </w:pPr>
      <w:r>
        <w:rPr>
          <w:lang w:val="en-US"/>
        </w:rPr>
        <w:t xml:space="preserve">There are limitations to our study. Most importantly, our sampling scheme is not unbiased. ESBL-producing carriage isolates were selected for, and one of the Malawian studies providing invasive context genomes was an investigation of a K. pneumoniae outbreak on the QECH neonatal unit. This is likely to have introduced bias into the collection of Malawian genomes. All Malawian genomes are from a single </w:t>
      </w:r>
      <w:proofErr w:type="spellStart"/>
      <w:r>
        <w:rPr>
          <w:lang w:val="en-US"/>
        </w:rPr>
        <w:t>centre</w:t>
      </w:r>
      <w:proofErr w:type="spellEnd"/>
      <w:r>
        <w:rPr>
          <w:lang w:val="en-US"/>
        </w:rPr>
        <w:t xml:space="preserve">, which may limit </w:t>
      </w:r>
      <w:proofErr w:type="spellStart"/>
      <w:r>
        <w:rPr>
          <w:lang w:val="en-US"/>
        </w:rPr>
        <w:t>generalisation</w:t>
      </w:r>
      <w:proofErr w:type="spellEnd"/>
      <w:r>
        <w:rPr>
          <w:lang w:val="en-US"/>
        </w:rPr>
        <w:t xml:space="preserve"> to other settings in </w:t>
      </w:r>
      <w:proofErr w:type="spellStart"/>
      <w:r>
        <w:rPr>
          <w:lang w:val="en-US"/>
        </w:rPr>
        <w:t>sSA</w:t>
      </w:r>
      <w:proofErr w:type="spellEnd"/>
      <w:r>
        <w:rPr>
          <w:lang w:val="en-US"/>
        </w:rPr>
        <w:t xml:space="preserve">. </w:t>
      </w:r>
      <w:r w:rsidR="002C744A">
        <w:rPr>
          <w:lang w:val="en-US"/>
        </w:rPr>
        <w:t xml:space="preserve">Multiple </w:t>
      </w:r>
      <w:r w:rsidR="002C744A">
        <w:rPr>
          <w:lang w:val="en-US"/>
        </w:rPr>
        <w:lastRenderedPageBreak/>
        <w:t>samples were cultured from single individuals and so were not independent, which could introduce bias.</w:t>
      </w:r>
    </w:p>
    <w:p w14:paraId="36B5EFBD" w14:textId="1F85A1DE" w:rsidR="0029716B" w:rsidRDefault="0029716B">
      <w:pPr>
        <w:rPr>
          <w:lang w:val="en-US"/>
        </w:rPr>
      </w:pPr>
      <w:r>
        <w:rPr>
          <w:lang w:val="en-US"/>
        </w:rPr>
        <w:t xml:space="preserve">In conclusion, we </w:t>
      </w:r>
      <w:r w:rsidR="00C976CE">
        <w:rPr>
          <w:lang w:val="en-US"/>
        </w:rPr>
        <w:t xml:space="preserve">present a genomic analysis of ESBL K pneumoniae </w:t>
      </w:r>
      <w:proofErr w:type="spellStart"/>
      <w:r w:rsidR="00C976CE">
        <w:rPr>
          <w:lang w:val="en-US"/>
        </w:rPr>
        <w:t>colonising</w:t>
      </w:r>
      <w:proofErr w:type="spellEnd"/>
      <w:r w:rsidR="00C976CE">
        <w:rPr>
          <w:lang w:val="en-US"/>
        </w:rPr>
        <w:t xml:space="preserve"> adults in Blantyre, Malawi. Diversity of isolates </w:t>
      </w:r>
      <w:proofErr w:type="spellStart"/>
      <w:r w:rsidR="00C976CE">
        <w:rPr>
          <w:lang w:val="en-US"/>
        </w:rPr>
        <w:t>refects</w:t>
      </w:r>
      <w:proofErr w:type="spellEnd"/>
      <w:r w:rsidR="00C976CE">
        <w:rPr>
          <w:lang w:val="en-US"/>
        </w:rPr>
        <w:t xml:space="preserve"> global Klebsiella diversity, and the most commonly identified STs correspond to </w:t>
      </w:r>
      <w:proofErr w:type="spellStart"/>
      <w:r w:rsidR="00C976CE">
        <w:rPr>
          <w:lang w:val="en-US"/>
        </w:rPr>
        <w:t>globaly</w:t>
      </w:r>
      <w:proofErr w:type="spellEnd"/>
      <w:r w:rsidR="00C976CE">
        <w:rPr>
          <w:lang w:val="en-US"/>
        </w:rPr>
        <w:t xml:space="preserve"> successful </w:t>
      </w:r>
      <w:r w:rsidR="00757480">
        <w:rPr>
          <w:lang w:val="en-US"/>
        </w:rPr>
        <w:t xml:space="preserve">invasive and AMR-associated </w:t>
      </w:r>
      <w:r w:rsidR="00C976CE">
        <w:rPr>
          <w:lang w:val="en-US"/>
        </w:rPr>
        <w:t>lineages</w:t>
      </w:r>
      <w:r w:rsidR="00757480">
        <w:rPr>
          <w:lang w:val="en-US"/>
        </w:rPr>
        <w:t>. This</w:t>
      </w:r>
      <w:r w:rsidR="00C976CE">
        <w:rPr>
          <w:lang w:val="en-US"/>
        </w:rPr>
        <w:t xml:space="preserve"> suggest</w:t>
      </w:r>
      <w:r w:rsidR="00757480">
        <w:rPr>
          <w:lang w:val="en-US"/>
        </w:rPr>
        <w:t>s</w:t>
      </w:r>
      <w:r w:rsidR="00C976CE">
        <w:rPr>
          <w:lang w:val="en-US"/>
        </w:rPr>
        <w:t xml:space="preserve"> that Blantyre is sampling the global Klebsiella diversity</w:t>
      </w:r>
      <w:r w:rsidR="00757480">
        <w:rPr>
          <w:lang w:val="en-US"/>
        </w:rPr>
        <w:t>;</w:t>
      </w:r>
      <w:r w:rsidR="00C976CE">
        <w:rPr>
          <w:lang w:val="en-US"/>
        </w:rPr>
        <w:t xml:space="preserve"> that the </w:t>
      </w:r>
      <w:proofErr w:type="spellStart"/>
      <w:r w:rsidR="00C976CE">
        <w:rPr>
          <w:lang w:val="en-US"/>
        </w:rPr>
        <w:t>determinents</w:t>
      </w:r>
      <w:proofErr w:type="spellEnd"/>
      <w:r w:rsidR="00C976CE">
        <w:rPr>
          <w:lang w:val="en-US"/>
        </w:rPr>
        <w:t xml:space="preserve"> of successful pathogenic lineages are</w:t>
      </w:r>
      <w:r w:rsidR="00757480">
        <w:rPr>
          <w:lang w:val="en-US"/>
        </w:rPr>
        <w:t xml:space="preserve"> similar in Malawi as elsewhere; and provides support for the hypothesis that </w:t>
      </w:r>
      <w:r w:rsidR="00757480" w:rsidRPr="00757480">
        <w:rPr>
          <w:i/>
          <w:iCs/>
          <w:lang w:val="en-US"/>
        </w:rPr>
        <w:t xml:space="preserve">K. pneumoniae </w:t>
      </w:r>
      <w:r w:rsidR="00757480">
        <w:rPr>
          <w:lang w:val="en-US"/>
        </w:rPr>
        <w:t xml:space="preserve">carriage precedes infection. We find that lineages of ESBL-hypervirulent </w:t>
      </w:r>
      <w:r w:rsidR="00757480" w:rsidRPr="00757480">
        <w:rPr>
          <w:i/>
          <w:iCs/>
          <w:lang w:val="en-US"/>
        </w:rPr>
        <w:t>K. pneumoniae</w:t>
      </w:r>
      <w:r w:rsidR="00757480">
        <w:rPr>
          <w:lang w:val="en-US"/>
        </w:rPr>
        <w:t xml:space="preserve"> are present in Malawi, a finding with public health implications which highlights the need for expanded genomic surveillance of AMR across </w:t>
      </w:r>
      <w:proofErr w:type="spellStart"/>
      <w:r w:rsidR="00757480">
        <w:rPr>
          <w:lang w:val="en-US"/>
        </w:rPr>
        <w:t>sSA</w:t>
      </w:r>
      <w:proofErr w:type="spellEnd"/>
      <w:r w:rsidR="00757480">
        <w:rPr>
          <w:lang w:val="en-US"/>
        </w:rPr>
        <w:t>.</w:t>
      </w:r>
    </w:p>
    <w:p w14:paraId="30C31C87" w14:textId="77777777" w:rsidR="009532E0" w:rsidRDefault="009532E0">
      <w:pPr>
        <w:rPr>
          <w:lang w:val="en-US"/>
        </w:rPr>
      </w:pPr>
    </w:p>
    <w:p w14:paraId="42B2A8D9" w14:textId="3F5D1EB8" w:rsidR="00801755" w:rsidRPr="00C976CE" w:rsidRDefault="00801755">
      <w:pPr>
        <w:rPr>
          <w:b/>
          <w:bCs/>
          <w:lang w:val="en-US"/>
        </w:rPr>
      </w:pPr>
      <w:r w:rsidRPr="00C976CE">
        <w:rPr>
          <w:b/>
          <w:bCs/>
          <w:lang w:val="en-US"/>
        </w:rPr>
        <w:t>References</w:t>
      </w:r>
    </w:p>
    <w:p w14:paraId="2BB97D43" w14:textId="77777777" w:rsidR="00757480" w:rsidRPr="00757480" w:rsidRDefault="00801755" w:rsidP="00757480">
      <w:pPr>
        <w:pStyle w:val="Bibliography"/>
        <w:rPr>
          <w:rFonts w:cs="Arial"/>
        </w:rPr>
      </w:pPr>
      <w:r>
        <w:rPr>
          <w:lang w:val="en-US"/>
        </w:rPr>
        <w:fldChar w:fldCharType="begin"/>
      </w:r>
      <w:r w:rsidR="00757480">
        <w:rPr>
          <w:lang w:val="en-US"/>
        </w:rPr>
        <w:instrText xml:space="preserve"> ADDIN ZOTERO_BIBL {"uncited":[],"omitted":[],"custom":[]} CSL_BIBLIOGRAPHY </w:instrText>
      </w:r>
      <w:r>
        <w:rPr>
          <w:lang w:val="en-US"/>
        </w:rPr>
        <w:fldChar w:fldCharType="separate"/>
      </w:r>
      <w:r w:rsidR="00757480" w:rsidRPr="00757480">
        <w:rPr>
          <w:rFonts w:cs="Arial"/>
        </w:rPr>
        <w:t>1.</w:t>
      </w:r>
      <w:r w:rsidR="00757480" w:rsidRPr="00757480">
        <w:rPr>
          <w:rFonts w:cs="Arial"/>
        </w:rPr>
        <w:tab/>
        <w:t>World Health Organisation. Prioritization of pathogens to guide discovery, research and development of new antibiotics for drug-resistant bacterial infections, including tuberculosis. (2017).</w:t>
      </w:r>
    </w:p>
    <w:p w14:paraId="06074936" w14:textId="77777777" w:rsidR="00757480" w:rsidRPr="00757480" w:rsidRDefault="00757480" w:rsidP="00757480">
      <w:pPr>
        <w:pStyle w:val="Bibliography"/>
        <w:rPr>
          <w:rFonts w:cs="Arial"/>
        </w:rPr>
      </w:pPr>
      <w:r w:rsidRPr="00757480">
        <w:rPr>
          <w:rFonts w:cs="Arial"/>
        </w:rPr>
        <w:t>2.</w:t>
      </w:r>
      <w:r w:rsidRPr="00757480">
        <w:rPr>
          <w:rFonts w:cs="Arial"/>
        </w:rPr>
        <w:tab/>
        <w:t xml:space="preserve">Pendleton, J. N., Gorman, S. P. &amp; Gilmore, B. F. Clinical relevance of the ESKAPE pathogens. Expert Rev Anti Infect Ther </w:t>
      </w:r>
      <w:r w:rsidRPr="00757480">
        <w:rPr>
          <w:rFonts w:cs="Arial"/>
          <w:b/>
          <w:bCs/>
        </w:rPr>
        <w:t>11</w:t>
      </w:r>
      <w:r w:rsidRPr="00757480">
        <w:rPr>
          <w:rFonts w:cs="Arial"/>
        </w:rPr>
        <w:t>, 297–308 (2013).</w:t>
      </w:r>
    </w:p>
    <w:p w14:paraId="6090563C" w14:textId="77777777" w:rsidR="00757480" w:rsidRPr="00757480" w:rsidRDefault="00757480" w:rsidP="00757480">
      <w:pPr>
        <w:pStyle w:val="Bibliography"/>
        <w:rPr>
          <w:rFonts w:cs="Arial"/>
        </w:rPr>
      </w:pPr>
      <w:r w:rsidRPr="00757480">
        <w:rPr>
          <w:rFonts w:cs="Arial"/>
        </w:rPr>
        <w:t>3.</w:t>
      </w:r>
      <w:r w:rsidRPr="00757480">
        <w:rPr>
          <w:rFonts w:cs="Arial"/>
        </w:rPr>
        <w:tab/>
        <w:t xml:space="preserve">Okomo, U. et al. Aetiology of invasive bacterial infection and antimicrobial resistance in neonates in sub-Saharan Africa: a systematic review and meta-analysis in line with the STROBE-NI reporting guidelines. Lancet Infect Dis </w:t>
      </w:r>
      <w:r w:rsidRPr="00757480">
        <w:rPr>
          <w:rFonts w:cs="Arial"/>
          <w:b/>
          <w:bCs/>
        </w:rPr>
        <w:t>19</w:t>
      </w:r>
      <w:r w:rsidRPr="00757480">
        <w:rPr>
          <w:rFonts w:cs="Arial"/>
        </w:rPr>
        <w:t>, 1219–1234 (2019).</w:t>
      </w:r>
    </w:p>
    <w:p w14:paraId="1C492FCA" w14:textId="77777777" w:rsidR="00757480" w:rsidRPr="00757480" w:rsidRDefault="00757480" w:rsidP="00757480">
      <w:pPr>
        <w:pStyle w:val="Bibliography"/>
        <w:rPr>
          <w:rFonts w:cs="Arial"/>
        </w:rPr>
      </w:pPr>
      <w:r w:rsidRPr="00757480">
        <w:rPr>
          <w:rFonts w:cs="Arial"/>
        </w:rPr>
        <w:lastRenderedPageBreak/>
        <w:t>4.</w:t>
      </w:r>
      <w:r w:rsidRPr="00757480">
        <w:rPr>
          <w:rFonts w:cs="Arial"/>
        </w:rPr>
        <w:tab/>
        <w:t xml:space="preserve">Musicha, P. et al. Trends in antimicrobial resistance in bloodstream infection isolates at a large urban hospital in Malawi (1998–2016): a surveillance study. The Lancet Infectious Diseases </w:t>
      </w:r>
      <w:r w:rsidRPr="00757480">
        <w:rPr>
          <w:rFonts w:cs="Arial"/>
          <w:b/>
          <w:bCs/>
        </w:rPr>
        <w:t>17</w:t>
      </w:r>
      <w:r w:rsidRPr="00757480">
        <w:rPr>
          <w:rFonts w:cs="Arial"/>
        </w:rPr>
        <w:t>, 1042–1052 (2017).</w:t>
      </w:r>
    </w:p>
    <w:p w14:paraId="3EBB12C1" w14:textId="77777777" w:rsidR="00757480" w:rsidRPr="00757480" w:rsidRDefault="00757480" w:rsidP="00757480">
      <w:pPr>
        <w:pStyle w:val="Bibliography"/>
        <w:rPr>
          <w:rFonts w:cs="Arial"/>
        </w:rPr>
      </w:pPr>
      <w:r w:rsidRPr="00757480">
        <w:rPr>
          <w:rFonts w:cs="Arial"/>
        </w:rPr>
        <w:t>5.</w:t>
      </w:r>
      <w:r w:rsidRPr="00757480">
        <w:rPr>
          <w:rFonts w:cs="Arial"/>
        </w:rPr>
        <w:tab/>
        <w:t xml:space="preserve">Holt, K. E. et al. Genomic analysis of diversity, population structure, virulence, and antimicrobial resistance in Klebsiella pneumoniae, an urgent threat to public health. PNAS </w:t>
      </w:r>
      <w:r w:rsidRPr="00757480">
        <w:rPr>
          <w:rFonts w:cs="Arial"/>
          <w:b/>
          <w:bCs/>
        </w:rPr>
        <w:t>112</w:t>
      </w:r>
      <w:r w:rsidRPr="00757480">
        <w:rPr>
          <w:rFonts w:cs="Arial"/>
        </w:rPr>
        <w:t>, E3574–E3581 (2015).</w:t>
      </w:r>
    </w:p>
    <w:p w14:paraId="29CB3CB3" w14:textId="77777777" w:rsidR="00757480" w:rsidRPr="00757480" w:rsidRDefault="00757480" w:rsidP="00757480">
      <w:pPr>
        <w:pStyle w:val="Bibliography"/>
        <w:rPr>
          <w:rFonts w:cs="Arial"/>
        </w:rPr>
      </w:pPr>
      <w:r w:rsidRPr="00757480">
        <w:rPr>
          <w:rFonts w:cs="Arial"/>
        </w:rPr>
        <w:t>6.</w:t>
      </w:r>
      <w:r w:rsidRPr="00757480">
        <w:rPr>
          <w:rFonts w:cs="Arial"/>
        </w:rPr>
        <w:tab/>
        <w:t xml:space="preserve">Wyres, K. L., Lam, M. M. C. &amp; Holt, K. E. Population genomics of Klebsiella pneumoniae. Nat Rev Microbiol </w:t>
      </w:r>
      <w:r w:rsidRPr="00757480">
        <w:rPr>
          <w:rFonts w:cs="Arial"/>
          <w:b/>
          <w:bCs/>
        </w:rPr>
        <w:t>18</w:t>
      </w:r>
      <w:r w:rsidRPr="00757480">
        <w:rPr>
          <w:rFonts w:cs="Arial"/>
        </w:rPr>
        <w:t>, 344–359 (2020).</w:t>
      </w:r>
    </w:p>
    <w:p w14:paraId="74E4568C" w14:textId="77777777" w:rsidR="00757480" w:rsidRPr="00757480" w:rsidRDefault="00757480" w:rsidP="00757480">
      <w:pPr>
        <w:pStyle w:val="Bibliography"/>
        <w:rPr>
          <w:rFonts w:cs="Arial"/>
        </w:rPr>
      </w:pPr>
      <w:r w:rsidRPr="00757480">
        <w:rPr>
          <w:rFonts w:cs="Arial"/>
        </w:rPr>
        <w:t>7.</w:t>
      </w:r>
      <w:r w:rsidRPr="00757480">
        <w:rPr>
          <w:rFonts w:cs="Arial"/>
        </w:rPr>
        <w:tab/>
        <w:t xml:space="preserve">Lam, M. M. C. et al. Genetic diversity, mobilisation and spread of the yersiniabactin-encoding mobile element ICEKp in Klebsiella pneumoniae populations. Microbial Genomics, </w:t>
      </w:r>
      <w:r w:rsidRPr="00757480">
        <w:rPr>
          <w:rFonts w:cs="Arial"/>
          <w:b/>
          <w:bCs/>
        </w:rPr>
        <w:t>4</w:t>
      </w:r>
      <w:r w:rsidRPr="00757480">
        <w:rPr>
          <w:rFonts w:cs="Arial"/>
        </w:rPr>
        <w:t>, e000196 (2018).</w:t>
      </w:r>
    </w:p>
    <w:p w14:paraId="76D9298C" w14:textId="77777777" w:rsidR="00757480" w:rsidRPr="00757480" w:rsidRDefault="00757480" w:rsidP="00757480">
      <w:pPr>
        <w:pStyle w:val="Bibliography"/>
        <w:rPr>
          <w:rFonts w:cs="Arial"/>
        </w:rPr>
      </w:pPr>
      <w:r w:rsidRPr="00757480">
        <w:rPr>
          <w:rFonts w:cs="Arial"/>
        </w:rPr>
        <w:t>8.</w:t>
      </w:r>
      <w:r w:rsidRPr="00757480">
        <w:rPr>
          <w:rFonts w:cs="Arial"/>
        </w:rPr>
        <w:tab/>
        <w:t xml:space="preserve">Walker, K. A. et al. A Klebsiella pneumoniae Regulatory Mutant Has Reduced Capsule Expression but Retains Hypermucoviscosity. mBio </w:t>
      </w:r>
      <w:r w:rsidRPr="00757480">
        <w:rPr>
          <w:rFonts w:cs="Arial"/>
          <w:b/>
          <w:bCs/>
        </w:rPr>
        <w:t>10</w:t>
      </w:r>
      <w:r w:rsidRPr="00757480">
        <w:rPr>
          <w:rFonts w:cs="Arial"/>
        </w:rPr>
        <w:t>, (2019).</w:t>
      </w:r>
    </w:p>
    <w:p w14:paraId="041BE742" w14:textId="77777777" w:rsidR="00757480" w:rsidRPr="00757480" w:rsidRDefault="00757480" w:rsidP="00757480">
      <w:pPr>
        <w:pStyle w:val="Bibliography"/>
        <w:rPr>
          <w:rFonts w:cs="Arial"/>
        </w:rPr>
      </w:pPr>
      <w:r w:rsidRPr="00757480">
        <w:rPr>
          <w:rFonts w:cs="Arial"/>
        </w:rPr>
        <w:t>9.</w:t>
      </w:r>
      <w:r w:rsidRPr="00757480">
        <w:rPr>
          <w:rFonts w:cs="Arial"/>
        </w:rPr>
        <w:tab/>
        <w:t xml:space="preserve">Wyres, K. L. et al. Genomic surveillance for hypervirulence and multi-drug resistance in invasive Klebsiella pneumoniae from South and Southeast Asia. Genome Medicine </w:t>
      </w:r>
      <w:r w:rsidRPr="00757480">
        <w:rPr>
          <w:rFonts w:cs="Arial"/>
          <w:b/>
          <w:bCs/>
        </w:rPr>
        <w:t>12</w:t>
      </w:r>
      <w:r w:rsidRPr="00757480">
        <w:rPr>
          <w:rFonts w:cs="Arial"/>
        </w:rPr>
        <w:t>, 11 (2020).</w:t>
      </w:r>
    </w:p>
    <w:p w14:paraId="3D838B25" w14:textId="77777777" w:rsidR="00757480" w:rsidRPr="00757480" w:rsidRDefault="00757480" w:rsidP="00757480">
      <w:pPr>
        <w:pStyle w:val="Bibliography"/>
        <w:rPr>
          <w:rFonts w:cs="Arial"/>
        </w:rPr>
      </w:pPr>
      <w:r w:rsidRPr="00757480">
        <w:rPr>
          <w:rFonts w:cs="Arial"/>
        </w:rPr>
        <w:t>10.</w:t>
      </w:r>
      <w:r w:rsidRPr="00757480">
        <w:rPr>
          <w:rFonts w:cs="Arial"/>
        </w:rPr>
        <w:tab/>
        <w:t xml:space="preserve">Wood, D. E. &amp; Salzberg, S. L. Kraken: ultrafast metagenomic sequence classification using exact alignments. Genome Biology </w:t>
      </w:r>
      <w:r w:rsidRPr="00757480">
        <w:rPr>
          <w:rFonts w:cs="Arial"/>
          <w:b/>
          <w:bCs/>
        </w:rPr>
        <w:t>15</w:t>
      </w:r>
      <w:r w:rsidRPr="00757480">
        <w:rPr>
          <w:rFonts w:cs="Arial"/>
        </w:rPr>
        <w:t>, R46 (2014).</w:t>
      </w:r>
    </w:p>
    <w:p w14:paraId="7A7DDECF" w14:textId="77777777" w:rsidR="00757480" w:rsidRPr="00757480" w:rsidRDefault="00757480" w:rsidP="00757480">
      <w:pPr>
        <w:pStyle w:val="Bibliography"/>
        <w:rPr>
          <w:rFonts w:cs="Arial"/>
        </w:rPr>
      </w:pPr>
      <w:r w:rsidRPr="00757480">
        <w:rPr>
          <w:rFonts w:cs="Arial"/>
        </w:rPr>
        <w:t>11.</w:t>
      </w:r>
      <w:r w:rsidRPr="00757480">
        <w:rPr>
          <w:rFonts w:cs="Arial"/>
        </w:rPr>
        <w:tab/>
        <w:t xml:space="preserve">Bankevich, A. et al. SPAdes: a new genome assembly algorithm and its applications to single-cell sequencing. Journal of computational biology : a journal of computational molecular cell biology </w:t>
      </w:r>
      <w:r w:rsidRPr="00757480">
        <w:rPr>
          <w:rFonts w:cs="Arial"/>
          <w:b/>
          <w:bCs/>
        </w:rPr>
        <w:t>19</w:t>
      </w:r>
      <w:r w:rsidRPr="00757480">
        <w:rPr>
          <w:rFonts w:cs="Arial"/>
        </w:rPr>
        <w:t>, 455–77 (2012).</w:t>
      </w:r>
    </w:p>
    <w:p w14:paraId="49D99945" w14:textId="77777777" w:rsidR="00757480" w:rsidRPr="00757480" w:rsidRDefault="00757480" w:rsidP="00757480">
      <w:pPr>
        <w:pStyle w:val="Bibliography"/>
        <w:rPr>
          <w:rFonts w:cs="Arial"/>
        </w:rPr>
      </w:pPr>
      <w:r w:rsidRPr="00757480">
        <w:rPr>
          <w:rFonts w:cs="Arial"/>
        </w:rPr>
        <w:t>12.</w:t>
      </w:r>
      <w:r w:rsidRPr="00757480">
        <w:rPr>
          <w:rFonts w:cs="Arial"/>
        </w:rPr>
        <w:tab/>
        <w:t xml:space="preserve">Gurevich, A., Saveliev, V., Vyahhi, N. &amp; Tesler, G. QUAST: quality assessment tool for genome assemblies. Bioinformatics </w:t>
      </w:r>
      <w:r w:rsidRPr="00757480">
        <w:rPr>
          <w:rFonts w:cs="Arial"/>
          <w:b/>
          <w:bCs/>
        </w:rPr>
        <w:t>29</w:t>
      </w:r>
      <w:r w:rsidRPr="00757480">
        <w:rPr>
          <w:rFonts w:cs="Arial"/>
        </w:rPr>
        <w:t>, 1072–1075 (2013).</w:t>
      </w:r>
    </w:p>
    <w:p w14:paraId="3BD9BF76" w14:textId="77777777" w:rsidR="00757480" w:rsidRPr="00757480" w:rsidRDefault="00757480" w:rsidP="00757480">
      <w:pPr>
        <w:pStyle w:val="Bibliography"/>
        <w:rPr>
          <w:rFonts w:cs="Arial"/>
        </w:rPr>
      </w:pPr>
      <w:r w:rsidRPr="00757480">
        <w:rPr>
          <w:rFonts w:cs="Arial"/>
        </w:rPr>
        <w:t>13.</w:t>
      </w:r>
      <w:r w:rsidRPr="00757480">
        <w:rPr>
          <w:rFonts w:cs="Arial"/>
        </w:rPr>
        <w:tab/>
        <w:t xml:space="preserve">Seemann, T. Prokka: rapid prokaryotic genome annotation. Bioinformatics </w:t>
      </w:r>
      <w:r w:rsidRPr="00757480">
        <w:rPr>
          <w:rFonts w:cs="Arial"/>
          <w:b/>
          <w:bCs/>
        </w:rPr>
        <w:t>30</w:t>
      </w:r>
      <w:r w:rsidRPr="00757480">
        <w:rPr>
          <w:rFonts w:cs="Arial"/>
        </w:rPr>
        <w:t>, 2068–2069 (2014).</w:t>
      </w:r>
    </w:p>
    <w:p w14:paraId="2B92F214" w14:textId="77777777" w:rsidR="00757480" w:rsidRPr="00757480" w:rsidRDefault="00757480" w:rsidP="00757480">
      <w:pPr>
        <w:pStyle w:val="Bibliography"/>
        <w:rPr>
          <w:rFonts w:cs="Arial"/>
        </w:rPr>
      </w:pPr>
      <w:r w:rsidRPr="00757480">
        <w:rPr>
          <w:rFonts w:cs="Arial"/>
        </w:rPr>
        <w:lastRenderedPageBreak/>
        <w:t>14.</w:t>
      </w:r>
      <w:r w:rsidRPr="00757480">
        <w:rPr>
          <w:rFonts w:cs="Arial"/>
        </w:rPr>
        <w:tab/>
        <w:t xml:space="preserve">Page, A. J. et al. Roary: rapid large-scale prokaryote pan genome analysis. Bioinformatics </w:t>
      </w:r>
      <w:r w:rsidRPr="00757480">
        <w:rPr>
          <w:rFonts w:cs="Arial"/>
          <w:b/>
          <w:bCs/>
        </w:rPr>
        <w:t>31</w:t>
      </w:r>
      <w:r w:rsidRPr="00757480">
        <w:rPr>
          <w:rFonts w:cs="Arial"/>
        </w:rPr>
        <w:t>, 3691–3693 (2015).</w:t>
      </w:r>
    </w:p>
    <w:p w14:paraId="3F5DA56F" w14:textId="77777777" w:rsidR="00757480" w:rsidRPr="00757480" w:rsidRDefault="00757480" w:rsidP="00757480">
      <w:pPr>
        <w:pStyle w:val="Bibliography"/>
        <w:rPr>
          <w:rFonts w:cs="Arial"/>
        </w:rPr>
      </w:pPr>
      <w:r w:rsidRPr="00757480">
        <w:rPr>
          <w:rFonts w:cs="Arial"/>
        </w:rPr>
        <w:t>15.</w:t>
      </w:r>
      <w:r w:rsidRPr="00757480">
        <w:rPr>
          <w:rFonts w:cs="Arial"/>
        </w:rPr>
        <w:tab/>
        <w:t xml:space="preserve">Page, A. J. et al. SNP-sites: rapid efficient extraction of SNPs from multi-FASTA alignments. Microbial Genomics </w:t>
      </w:r>
      <w:r w:rsidRPr="00757480">
        <w:rPr>
          <w:rFonts w:cs="Arial"/>
          <w:b/>
          <w:bCs/>
        </w:rPr>
        <w:t>2</w:t>
      </w:r>
      <w:r w:rsidRPr="00757480">
        <w:rPr>
          <w:rFonts w:cs="Arial"/>
        </w:rPr>
        <w:t>, (2016).</w:t>
      </w:r>
    </w:p>
    <w:p w14:paraId="06A067B3" w14:textId="77777777" w:rsidR="00757480" w:rsidRPr="00757480" w:rsidRDefault="00757480" w:rsidP="00757480">
      <w:pPr>
        <w:pStyle w:val="Bibliography"/>
        <w:rPr>
          <w:rFonts w:cs="Arial"/>
        </w:rPr>
      </w:pPr>
      <w:r w:rsidRPr="00757480">
        <w:rPr>
          <w:rFonts w:cs="Arial"/>
        </w:rPr>
        <w:t>16.</w:t>
      </w:r>
      <w:r w:rsidRPr="00757480">
        <w:rPr>
          <w:rFonts w:cs="Arial"/>
        </w:rPr>
        <w:tab/>
        <w:t xml:space="preserve">Nguyen, L.-T., Schmidt, H. A., von Haeseler, A. &amp; Minh, B. Q. IQ-TREE: A Fast and Effective Stochastic Algorithm for Estimating Maximum-Likelihood Phylogenies. Molecular Biology and Evolution </w:t>
      </w:r>
      <w:r w:rsidRPr="00757480">
        <w:rPr>
          <w:rFonts w:cs="Arial"/>
          <w:b/>
          <w:bCs/>
        </w:rPr>
        <w:t>32</w:t>
      </w:r>
      <w:r w:rsidRPr="00757480">
        <w:rPr>
          <w:rFonts w:cs="Arial"/>
        </w:rPr>
        <w:t>, 268–274 (2015).</w:t>
      </w:r>
    </w:p>
    <w:p w14:paraId="52B6DF5F" w14:textId="77777777" w:rsidR="00757480" w:rsidRPr="00757480" w:rsidRDefault="00757480" w:rsidP="00757480">
      <w:pPr>
        <w:pStyle w:val="Bibliography"/>
        <w:rPr>
          <w:rFonts w:cs="Arial"/>
        </w:rPr>
      </w:pPr>
      <w:r w:rsidRPr="00757480">
        <w:rPr>
          <w:rFonts w:cs="Arial"/>
        </w:rPr>
        <w:t>17.</w:t>
      </w:r>
      <w:r w:rsidRPr="00757480">
        <w:rPr>
          <w:rFonts w:cs="Arial"/>
        </w:rPr>
        <w:tab/>
        <w:t xml:space="preserve">Yu, G., Smith, D. K., Zhu, H., Guan, Y. &amp; Lam, T. T.-Y. ggtree : an r package for visualization and annotation of phylogenetic trees with their covariates and other associated data. Methods in Ecology and Evolution </w:t>
      </w:r>
      <w:r w:rsidRPr="00757480">
        <w:rPr>
          <w:rFonts w:cs="Arial"/>
          <w:b/>
          <w:bCs/>
        </w:rPr>
        <w:t>8</w:t>
      </w:r>
      <w:r w:rsidRPr="00757480">
        <w:rPr>
          <w:rFonts w:cs="Arial"/>
        </w:rPr>
        <w:t>, 28–36 (2017).</w:t>
      </w:r>
    </w:p>
    <w:p w14:paraId="4CA412D5" w14:textId="77777777" w:rsidR="00757480" w:rsidRPr="00757480" w:rsidRDefault="00757480" w:rsidP="00757480">
      <w:pPr>
        <w:pStyle w:val="Bibliography"/>
        <w:rPr>
          <w:rFonts w:cs="Arial"/>
        </w:rPr>
      </w:pPr>
      <w:r w:rsidRPr="00757480">
        <w:rPr>
          <w:rFonts w:cs="Arial"/>
        </w:rPr>
        <w:t>18.</w:t>
      </w:r>
      <w:r w:rsidRPr="00757480">
        <w:rPr>
          <w:rFonts w:cs="Arial"/>
        </w:rPr>
        <w:tab/>
        <w:t xml:space="preserve">Hunt, M. et al. ARIBA: rapid antimicrobial resistance genotyping directly from sequencing reads. Microbial genomics </w:t>
      </w:r>
      <w:r w:rsidRPr="00757480">
        <w:rPr>
          <w:rFonts w:cs="Arial"/>
          <w:b/>
          <w:bCs/>
        </w:rPr>
        <w:t>3</w:t>
      </w:r>
      <w:r w:rsidRPr="00757480">
        <w:rPr>
          <w:rFonts w:cs="Arial"/>
        </w:rPr>
        <w:t>, e000131 (2017).</w:t>
      </w:r>
    </w:p>
    <w:p w14:paraId="4D734E9E" w14:textId="77777777" w:rsidR="00757480" w:rsidRPr="00757480" w:rsidRDefault="00757480" w:rsidP="00757480">
      <w:pPr>
        <w:pStyle w:val="Bibliography"/>
        <w:rPr>
          <w:rFonts w:cs="Arial"/>
        </w:rPr>
      </w:pPr>
      <w:r w:rsidRPr="00757480">
        <w:rPr>
          <w:rFonts w:cs="Arial"/>
        </w:rPr>
        <w:t>19.</w:t>
      </w:r>
      <w:r w:rsidRPr="00757480">
        <w:rPr>
          <w:rFonts w:cs="Arial"/>
        </w:rPr>
        <w:tab/>
        <w:t xml:space="preserve">Inouye, M. et al. SRST2: Rapid genomic surveillance for public health and hospital microbiology labs. Genome Medicine </w:t>
      </w:r>
      <w:r w:rsidRPr="00757480">
        <w:rPr>
          <w:rFonts w:cs="Arial"/>
          <w:b/>
          <w:bCs/>
        </w:rPr>
        <w:t>6</w:t>
      </w:r>
      <w:r w:rsidRPr="00757480">
        <w:rPr>
          <w:rFonts w:cs="Arial"/>
        </w:rPr>
        <w:t>, 90 (2014).</w:t>
      </w:r>
    </w:p>
    <w:p w14:paraId="5B9BEA0D" w14:textId="77777777" w:rsidR="00757480" w:rsidRPr="00757480" w:rsidRDefault="00757480" w:rsidP="00757480">
      <w:pPr>
        <w:pStyle w:val="Bibliography"/>
        <w:rPr>
          <w:rFonts w:cs="Arial"/>
        </w:rPr>
      </w:pPr>
      <w:r w:rsidRPr="00757480">
        <w:rPr>
          <w:rFonts w:cs="Arial"/>
        </w:rPr>
        <w:t>20.</w:t>
      </w:r>
      <w:r w:rsidRPr="00757480">
        <w:rPr>
          <w:rFonts w:cs="Arial"/>
        </w:rPr>
        <w:tab/>
        <w:t xml:space="preserve">Diancourt, L., Passet, V., Verhoef, J., Grimont, P. A. D. &amp; Brisse, S. Multilocus Sequence Typing of Klebsiella pneumoniae Nosocomial Isolates. Journal of Clinical Microbiology </w:t>
      </w:r>
      <w:r w:rsidRPr="00757480">
        <w:rPr>
          <w:rFonts w:cs="Arial"/>
          <w:b/>
          <w:bCs/>
        </w:rPr>
        <w:t>43</w:t>
      </w:r>
      <w:r w:rsidRPr="00757480">
        <w:rPr>
          <w:rFonts w:cs="Arial"/>
        </w:rPr>
        <w:t>, 4178–4182 (2005).</w:t>
      </w:r>
    </w:p>
    <w:p w14:paraId="076EC8B9" w14:textId="77777777" w:rsidR="00757480" w:rsidRPr="00757480" w:rsidRDefault="00757480" w:rsidP="00757480">
      <w:pPr>
        <w:pStyle w:val="Bibliography"/>
        <w:rPr>
          <w:rFonts w:cs="Arial"/>
        </w:rPr>
      </w:pPr>
      <w:r w:rsidRPr="00757480">
        <w:rPr>
          <w:rFonts w:cs="Arial"/>
        </w:rPr>
        <w:t>21.</w:t>
      </w:r>
      <w:r w:rsidRPr="00757480">
        <w:rPr>
          <w:rFonts w:cs="Arial"/>
        </w:rPr>
        <w:tab/>
        <w:t>Lam, M. M. C. et al. Genomic surveillance framework and global population structure for Klebsiella pneumoniae. bioRxiv 2020.12.14.422303 (2021) doi:10.1101/2020.12.14.422303.</w:t>
      </w:r>
    </w:p>
    <w:p w14:paraId="40170612" w14:textId="77777777" w:rsidR="00757480" w:rsidRPr="00757480" w:rsidRDefault="00757480" w:rsidP="00757480">
      <w:pPr>
        <w:pStyle w:val="Bibliography"/>
        <w:rPr>
          <w:rFonts w:cs="Arial"/>
        </w:rPr>
      </w:pPr>
      <w:r w:rsidRPr="00757480">
        <w:rPr>
          <w:rFonts w:cs="Arial"/>
        </w:rPr>
        <w:t>22.</w:t>
      </w:r>
      <w:r w:rsidRPr="00757480">
        <w:rPr>
          <w:rFonts w:cs="Arial"/>
        </w:rPr>
        <w:tab/>
        <w:t>Cornick, J. et al. Genomic investigation of a suspected multi-drug resistant Klebsiella pneumoniae outbreak in a neonatal care unit in sub-Saharan Africa. bioRxiv 2020.08.06.236117 (2020) doi:10.1101/2020.08.06.236117.</w:t>
      </w:r>
    </w:p>
    <w:p w14:paraId="4E50C877" w14:textId="77777777" w:rsidR="00757480" w:rsidRPr="00757480" w:rsidRDefault="00757480" w:rsidP="00757480">
      <w:pPr>
        <w:pStyle w:val="Bibliography"/>
        <w:rPr>
          <w:rFonts w:cs="Arial"/>
        </w:rPr>
      </w:pPr>
      <w:r w:rsidRPr="00757480">
        <w:rPr>
          <w:rFonts w:cs="Arial"/>
        </w:rPr>
        <w:lastRenderedPageBreak/>
        <w:t>23.</w:t>
      </w:r>
      <w:r w:rsidRPr="00757480">
        <w:rPr>
          <w:rFonts w:cs="Arial"/>
        </w:rPr>
        <w:tab/>
        <w:t xml:space="preserve">Musicha, P. et al. Genomic analysis of Klebsiella pneumoniae isolates from Malawi reveals acquisition of multiple ESBL determinants across diverse lineages. Journal of Antimicrobial Chemotherapy </w:t>
      </w:r>
      <w:r w:rsidRPr="00757480">
        <w:rPr>
          <w:rFonts w:cs="Arial"/>
          <w:b/>
          <w:bCs/>
        </w:rPr>
        <w:t>74</w:t>
      </w:r>
      <w:r w:rsidRPr="00757480">
        <w:rPr>
          <w:rFonts w:cs="Arial"/>
        </w:rPr>
        <w:t>, 1223–1232 (2019).</w:t>
      </w:r>
    </w:p>
    <w:p w14:paraId="0C27549A" w14:textId="77777777" w:rsidR="00757480" w:rsidRPr="00757480" w:rsidRDefault="00757480" w:rsidP="00757480">
      <w:pPr>
        <w:pStyle w:val="Bibliography"/>
        <w:rPr>
          <w:rFonts w:cs="Arial"/>
        </w:rPr>
      </w:pPr>
      <w:r w:rsidRPr="00757480">
        <w:rPr>
          <w:rFonts w:cs="Arial"/>
        </w:rPr>
        <w:t>24.</w:t>
      </w:r>
      <w:r w:rsidRPr="00757480">
        <w:rPr>
          <w:rFonts w:cs="Arial"/>
        </w:rPr>
        <w:tab/>
        <w:t xml:space="preserve">Henson, S. P. et al. Molecular epidemiology of Klebsiella pneumoniae invasive infections over a decade at Kilifi County Hospital in Kenya. Int J Med Microbiol </w:t>
      </w:r>
      <w:r w:rsidRPr="00757480">
        <w:rPr>
          <w:rFonts w:cs="Arial"/>
          <w:b/>
          <w:bCs/>
        </w:rPr>
        <w:t>307</w:t>
      </w:r>
      <w:r w:rsidRPr="00757480">
        <w:rPr>
          <w:rFonts w:cs="Arial"/>
        </w:rPr>
        <w:t>, 422–429 (2017).</w:t>
      </w:r>
    </w:p>
    <w:p w14:paraId="5BE5437A" w14:textId="77777777" w:rsidR="00757480" w:rsidRPr="00757480" w:rsidRDefault="00757480" w:rsidP="00757480">
      <w:pPr>
        <w:pStyle w:val="Bibliography"/>
        <w:rPr>
          <w:rFonts w:cs="Arial"/>
        </w:rPr>
      </w:pPr>
      <w:r w:rsidRPr="00757480">
        <w:rPr>
          <w:rFonts w:cs="Arial"/>
        </w:rPr>
        <w:t>25.</w:t>
      </w:r>
      <w:r w:rsidRPr="00757480">
        <w:rPr>
          <w:rFonts w:cs="Arial"/>
        </w:rPr>
        <w:tab/>
        <w:t xml:space="preserve">Lewis, J. M. et al. Emergence of carbapenemase producing Enterobacteriaceae, Malawi. J Glob Antimicrob Resist </w:t>
      </w:r>
      <w:r w:rsidRPr="00757480">
        <w:rPr>
          <w:rFonts w:cs="Arial"/>
          <w:b/>
          <w:bCs/>
        </w:rPr>
        <w:t>20</w:t>
      </w:r>
      <w:r w:rsidRPr="00757480">
        <w:rPr>
          <w:rFonts w:cs="Arial"/>
        </w:rPr>
        <w:t>, 225–227 (2019).</w:t>
      </w:r>
    </w:p>
    <w:p w14:paraId="055A8D9E" w14:textId="77777777" w:rsidR="00757480" w:rsidRPr="00757480" w:rsidRDefault="00757480" w:rsidP="00757480">
      <w:pPr>
        <w:pStyle w:val="Bibliography"/>
        <w:rPr>
          <w:rFonts w:cs="Arial"/>
        </w:rPr>
      </w:pPr>
      <w:r w:rsidRPr="00757480">
        <w:rPr>
          <w:rFonts w:cs="Arial"/>
        </w:rPr>
        <w:t>26.</w:t>
      </w:r>
      <w:r w:rsidRPr="00757480">
        <w:rPr>
          <w:rFonts w:cs="Arial"/>
        </w:rPr>
        <w:tab/>
        <w:t xml:space="preserve">Gorrie, C. L. et al. Gastrointestinal Carriage Is a Major Reservoir of Klebsiella pneumoniae Infection in Intensive Care Patients. Clinical Infectious Diseases </w:t>
      </w:r>
      <w:r w:rsidRPr="00757480">
        <w:rPr>
          <w:rFonts w:cs="Arial"/>
          <w:b/>
          <w:bCs/>
        </w:rPr>
        <w:t>65</w:t>
      </w:r>
      <w:r w:rsidRPr="00757480">
        <w:rPr>
          <w:rFonts w:cs="Arial"/>
        </w:rPr>
        <w:t>, 208–215 (2017).</w:t>
      </w:r>
    </w:p>
    <w:p w14:paraId="7DF7A842" w14:textId="77777777" w:rsidR="00757480" w:rsidRPr="00757480" w:rsidRDefault="00757480" w:rsidP="00757480">
      <w:pPr>
        <w:pStyle w:val="Bibliography"/>
        <w:rPr>
          <w:rFonts w:cs="Arial"/>
        </w:rPr>
      </w:pPr>
      <w:r w:rsidRPr="00757480">
        <w:rPr>
          <w:rFonts w:cs="Arial"/>
        </w:rPr>
        <w:t>27.</w:t>
      </w:r>
      <w:r w:rsidRPr="00757480">
        <w:rPr>
          <w:rFonts w:cs="Arial"/>
        </w:rPr>
        <w:tab/>
        <w:t xml:space="preserve">Safavi, M. et al. Global genotype distribution of human clinical isolates of New Delhi metallo-β-lactamase-producing Klebsiella pneumoniae; A systematic review. J Glob Antimicrob Resist </w:t>
      </w:r>
      <w:r w:rsidRPr="00757480">
        <w:rPr>
          <w:rFonts w:cs="Arial"/>
          <w:b/>
          <w:bCs/>
        </w:rPr>
        <w:t>23</w:t>
      </w:r>
      <w:r w:rsidRPr="00757480">
        <w:rPr>
          <w:rFonts w:cs="Arial"/>
        </w:rPr>
        <w:t>, 420–429 (2020).</w:t>
      </w:r>
    </w:p>
    <w:p w14:paraId="20FEDF38" w14:textId="77777777" w:rsidR="00757480" w:rsidRPr="00757480" w:rsidRDefault="00757480" w:rsidP="00757480">
      <w:pPr>
        <w:pStyle w:val="Bibliography"/>
        <w:rPr>
          <w:rFonts w:cs="Arial"/>
        </w:rPr>
      </w:pPr>
      <w:r w:rsidRPr="00757480">
        <w:rPr>
          <w:rFonts w:cs="Arial"/>
        </w:rPr>
        <w:t>28.</w:t>
      </w:r>
      <w:r w:rsidRPr="00757480">
        <w:rPr>
          <w:rFonts w:cs="Arial"/>
        </w:rPr>
        <w:tab/>
        <w:t xml:space="preserve">Choi, M., Tennant, S. M., Simon, R. &amp; Cross, A. S. Progress towards the development of Klebsiella vaccines. Expert Review of Vaccines </w:t>
      </w:r>
      <w:r w:rsidRPr="00757480">
        <w:rPr>
          <w:rFonts w:cs="Arial"/>
          <w:b/>
          <w:bCs/>
        </w:rPr>
        <w:t>18</w:t>
      </w:r>
      <w:r w:rsidRPr="00757480">
        <w:rPr>
          <w:rFonts w:cs="Arial"/>
        </w:rPr>
        <w:t>, 681–691 (2019).</w:t>
      </w:r>
    </w:p>
    <w:p w14:paraId="6CC628E7" w14:textId="77777777" w:rsidR="00757480" w:rsidRPr="00757480" w:rsidRDefault="00757480" w:rsidP="00757480">
      <w:pPr>
        <w:pStyle w:val="Bibliography"/>
        <w:rPr>
          <w:rFonts w:cs="Arial"/>
        </w:rPr>
      </w:pPr>
      <w:r w:rsidRPr="00757480">
        <w:rPr>
          <w:rFonts w:cs="Arial"/>
        </w:rPr>
        <w:t>29.</w:t>
      </w:r>
      <w:r w:rsidRPr="00757480">
        <w:rPr>
          <w:rFonts w:cs="Arial"/>
        </w:rPr>
        <w:tab/>
        <w:t>World Health Organisation. Consolidated guidelines on the use of antiretroviral drugs for treating and preventing HIV infection: recommendations for a public health approach. Second edition. (2016).</w:t>
      </w:r>
    </w:p>
    <w:p w14:paraId="091C23A7" w14:textId="77777777" w:rsidR="00757480" w:rsidRPr="00757480" w:rsidRDefault="00757480" w:rsidP="00757480">
      <w:pPr>
        <w:pStyle w:val="Bibliography"/>
        <w:rPr>
          <w:rFonts w:cs="Arial"/>
        </w:rPr>
      </w:pPr>
      <w:r w:rsidRPr="00757480">
        <w:rPr>
          <w:rFonts w:cs="Arial"/>
        </w:rPr>
        <w:t>30.</w:t>
      </w:r>
      <w:r w:rsidRPr="00757480">
        <w:rPr>
          <w:rFonts w:cs="Arial"/>
        </w:rPr>
        <w:tab/>
        <w:t xml:space="preserve">Kumwenda, G. P. et al. First Identification and genomic characterization of multidrug-resistant carbapenemase-producing Enterobacteriaceae clinical isolates in Malawi, Africa. J Med Microbiol </w:t>
      </w:r>
      <w:r w:rsidRPr="00757480">
        <w:rPr>
          <w:rFonts w:cs="Arial"/>
          <w:b/>
          <w:bCs/>
        </w:rPr>
        <w:t>68</w:t>
      </w:r>
      <w:r w:rsidRPr="00757480">
        <w:rPr>
          <w:rFonts w:cs="Arial"/>
        </w:rPr>
        <w:t>, 1707–1715 (2019).</w:t>
      </w:r>
    </w:p>
    <w:p w14:paraId="1790695B" w14:textId="77777777" w:rsidR="00757480" w:rsidRPr="00757480" w:rsidRDefault="00757480" w:rsidP="00757480">
      <w:pPr>
        <w:pStyle w:val="Bibliography"/>
        <w:rPr>
          <w:rFonts w:cs="Arial"/>
        </w:rPr>
      </w:pPr>
      <w:r w:rsidRPr="00757480">
        <w:rPr>
          <w:rFonts w:cs="Arial"/>
        </w:rPr>
        <w:t>31.</w:t>
      </w:r>
      <w:r w:rsidRPr="00757480">
        <w:rPr>
          <w:rFonts w:cs="Arial"/>
        </w:rPr>
        <w:tab/>
        <w:t xml:space="preserve">Zhang, Y. et al. High Prevalence of Hypervirulent Klebsiella pneumoniae Infection in China: Geographic Distribution, Clinical Characteristics, and </w:t>
      </w:r>
      <w:r w:rsidRPr="00757480">
        <w:rPr>
          <w:rFonts w:cs="Arial"/>
        </w:rPr>
        <w:lastRenderedPageBreak/>
        <w:t xml:space="preserve">Antimicrobial Resistance. Antimicrobial Agents and Chemotherapy </w:t>
      </w:r>
      <w:r w:rsidRPr="00757480">
        <w:rPr>
          <w:rFonts w:cs="Arial"/>
          <w:b/>
          <w:bCs/>
        </w:rPr>
        <w:t>60</w:t>
      </w:r>
      <w:r w:rsidRPr="00757480">
        <w:rPr>
          <w:rFonts w:cs="Arial"/>
        </w:rPr>
        <w:t>, 6115–6120 (2016).</w:t>
      </w:r>
    </w:p>
    <w:p w14:paraId="1A267791" w14:textId="77777777" w:rsidR="00757480" w:rsidRPr="00757480" w:rsidRDefault="00757480" w:rsidP="00757480">
      <w:pPr>
        <w:pStyle w:val="Bibliography"/>
        <w:rPr>
          <w:rFonts w:cs="Arial"/>
        </w:rPr>
      </w:pPr>
      <w:r w:rsidRPr="00757480">
        <w:rPr>
          <w:rFonts w:cs="Arial"/>
        </w:rPr>
        <w:t>32.</w:t>
      </w:r>
      <w:r w:rsidRPr="00757480">
        <w:rPr>
          <w:rFonts w:cs="Arial"/>
        </w:rPr>
        <w:tab/>
        <w:t xml:space="preserve">Liu, C. &amp; Guo, J. Hypervirulent Klebsiella pneumoniae (hypermucoviscous and aerobactin positive) infection over 6 years in the elderly in China: antimicrobial resistance patterns, molecular epidemiology and risk factor. Annals of Clinical Microbiology and Antimicrobials </w:t>
      </w:r>
      <w:r w:rsidRPr="00757480">
        <w:rPr>
          <w:rFonts w:cs="Arial"/>
          <w:b/>
          <w:bCs/>
        </w:rPr>
        <w:t>18</w:t>
      </w:r>
      <w:r w:rsidRPr="00757480">
        <w:rPr>
          <w:rFonts w:cs="Arial"/>
        </w:rPr>
        <w:t>, 4 (2019).</w:t>
      </w:r>
    </w:p>
    <w:p w14:paraId="72705FF1" w14:textId="5CDB602E" w:rsidR="00801755" w:rsidRPr="00E24EB1" w:rsidRDefault="00801755">
      <w:pPr>
        <w:rPr>
          <w:lang w:val="en-US"/>
        </w:rPr>
      </w:pPr>
      <w:r>
        <w:rPr>
          <w:lang w:val="en-US"/>
        </w:rPr>
        <w:fldChar w:fldCharType="end"/>
      </w:r>
    </w:p>
    <w:sectPr w:rsidR="00801755" w:rsidRPr="00E24EB1" w:rsidSect="00AC0715">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e Lewis" w:date="2021-02-23T14:28:00Z" w:initials="JL">
    <w:p w14:paraId="7EF1CA0E" w14:textId="0A5C67C4" w:rsidR="00F715E2" w:rsidRDefault="00F715E2">
      <w:pPr>
        <w:pStyle w:val="CommentText"/>
      </w:pPr>
      <w:r>
        <w:rPr>
          <w:rStyle w:val="CommentReference"/>
        </w:rPr>
        <w:annotationRef/>
      </w:r>
      <w:proofErr w:type="spellStart"/>
      <w:r>
        <w:t>Whatcha</w:t>
      </w:r>
      <w:proofErr w:type="spellEnd"/>
      <w:r>
        <w:t xml:space="preserve"> reckon to authorship?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F1CA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F8F77" w16cex:dateUtc="2021-02-23T14: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F1CA0E" w16cid:durableId="23DF8F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6E1A6B"/>
    <w:multiLevelType w:val="hybridMultilevel"/>
    <w:tmpl w:val="83968B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e Lewis">
    <w15:presenceInfo w15:providerId="None" w15:userId="Joe Lew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EB1"/>
    <w:rsid w:val="000170BC"/>
    <w:rsid w:val="000223AF"/>
    <w:rsid w:val="000224DE"/>
    <w:rsid w:val="00026E4C"/>
    <w:rsid w:val="00037A39"/>
    <w:rsid w:val="000422A2"/>
    <w:rsid w:val="0004492E"/>
    <w:rsid w:val="0005242A"/>
    <w:rsid w:val="00060D8D"/>
    <w:rsid w:val="00081D63"/>
    <w:rsid w:val="00094E8E"/>
    <w:rsid w:val="00095D0C"/>
    <w:rsid w:val="000A3CFA"/>
    <w:rsid w:val="000C16A2"/>
    <w:rsid w:val="000D2531"/>
    <w:rsid w:val="000D3F0A"/>
    <w:rsid w:val="000E06E3"/>
    <w:rsid w:val="000F1FCD"/>
    <w:rsid w:val="000F2ADC"/>
    <w:rsid w:val="001002CB"/>
    <w:rsid w:val="001068B2"/>
    <w:rsid w:val="00111F80"/>
    <w:rsid w:val="00113A33"/>
    <w:rsid w:val="001152AC"/>
    <w:rsid w:val="001203E7"/>
    <w:rsid w:val="00125C9E"/>
    <w:rsid w:val="0013167C"/>
    <w:rsid w:val="00143091"/>
    <w:rsid w:val="00146F25"/>
    <w:rsid w:val="00155BED"/>
    <w:rsid w:val="00156103"/>
    <w:rsid w:val="001705DA"/>
    <w:rsid w:val="001710D7"/>
    <w:rsid w:val="00173B84"/>
    <w:rsid w:val="001815FC"/>
    <w:rsid w:val="001A7D70"/>
    <w:rsid w:val="001C5108"/>
    <w:rsid w:val="001D132F"/>
    <w:rsid w:val="001D4880"/>
    <w:rsid w:val="001E2E25"/>
    <w:rsid w:val="001E4167"/>
    <w:rsid w:val="002066DD"/>
    <w:rsid w:val="00210391"/>
    <w:rsid w:val="002266AF"/>
    <w:rsid w:val="00243474"/>
    <w:rsid w:val="00247CB7"/>
    <w:rsid w:val="0027650F"/>
    <w:rsid w:val="002769C6"/>
    <w:rsid w:val="00281725"/>
    <w:rsid w:val="002932AE"/>
    <w:rsid w:val="0029716B"/>
    <w:rsid w:val="002A1305"/>
    <w:rsid w:val="002A26C8"/>
    <w:rsid w:val="002B7419"/>
    <w:rsid w:val="002C0184"/>
    <w:rsid w:val="002C744A"/>
    <w:rsid w:val="002D480F"/>
    <w:rsid w:val="002D6BC8"/>
    <w:rsid w:val="002E0E2C"/>
    <w:rsid w:val="002F6D9F"/>
    <w:rsid w:val="00307DA3"/>
    <w:rsid w:val="00310ABD"/>
    <w:rsid w:val="00334E4C"/>
    <w:rsid w:val="00334F81"/>
    <w:rsid w:val="00343350"/>
    <w:rsid w:val="003655C6"/>
    <w:rsid w:val="00371B33"/>
    <w:rsid w:val="0037464A"/>
    <w:rsid w:val="003761EE"/>
    <w:rsid w:val="00377DD0"/>
    <w:rsid w:val="0038324E"/>
    <w:rsid w:val="003A4605"/>
    <w:rsid w:val="003A693C"/>
    <w:rsid w:val="003F3F9D"/>
    <w:rsid w:val="003F4A70"/>
    <w:rsid w:val="003F6F95"/>
    <w:rsid w:val="00401A4E"/>
    <w:rsid w:val="00412DC9"/>
    <w:rsid w:val="00412F1E"/>
    <w:rsid w:val="0041392D"/>
    <w:rsid w:val="004223A6"/>
    <w:rsid w:val="00422952"/>
    <w:rsid w:val="004337E1"/>
    <w:rsid w:val="0044371B"/>
    <w:rsid w:val="00467070"/>
    <w:rsid w:val="004760D0"/>
    <w:rsid w:val="00485065"/>
    <w:rsid w:val="004861AB"/>
    <w:rsid w:val="00495FEF"/>
    <w:rsid w:val="004961C2"/>
    <w:rsid w:val="004A057F"/>
    <w:rsid w:val="004B560E"/>
    <w:rsid w:val="004D5547"/>
    <w:rsid w:val="004D5DF3"/>
    <w:rsid w:val="004D7BFA"/>
    <w:rsid w:val="004E1D97"/>
    <w:rsid w:val="004F1BD6"/>
    <w:rsid w:val="004F6453"/>
    <w:rsid w:val="00505087"/>
    <w:rsid w:val="00506EF1"/>
    <w:rsid w:val="00512F21"/>
    <w:rsid w:val="00527934"/>
    <w:rsid w:val="00554D3F"/>
    <w:rsid w:val="005553BF"/>
    <w:rsid w:val="00557369"/>
    <w:rsid w:val="00560099"/>
    <w:rsid w:val="005625A2"/>
    <w:rsid w:val="00567EAE"/>
    <w:rsid w:val="00570A74"/>
    <w:rsid w:val="00584DE1"/>
    <w:rsid w:val="005943FA"/>
    <w:rsid w:val="00596BF0"/>
    <w:rsid w:val="005A777C"/>
    <w:rsid w:val="005B38C3"/>
    <w:rsid w:val="005B501E"/>
    <w:rsid w:val="005D4DF4"/>
    <w:rsid w:val="005D568A"/>
    <w:rsid w:val="005D6B90"/>
    <w:rsid w:val="005E1747"/>
    <w:rsid w:val="005E385F"/>
    <w:rsid w:val="006229EE"/>
    <w:rsid w:val="006244A9"/>
    <w:rsid w:val="00625DB8"/>
    <w:rsid w:val="00627792"/>
    <w:rsid w:val="00631620"/>
    <w:rsid w:val="00636BA7"/>
    <w:rsid w:val="00646747"/>
    <w:rsid w:val="00655DD3"/>
    <w:rsid w:val="006572CA"/>
    <w:rsid w:val="00657365"/>
    <w:rsid w:val="00670938"/>
    <w:rsid w:val="0068520F"/>
    <w:rsid w:val="0069276E"/>
    <w:rsid w:val="006939B1"/>
    <w:rsid w:val="0069477E"/>
    <w:rsid w:val="006A167F"/>
    <w:rsid w:val="006B1D91"/>
    <w:rsid w:val="006C3EB0"/>
    <w:rsid w:val="006D3B76"/>
    <w:rsid w:val="006E4275"/>
    <w:rsid w:val="006F3F83"/>
    <w:rsid w:val="006F7D46"/>
    <w:rsid w:val="00702CE3"/>
    <w:rsid w:val="00721891"/>
    <w:rsid w:val="007252C8"/>
    <w:rsid w:val="00727C2A"/>
    <w:rsid w:val="0073565B"/>
    <w:rsid w:val="00737A69"/>
    <w:rsid w:val="00757480"/>
    <w:rsid w:val="007766C2"/>
    <w:rsid w:val="0079242F"/>
    <w:rsid w:val="007A20C9"/>
    <w:rsid w:val="007A716D"/>
    <w:rsid w:val="007B5EC3"/>
    <w:rsid w:val="007C36FF"/>
    <w:rsid w:val="007C49E0"/>
    <w:rsid w:val="007C6355"/>
    <w:rsid w:val="007D1F3B"/>
    <w:rsid w:val="007E1F65"/>
    <w:rsid w:val="007F1604"/>
    <w:rsid w:val="00801755"/>
    <w:rsid w:val="00805BC5"/>
    <w:rsid w:val="008065E3"/>
    <w:rsid w:val="0080671F"/>
    <w:rsid w:val="00807798"/>
    <w:rsid w:val="0082646C"/>
    <w:rsid w:val="00861895"/>
    <w:rsid w:val="00866318"/>
    <w:rsid w:val="008709C0"/>
    <w:rsid w:val="00874E85"/>
    <w:rsid w:val="00894AC0"/>
    <w:rsid w:val="00896865"/>
    <w:rsid w:val="008A1B33"/>
    <w:rsid w:val="008A6A7A"/>
    <w:rsid w:val="008B3627"/>
    <w:rsid w:val="008B55A3"/>
    <w:rsid w:val="008C02EF"/>
    <w:rsid w:val="008C129A"/>
    <w:rsid w:val="008C4899"/>
    <w:rsid w:val="008C48B1"/>
    <w:rsid w:val="008E04F9"/>
    <w:rsid w:val="008E5994"/>
    <w:rsid w:val="008F4653"/>
    <w:rsid w:val="009008E3"/>
    <w:rsid w:val="00902163"/>
    <w:rsid w:val="00907FA7"/>
    <w:rsid w:val="00916393"/>
    <w:rsid w:val="00920D81"/>
    <w:rsid w:val="0092124A"/>
    <w:rsid w:val="00930E96"/>
    <w:rsid w:val="00932887"/>
    <w:rsid w:val="00946D4D"/>
    <w:rsid w:val="009532E0"/>
    <w:rsid w:val="00953872"/>
    <w:rsid w:val="0095478E"/>
    <w:rsid w:val="0096515F"/>
    <w:rsid w:val="009672B5"/>
    <w:rsid w:val="00982D39"/>
    <w:rsid w:val="009B0858"/>
    <w:rsid w:val="009B36EC"/>
    <w:rsid w:val="009C7C85"/>
    <w:rsid w:val="009E3969"/>
    <w:rsid w:val="009F22F8"/>
    <w:rsid w:val="009F2B1B"/>
    <w:rsid w:val="009F41F4"/>
    <w:rsid w:val="00A01599"/>
    <w:rsid w:val="00A07D55"/>
    <w:rsid w:val="00A102DC"/>
    <w:rsid w:val="00A133AF"/>
    <w:rsid w:val="00A20430"/>
    <w:rsid w:val="00A21443"/>
    <w:rsid w:val="00A21C30"/>
    <w:rsid w:val="00A32E78"/>
    <w:rsid w:val="00A3533D"/>
    <w:rsid w:val="00A62CD7"/>
    <w:rsid w:val="00A70DB7"/>
    <w:rsid w:val="00A81C05"/>
    <w:rsid w:val="00A91A47"/>
    <w:rsid w:val="00A91B1A"/>
    <w:rsid w:val="00A9330C"/>
    <w:rsid w:val="00A96216"/>
    <w:rsid w:val="00AC03F5"/>
    <w:rsid w:val="00AC0715"/>
    <w:rsid w:val="00AC12A6"/>
    <w:rsid w:val="00AC2FF0"/>
    <w:rsid w:val="00AD1E2D"/>
    <w:rsid w:val="00B01C83"/>
    <w:rsid w:val="00B15C60"/>
    <w:rsid w:val="00B17853"/>
    <w:rsid w:val="00B25F6D"/>
    <w:rsid w:val="00B32D83"/>
    <w:rsid w:val="00B42037"/>
    <w:rsid w:val="00B57336"/>
    <w:rsid w:val="00B57592"/>
    <w:rsid w:val="00B57920"/>
    <w:rsid w:val="00B802BF"/>
    <w:rsid w:val="00B81594"/>
    <w:rsid w:val="00B85E5E"/>
    <w:rsid w:val="00B92A19"/>
    <w:rsid w:val="00BB2D7E"/>
    <w:rsid w:val="00BE0807"/>
    <w:rsid w:val="00BE2D50"/>
    <w:rsid w:val="00BF0371"/>
    <w:rsid w:val="00BF7CCF"/>
    <w:rsid w:val="00C0340E"/>
    <w:rsid w:val="00C151EF"/>
    <w:rsid w:val="00C24844"/>
    <w:rsid w:val="00C24AE6"/>
    <w:rsid w:val="00C31A9D"/>
    <w:rsid w:val="00C34892"/>
    <w:rsid w:val="00C34A87"/>
    <w:rsid w:val="00C36A15"/>
    <w:rsid w:val="00C808DA"/>
    <w:rsid w:val="00C82D14"/>
    <w:rsid w:val="00C90156"/>
    <w:rsid w:val="00C935D0"/>
    <w:rsid w:val="00C96B73"/>
    <w:rsid w:val="00C96EEA"/>
    <w:rsid w:val="00C972DD"/>
    <w:rsid w:val="00C976CE"/>
    <w:rsid w:val="00CB104E"/>
    <w:rsid w:val="00CB1F88"/>
    <w:rsid w:val="00CC0475"/>
    <w:rsid w:val="00CD3D8B"/>
    <w:rsid w:val="00CE025B"/>
    <w:rsid w:val="00CE039F"/>
    <w:rsid w:val="00CE4554"/>
    <w:rsid w:val="00CF4888"/>
    <w:rsid w:val="00D047EF"/>
    <w:rsid w:val="00D11BC3"/>
    <w:rsid w:val="00D13FA7"/>
    <w:rsid w:val="00D23680"/>
    <w:rsid w:val="00D24294"/>
    <w:rsid w:val="00D25844"/>
    <w:rsid w:val="00D31B76"/>
    <w:rsid w:val="00D32A85"/>
    <w:rsid w:val="00D32CB3"/>
    <w:rsid w:val="00D3317A"/>
    <w:rsid w:val="00D337B8"/>
    <w:rsid w:val="00D35D9C"/>
    <w:rsid w:val="00D36B63"/>
    <w:rsid w:val="00D463F5"/>
    <w:rsid w:val="00D47355"/>
    <w:rsid w:val="00D518A5"/>
    <w:rsid w:val="00D53A8F"/>
    <w:rsid w:val="00D56426"/>
    <w:rsid w:val="00D61F98"/>
    <w:rsid w:val="00D66D28"/>
    <w:rsid w:val="00D71828"/>
    <w:rsid w:val="00D72FDB"/>
    <w:rsid w:val="00D73B27"/>
    <w:rsid w:val="00D77D37"/>
    <w:rsid w:val="00D82947"/>
    <w:rsid w:val="00D8340C"/>
    <w:rsid w:val="00D91237"/>
    <w:rsid w:val="00DA2E1D"/>
    <w:rsid w:val="00DB2D77"/>
    <w:rsid w:val="00DC733C"/>
    <w:rsid w:val="00DE1377"/>
    <w:rsid w:val="00DE2130"/>
    <w:rsid w:val="00DE3F21"/>
    <w:rsid w:val="00DF0347"/>
    <w:rsid w:val="00DF7379"/>
    <w:rsid w:val="00DF7652"/>
    <w:rsid w:val="00E030FF"/>
    <w:rsid w:val="00E078D2"/>
    <w:rsid w:val="00E102DC"/>
    <w:rsid w:val="00E24EB1"/>
    <w:rsid w:val="00E27E37"/>
    <w:rsid w:val="00E453D9"/>
    <w:rsid w:val="00E55898"/>
    <w:rsid w:val="00E629B1"/>
    <w:rsid w:val="00E85C29"/>
    <w:rsid w:val="00E85D86"/>
    <w:rsid w:val="00E85EC9"/>
    <w:rsid w:val="00E85F6B"/>
    <w:rsid w:val="00E961A2"/>
    <w:rsid w:val="00E96843"/>
    <w:rsid w:val="00EB1768"/>
    <w:rsid w:val="00EB600F"/>
    <w:rsid w:val="00EC0EA5"/>
    <w:rsid w:val="00EC3B35"/>
    <w:rsid w:val="00EC5B91"/>
    <w:rsid w:val="00EF3FBB"/>
    <w:rsid w:val="00EF5CB6"/>
    <w:rsid w:val="00EF6785"/>
    <w:rsid w:val="00F065F9"/>
    <w:rsid w:val="00F108DA"/>
    <w:rsid w:val="00F16F63"/>
    <w:rsid w:val="00F31ED0"/>
    <w:rsid w:val="00F43D90"/>
    <w:rsid w:val="00F54A46"/>
    <w:rsid w:val="00F715E2"/>
    <w:rsid w:val="00F81778"/>
    <w:rsid w:val="00FB612E"/>
    <w:rsid w:val="00FB6437"/>
    <w:rsid w:val="00FC7CCB"/>
    <w:rsid w:val="00FD67BF"/>
    <w:rsid w:val="00FE503C"/>
    <w:rsid w:val="00FF34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BB9C18"/>
  <w15:chartTrackingRefBased/>
  <w15:docId w15:val="{0BDFF9D1-D67B-634F-B0BE-2346F6288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8520F"/>
    <w:pPr>
      <w:spacing w:after="240" w:line="480" w:lineRule="auto"/>
    </w:pPr>
    <w:rPr>
      <w:rFonts w:ascii="Arial" w:hAnsi="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20F"/>
    <w:pPr>
      <w:ind w:left="720"/>
      <w:contextualSpacing/>
    </w:pPr>
  </w:style>
  <w:style w:type="character" w:styleId="Hyperlink">
    <w:name w:val="Hyperlink"/>
    <w:basedOn w:val="DefaultParagraphFont"/>
    <w:uiPriority w:val="99"/>
    <w:unhideWhenUsed/>
    <w:rsid w:val="00A20430"/>
    <w:rPr>
      <w:color w:val="0563C1" w:themeColor="hyperlink"/>
      <w:u w:val="single"/>
    </w:rPr>
  </w:style>
  <w:style w:type="character" w:styleId="UnresolvedMention">
    <w:name w:val="Unresolved Mention"/>
    <w:basedOn w:val="DefaultParagraphFont"/>
    <w:uiPriority w:val="99"/>
    <w:rsid w:val="00A20430"/>
    <w:rPr>
      <w:color w:val="605E5C"/>
      <w:shd w:val="clear" w:color="auto" w:fill="E1DFDD"/>
    </w:rPr>
  </w:style>
  <w:style w:type="character" w:styleId="FollowedHyperlink">
    <w:name w:val="FollowedHyperlink"/>
    <w:basedOn w:val="DefaultParagraphFont"/>
    <w:uiPriority w:val="99"/>
    <w:semiHidden/>
    <w:unhideWhenUsed/>
    <w:rsid w:val="00A20430"/>
    <w:rPr>
      <w:color w:val="954F72" w:themeColor="followedHyperlink"/>
      <w:u w:val="single"/>
    </w:rPr>
  </w:style>
  <w:style w:type="paragraph" w:styleId="Bibliography">
    <w:name w:val="Bibliography"/>
    <w:basedOn w:val="Normal"/>
    <w:next w:val="Normal"/>
    <w:uiPriority w:val="37"/>
    <w:unhideWhenUsed/>
    <w:rsid w:val="00801755"/>
    <w:pPr>
      <w:tabs>
        <w:tab w:val="left" w:pos="380"/>
      </w:tabs>
      <w:spacing w:after="0"/>
      <w:ind w:left="384" w:hanging="384"/>
    </w:pPr>
  </w:style>
  <w:style w:type="paragraph" w:styleId="NoSpacing">
    <w:name w:val="No Spacing"/>
    <w:uiPriority w:val="1"/>
    <w:qFormat/>
    <w:rsid w:val="00D73B27"/>
    <w:rPr>
      <w:rFonts w:ascii="Arial" w:hAnsi="Arial"/>
      <w:lang w:val="en-GB"/>
    </w:rPr>
  </w:style>
  <w:style w:type="character" w:styleId="CommentReference">
    <w:name w:val="annotation reference"/>
    <w:basedOn w:val="DefaultParagraphFont"/>
    <w:uiPriority w:val="99"/>
    <w:semiHidden/>
    <w:unhideWhenUsed/>
    <w:rsid w:val="00F715E2"/>
    <w:rPr>
      <w:sz w:val="16"/>
      <w:szCs w:val="16"/>
    </w:rPr>
  </w:style>
  <w:style w:type="paragraph" w:styleId="CommentText">
    <w:name w:val="annotation text"/>
    <w:basedOn w:val="Normal"/>
    <w:link w:val="CommentTextChar"/>
    <w:uiPriority w:val="99"/>
    <w:semiHidden/>
    <w:unhideWhenUsed/>
    <w:rsid w:val="00F715E2"/>
    <w:pPr>
      <w:spacing w:line="240" w:lineRule="auto"/>
    </w:pPr>
    <w:rPr>
      <w:sz w:val="20"/>
      <w:szCs w:val="20"/>
    </w:rPr>
  </w:style>
  <w:style w:type="character" w:customStyle="1" w:styleId="CommentTextChar">
    <w:name w:val="Comment Text Char"/>
    <w:basedOn w:val="DefaultParagraphFont"/>
    <w:link w:val="CommentText"/>
    <w:uiPriority w:val="99"/>
    <w:semiHidden/>
    <w:rsid w:val="00F715E2"/>
    <w:rPr>
      <w:rFonts w:ascii="Arial" w:hAnsi="Arial"/>
      <w:sz w:val="20"/>
      <w:szCs w:val="20"/>
      <w:lang w:val="en-GB"/>
    </w:rPr>
  </w:style>
  <w:style w:type="paragraph" w:styleId="CommentSubject">
    <w:name w:val="annotation subject"/>
    <w:basedOn w:val="CommentText"/>
    <w:next w:val="CommentText"/>
    <w:link w:val="CommentSubjectChar"/>
    <w:uiPriority w:val="99"/>
    <w:semiHidden/>
    <w:unhideWhenUsed/>
    <w:rsid w:val="00F715E2"/>
    <w:rPr>
      <w:b/>
      <w:bCs/>
    </w:rPr>
  </w:style>
  <w:style w:type="character" w:customStyle="1" w:styleId="CommentSubjectChar">
    <w:name w:val="Comment Subject Char"/>
    <w:basedOn w:val="CommentTextChar"/>
    <w:link w:val="CommentSubject"/>
    <w:uiPriority w:val="99"/>
    <w:semiHidden/>
    <w:rsid w:val="00F715E2"/>
    <w:rPr>
      <w:rFonts w:ascii="Arial" w:hAnsi="Arial"/>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028942">
      <w:bodyDiv w:val="1"/>
      <w:marLeft w:val="0"/>
      <w:marRight w:val="0"/>
      <w:marTop w:val="0"/>
      <w:marBottom w:val="0"/>
      <w:divBdr>
        <w:top w:val="none" w:sz="0" w:space="0" w:color="auto"/>
        <w:left w:val="none" w:sz="0" w:space="0" w:color="auto"/>
        <w:bottom w:val="none" w:sz="0" w:space="0" w:color="auto"/>
        <w:right w:val="none" w:sz="0" w:space="0" w:color="auto"/>
      </w:divBdr>
    </w:div>
    <w:div w:id="159582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svg"/><Relationship Id="rId18" Type="http://schemas.openxmlformats.org/officeDocument/2006/relationships/image" Target="media/image7.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1.png"/><Relationship Id="rId17" Type="http://schemas.openxmlformats.org/officeDocument/2006/relationships/image" Target="media/image6.sv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pubmlst.org/" TargetMode="External"/><Relationship Id="rId5" Type="http://schemas.openxmlformats.org/officeDocument/2006/relationships/comments" Target="comments.xml"/><Relationship Id="rId15" Type="http://schemas.openxmlformats.org/officeDocument/2006/relationships/image" Target="media/image4.svg"/><Relationship Id="rId10" Type="http://schemas.openxmlformats.org/officeDocument/2006/relationships/hyperlink" Target="https://ftp.ncbi.nlm.nih.gov/pathogen/betalactamases/Allele.tab" TargetMode="External"/><Relationship Id="rId19" Type="http://schemas.openxmlformats.org/officeDocument/2006/relationships/image" Target="media/image8.svg"/><Relationship Id="rId4" Type="http://schemas.openxmlformats.org/officeDocument/2006/relationships/webSettings" Target="webSettings.xml"/><Relationship Id="rId9" Type="http://schemas.openxmlformats.org/officeDocument/2006/relationships/hyperlink" Target="mailto:jmlewis@liverpool.ac.uk"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22</Pages>
  <Words>16185</Words>
  <Characters>92260</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Lewis</dc:creator>
  <cp:keywords/>
  <dc:description/>
  <cp:lastModifiedBy>Joe Lewis</cp:lastModifiedBy>
  <cp:revision>15</cp:revision>
  <dcterms:created xsi:type="dcterms:W3CDTF">2021-02-12T12:51:00Z</dcterms:created>
  <dcterms:modified xsi:type="dcterms:W3CDTF">2021-02-23T14:37:00Z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id="fiLxpoJr"/&gt;&lt;style id="http://www.zotero.org/styles/nature-medicine" hasBibliography="1" bibliographyStyleHasBeenSet="1"/&gt;&lt;prefs&gt;&lt;pref name="fieldType" value="Field"/&gt;&lt;pref name="dontAskDelayCit</vt:lpwstr>
  </property>
  <property fmtid="{D5CDD505-2E9C-101B-9397-08002B2CF9AE}" pid="3" name="ZOTERO_PREF_2">
    <vt:lpwstr>ationUpdates" value="true"/&gt;&lt;pref name="delayCitationUpdates" value="true"/&gt;&lt;/prefs&gt;&lt;/data&gt;</vt:lpwstr>
  </property>
</Properties>
</file>