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63E147DB" w:rsidR="00355149" w:rsidRDefault="00801FC6" w:rsidP="00B96BEA">
      <w:pPr>
        <w:spacing w:line="480" w:lineRule="auto"/>
        <w:rPr>
          <w:rFonts w:ascii="Arial" w:hAnsi="Arial" w:cs="Arial"/>
          <w:b/>
        </w:rPr>
      </w:pPr>
      <w:r>
        <w:rPr>
          <w:rFonts w:ascii="Arial" w:hAnsi="Arial" w:cs="Arial"/>
          <w:b/>
        </w:rPr>
        <w:t>G</w:t>
      </w:r>
      <w:r w:rsidR="00355149" w:rsidRPr="00161F01">
        <w:rPr>
          <w:rFonts w:ascii="Arial" w:hAnsi="Arial" w:cs="Arial"/>
          <w:b/>
        </w:rPr>
        <w:t xml:space="preserve">ut mucosal colonisation with extended-spectrum beta lactamase producing </w:t>
      </w:r>
      <w:r w:rsidR="00355149" w:rsidRPr="0095682C">
        <w:rPr>
          <w:rFonts w:ascii="Arial" w:hAnsi="Arial" w:cs="Arial"/>
          <w:b/>
          <w:i/>
        </w:rPr>
        <w:t>Enterobacteria</w:t>
      </w:r>
      <w:r w:rsidR="00161F01" w:rsidRPr="0095682C">
        <w:rPr>
          <w:rFonts w:ascii="Arial" w:hAnsi="Arial" w:cs="Arial"/>
          <w:b/>
          <w:i/>
        </w:rPr>
        <w:t>ceae</w:t>
      </w:r>
      <w:r w:rsidR="00161F01" w:rsidRPr="00161F01">
        <w:rPr>
          <w:rFonts w:ascii="Arial" w:hAnsi="Arial" w:cs="Arial"/>
          <w:b/>
        </w:rPr>
        <w:t xml:space="preserve"> in sub-Saharan Africa: a systematic review and meta-analysis</w:t>
      </w:r>
    </w:p>
    <w:p w14:paraId="3FF1FD4F" w14:textId="1B8194D4" w:rsidR="00161F01" w:rsidRDefault="00161F01" w:rsidP="00B96BEA">
      <w:pPr>
        <w:spacing w:line="480" w:lineRule="auto"/>
        <w:rPr>
          <w:rFonts w:ascii="Arial" w:hAnsi="Arial" w:cs="Arial"/>
          <w:b/>
        </w:rPr>
      </w:pPr>
    </w:p>
    <w:p w14:paraId="553748B4" w14:textId="3B7DE2C8" w:rsidR="00161F01" w:rsidRPr="00161F01" w:rsidRDefault="00161F01" w:rsidP="00B96BEA">
      <w:pPr>
        <w:spacing w:line="48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B96BEA">
      <w:pPr>
        <w:spacing w:line="480" w:lineRule="auto"/>
        <w:rPr>
          <w:rFonts w:ascii="Arial" w:hAnsi="Arial" w:cs="Arial"/>
        </w:rPr>
      </w:pPr>
    </w:p>
    <w:p w14:paraId="2BEE489E" w14:textId="33B918F1" w:rsidR="00161F01" w:rsidRDefault="00161F01" w:rsidP="00B96BEA">
      <w:pPr>
        <w:spacing w:line="480" w:lineRule="auto"/>
        <w:rPr>
          <w:rFonts w:ascii="Arial" w:hAnsi="Arial" w:cs="Arial"/>
        </w:rPr>
      </w:pPr>
      <w:r>
        <w:rPr>
          <w:rFonts w:ascii="Arial" w:hAnsi="Arial" w:cs="Arial"/>
        </w:rPr>
        <w:t>1 Liverpool School of Tropical Medicine, Liverpool, UK,</w:t>
      </w:r>
    </w:p>
    <w:p w14:paraId="5EFEB143" w14:textId="57DBFCCC" w:rsidR="00161F01" w:rsidRDefault="00161F01" w:rsidP="00B96BEA">
      <w:pPr>
        <w:spacing w:line="480" w:lineRule="auto"/>
        <w:rPr>
          <w:rFonts w:ascii="Arial" w:hAnsi="Arial" w:cs="Arial"/>
        </w:rPr>
      </w:pPr>
      <w:r>
        <w:rPr>
          <w:rFonts w:ascii="Arial" w:hAnsi="Arial" w:cs="Arial"/>
        </w:rPr>
        <w:t>2 Malawi-Liverpool-</w:t>
      </w:r>
      <w:proofErr w:type="spellStart"/>
      <w:r>
        <w:rPr>
          <w:rFonts w:ascii="Arial" w:hAnsi="Arial" w:cs="Arial"/>
        </w:rPr>
        <w:t>Wellcome</w:t>
      </w:r>
      <w:proofErr w:type="spellEnd"/>
      <w:r>
        <w:rPr>
          <w:rFonts w:ascii="Arial" w:hAnsi="Arial" w:cs="Arial"/>
        </w:rPr>
        <w:t xml:space="preserve"> Clinical Research Programme, Blantyre, Malawi</w:t>
      </w:r>
    </w:p>
    <w:p w14:paraId="2D7DF9AC" w14:textId="04A5FE77" w:rsidR="00161F01" w:rsidRDefault="00161F01" w:rsidP="00B96BEA">
      <w:pPr>
        <w:spacing w:line="480" w:lineRule="auto"/>
        <w:rPr>
          <w:rFonts w:ascii="Arial" w:hAnsi="Arial" w:cs="Arial"/>
        </w:rPr>
      </w:pPr>
    </w:p>
    <w:p w14:paraId="6F1FD29A" w14:textId="18FC1267" w:rsidR="0095682C" w:rsidRDefault="0095682C" w:rsidP="00B96BEA">
      <w:pPr>
        <w:spacing w:line="480" w:lineRule="auto"/>
        <w:rPr>
          <w:rFonts w:ascii="Arial" w:hAnsi="Arial" w:cs="Arial"/>
        </w:rPr>
      </w:pPr>
      <w:r>
        <w:rPr>
          <w:rFonts w:ascii="Arial" w:hAnsi="Arial" w:cs="Arial"/>
        </w:rPr>
        <w:t xml:space="preserve">Running tittle: Prevalence and risk factors for ESBL-E carriage in </w:t>
      </w:r>
      <w:proofErr w:type="spellStart"/>
      <w:r>
        <w:rPr>
          <w:rFonts w:ascii="Arial" w:hAnsi="Arial" w:cs="Arial"/>
        </w:rPr>
        <w:t>sSA</w:t>
      </w:r>
      <w:proofErr w:type="spellEnd"/>
    </w:p>
    <w:p w14:paraId="453D48D2" w14:textId="77777777" w:rsidR="0095682C" w:rsidRDefault="0095682C" w:rsidP="00B96BEA">
      <w:pPr>
        <w:spacing w:line="480" w:lineRule="auto"/>
        <w:rPr>
          <w:rFonts w:ascii="Arial" w:hAnsi="Arial" w:cs="Arial"/>
        </w:rPr>
      </w:pPr>
    </w:p>
    <w:p w14:paraId="304E8366" w14:textId="3D5C640F" w:rsidR="00161F01" w:rsidRDefault="00161F01" w:rsidP="00B96BEA">
      <w:pPr>
        <w:spacing w:line="480" w:lineRule="auto"/>
        <w:rPr>
          <w:rFonts w:ascii="Arial" w:hAnsi="Arial" w:cs="Arial"/>
        </w:rPr>
      </w:pPr>
      <w:r>
        <w:rPr>
          <w:rFonts w:ascii="Arial" w:hAnsi="Arial" w:cs="Arial"/>
        </w:rPr>
        <w:t>Corresponding Author:</w:t>
      </w:r>
    </w:p>
    <w:p w14:paraId="1C7759A9" w14:textId="64B87641" w:rsidR="00161F01" w:rsidRDefault="00161F01" w:rsidP="00B96BEA">
      <w:pPr>
        <w:spacing w:line="480" w:lineRule="auto"/>
        <w:rPr>
          <w:rFonts w:ascii="Arial" w:hAnsi="Arial" w:cs="Arial"/>
        </w:rPr>
      </w:pPr>
    </w:p>
    <w:p w14:paraId="139D99CC" w14:textId="2CE5618A" w:rsidR="00161F01" w:rsidRDefault="00161F01" w:rsidP="00B96BEA">
      <w:pPr>
        <w:spacing w:line="480" w:lineRule="auto"/>
        <w:rPr>
          <w:rFonts w:ascii="Arial" w:hAnsi="Arial" w:cs="Arial"/>
        </w:rPr>
      </w:pPr>
      <w:r>
        <w:rPr>
          <w:rFonts w:ascii="Arial" w:hAnsi="Arial" w:cs="Arial"/>
        </w:rPr>
        <w:t>Joseph M Lewis</w:t>
      </w:r>
    </w:p>
    <w:p w14:paraId="76DBBB9A" w14:textId="3240005D" w:rsidR="00161F01" w:rsidRDefault="00161F01" w:rsidP="00B96BEA">
      <w:pPr>
        <w:spacing w:line="480" w:lineRule="auto"/>
        <w:rPr>
          <w:rFonts w:ascii="Arial" w:hAnsi="Arial" w:cs="Arial"/>
        </w:rPr>
      </w:pPr>
      <w:r>
        <w:rPr>
          <w:rFonts w:ascii="Arial" w:hAnsi="Arial" w:cs="Arial"/>
        </w:rPr>
        <w:t>Liverpool School of Tropical Medicine</w:t>
      </w:r>
    </w:p>
    <w:p w14:paraId="5A044F29" w14:textId="5738C9C5" w:rsidR="00161F01" w:rsidRDefault="00161F01" w:rsidP="00B96BEA">
      <w:pPr>
        <w:spacing w:line="48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B96BEA">
      <w:pPr>
        <w:spacing w:line="480" w:lineRule="auto"/>
        <w:rPr>
          <w:rFonts w:ascii="Arial" w:hAnsi="Arial" w:cs="Arial"/>
        </w:rPr>
      </w:pPr>
      <w:r w:rsidRPr="00161F01">
        <w:rPr>
          <w:rFonts w:ascii="Arial" w:hAnsi="Arial" w:cs="Arial"/>
        </w:rPr>
        <w:t xml:space="preserve">Liverpool </w:t>
      </w:r>
    </w:p>
    <w:p w14:paraId="5C5ABF0F" w14:textId="39045969" w:rsidR="00161F01" w:rsidRDefault="00161F01" w:rsidP="00B96BEA">
      <w:pPr>
        <w:spacing w:line="480" w:lineRule="auto"/>
        <w:rPr>
          <w:rFonts w:ascii="Arial" w:hAnsi="Arial" w:cs="Arial"/>
        </w:rPr>
      </w:pPr>
      <w:r w:rsidRPr="00161F01">
        <w:rPr>
          <w:rFonts w:ascii="Arial" w:hAnsi="Arial" w:cs="Arial"/>
        </w:rPr>
        <w:t>L3 5QA</w:t>
      </w:r>
    </w:p>
    <w:p w14:paraId="76E6F03A" w14:textId="4B9B6979" w:rsidR="00161F01" w:rsidRDefault="00161F01" w:rsidP="00B96BEA">
      <w:pPr>
        <w:spacing w:line="480" w:lineRule="auto"/>
        <w:rPr>
          <w:rFonts w:ascii="Arial" w:hAnsi="Arial" w:cs="Arial"/>
        </w:rPr>
      </w:pPr>
    </w:p>
    <w:p w14:paraId="242A1F60" w14:textId="2D81BC80" w:rsidR="00161F01" w:rsidRDefault="00161F01" w:rsidP="00B96BEA">
      <w:pPr>
        <w:spacing w:line="48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B96BEA">
      <w:pPr>
        <w:spacing w:line="480" w:lineRule="auto"/>
        <w:rPr>
          <w:rFonts w:ascii="Arial" w:hAnsi="Arial" w:cs="Arial"/>
        </w:rPr>
      </w:pPr>
      <w:r>
        <w:rPr>
          <w:rFonts w:ascii="Arial" w:hAnsi="Arial" w:cs="Arial"/>
        </w:rPr>
        <w:t>Tel: +44 7969 419910</w:t>
      </w:r>
    </w:p>
    <w:p w14:paraId="4C26ABB3" w14:textId="620F504F" w:rsidR="00B0245D" w:rsidRDefault="00B0245D" w:rsidP="00B96BEA">
      <w:pPr>
        <w:spacing w:line="480" w:lineRule="auto"/>
        <w:rPr>
          <w:rFonts w:ascii="Arial" w:hAnsi="Arial" w:cs="Arial"/>
        </w:rPr>
      </w:pPr>
    </w:p>
    <w:p w14:paraId="0088D154" w14:textId="77777777" w:rsidR="00DF6226" w:rsidRDefault="00DF6226" w:rsidP="00B96BEA">
      <w:pPr>
        <w:spacing w:line="480" w:lineRule="auto"/>
        <w:rPr>
          <w:rFonts w:ascii="Arial" w:hAnsi="Arial" w:cs="Arial"/>
        </w:rPr>
      </w:pPr>
    </w:p>
    <w:p w14:paraId="0328055A" w14:textId="1E85F133" w:rsidR="00161F01" w:rsidRDefault="00161F01" w:rsidP="00B96BEA">
      <w:pPr>
        <w:spacing w:line="480" w:lineRule="auto"/>
        <w:rPr>
          <w:rFonts w:ascii="Arial" w:hAnsi="Arial" w:cs="Arial"/>
        </w:rPr>
      </w:pPr>
    </w:p>
    <w:p w14:paraId="1382E89A" w14:textId="6D7BF9A7" w:rsidR="00161F01" w:rsidRDefault="00161F01" w:rsidP="00B96BEA">
      <w:pPr>
        <w:spacing w:line="480" w:lineRule="auto"/>
        <w:rPr>
          <w:rFonts w:ascii="Arial" w:hAnsi="Arial" w:cs="Arial"/>
        </w:rPr>
      </w:pPr>
    </w:p>
    <w:p w14:paraId="645238A0" w14:textId="4BFD735F" w:rsidR="001D6079" w:rsidRPr="0095682C" w:rsidRDefault="00ED75EE" w:rsidP="00B96BEA">
      <w:pPr>
        <w:spacing w:line="480" w:lineRule="auto"/>
        <w:rPr>
          <w:rFonts w:ascii="Arial" w:hAnsi="Arial" w:cs="Arial"/>
          <w:b/>
        </w:rPr>
      </w:pPr>
      <w:r>
        <w:rPr>
          <w:rFonts w:ascii="Arial" w:hAnsi="Arial" w:cs="Arial"/>
          <w:b/>
        </w:rPr>
        <w:lastRenderedPageBreak/>
        <w:t>Synopsis</w:t>
      </w:r>
    </w:p>
    <w:p w14:paraId="124414BD" w14:textId="77777777" w:rsidR="00EF7915" w:rsidRDefault="00EF7915" w:rsidP="00B96BEA">
      <w:pPr>
        <w:spacing w:line="480" w:lineRule="auto"/>
        <w:rPr>
          <w:rFonts w:ascii="Arial" w:hAnsi="Arial" w:cs="Arial"/>
        </w:rPr>
      </w:pPr>
    </w:p>
    <w:p w14:paraId="5DFC4314" w14:textId="343FA025" w:rsidR="00161F01" w:rsidRPr="0095682C" w:rsidRDefault="00161F01" w:rsidP="00B96BEA">
      <w:pPr>
        <w:spacing w:line="480" w:lineRule="auto"/>
        <w:rPr>
          <w:rFonts w:ascii="Arial" w:hAnsi="Arial" w:cs="Arial"/>
          <w:b/>
        </w:rPr>
      </w:pPr>
      <w:r w:rsidRPr="0095682C">
        <w:rPr>
          <w:rFonts w:ascii="Arial" w:hAnsi="Arial" w:cs="Arial"/>
          <w:b/>
        </w:rPr>
        <w:t xml:space="preserve">Background </w:t>
      </w:r>
    </w:p>
    <w:p w14:paraId="095AEF0E" w14:textId="378570A7" w:rsidR="00161F01" w:rsidRDefault="00161F01" w:rsidP="00B96BEA">
      <w:pPr>
        <w:spacing w:line="48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xml:space="preserve">, and </w:t>
      </w:r>
      <w:r w:rsidR="00801FC6">
        <w:rPr>
          <w:rFonts w:ascii="Arial" w:hAnsi="Arial" w:cs="Arial"/>
        </w:rPr>
        <w:t>lack of access</w:t>
      </w:r>
      <w:r w:rsidR="00725983">
        <w:rPr>
          <w:rFonts w:ascii="Arial" w:hAnsi="Arial" w:cs="Arial"/>
        </w:rPr>
        <w:t xml:space="preserve"> of carbapenems</w:t>
      </w:r>
      <w:r w:rsidR="00801FC6">
        <w:rPr>
          <w:rFonts w:ascii="Arial" w:hAnsi="Arial" w:cs="Arial"/>
        </w:rPr>
        <w:t xml:space="preserve"> </w:t>
      </w:r>
      <w:r w:rsidR="00EF7915">
        <w:rPr>
          <w:rFonts w:ascii="Arial" w:hAnsi="Arial" w:cs="Arial"/>
        </w:rPr>
        <w:t xml:space="preserve">may render </w:t>
      </w:r>
      <w:r w:rsidR="00652A66">
        <w:rPr>
          <w:rFonts w:ascii="Arial" w:hAnsi="Arial" w:cs="Arial"/>
        </w:rPr>
        <w:t xml:space="preserve">ESBL-E infections </w:t>
      </w:r>
      <w:r w:rsidR="00801FC6">
        <w:rPr>
          <w:rFonts w:ascii="Arial" w:hAnsi="Arial" w:cs="Arial"/>
        </w:rPr>
        <w:t xml:space="preserve">locally </w:t>
      </w:r>
      <w:r w:rsidR="00EF7915">
        <w:rPr>
          <w:rFonts w:ascii="Arial" w:hAnsi="Arial" w:cs="Arial"/>
        </w:rPr>
        <w:t>untreatable in sub-Saharan Africa (</w:t>
      </w:r>
      <w:proofErr w:type="spellStart"/>
      <w:r w:rsidR="00EF7915">
        <w:rPr>
          <w:rFonts w:ascii="Arial" w:hAnsi="Arial" w:cs="Arial"/>
        </w:rPr>
        <w:t>sSA</w:t>
      </w:r>
      <w:proofErr w:type="spellEnd"/>
      <w:r w:rsidR="00EF7915">
        <w:rPr>
          <w:rFonts w:ascii="Arial" w:hAnsi="Arial" w:cs="Arial"/>
        </w:rPr>
        <w:t>)</w:t>
      </w:r>
      <w:r>
        <w:rPr>
          <w:rFonts w:ascii="Arial" w:hAnsi="Arial" w:cs="Arial"/>
        </w:rPr>
        <w:t xml:space="preserve">. Gut mucosal colonisation is thought to precede infection, making prevention of colonisation an attractive target for intervention, but 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B96BEA">
      <w:pPr>
        <w:spacing w:line="480" w:lineRule="auto"/>
        <w:rPr>
          <w:rFonts w:ascii="Arial" w:hAnsi="Arial" w:cs="Arial"/>
        </w:rPr>
      </w:pPr>
    </w:p>
    <w:p w14:paraId="7DC366F8" w14:textId="518252A9" w:rsidR="00161F01" w:rsidRPr="0095682C" w:rsidRDefault="00161F01" w:rsidP="00B96BEA">
      <w:pPr>
        <w:spacing w:line="480" w:lineRule="auto"/>
        <w:rPr>
          <w:rFonts w:ascii="Arial" w:hAnsi="Arial" w:cs="Arial"/>
          <w:b/>
        </w:rPr>
      </w:pPr>
      <w:r w:rsidRPr="0095682C">
        <w:rPr>
          <w:rFonts w:ascii="Arial" w:hAnsi="Arial" w:cs="Arial"/>
          <w:b/>
        </w:rPr>
        <w:t>Objectives</w:t>
      </w:r>
    </w:p>
    <w:p w14:paraId="54E3C8B9" w14:textId="4047392B" w:rsidR="00161F01" w:rsidRDefault="00801FC6" w:rsidP="00B96BEA">
      <w:pPr>
        <w:spacing w:line="480" w:lineRule="auto"/>
        <w:rPr>
          <w:rFonts w:ascii="Arial" w:hAnsi="Arial" w:cs="Arial"/>
        </w:rPr>
      </w:pPr>
      <w:r>
        <w:rPr>
          <w:rFonts w:ascii="Arial" w:hAnsi="Arial" w:cs="Arial"/>
        </w:rPr>
        <w:t>To</w:t>
      </w:r>
      <w:r w:rsidR="00161F01">
        <w:rPr>
          <w:rFonts w:ascii="Arial" w:hAnsi="Arial" w:cs="Arial"/>
        </w:rPr>
        <w:t xml:space="preserve"> describe ESBL-E colonisation prevalence in </w:t>
      </w:r>
      <w:proofErr w:type="spellStart"/>
      <w:r w:rsidR="00161F01">
        <w:rPr>
          <w:rFonts w:ascii="Arial" w:hAnsi="Arial" w:cs="Arial"/>
        </w:rPr>
        <w:t>sSA</w:t>
      </w:r>
      <w:proofErr w:type="spellEnd"/>
      <w:r w:rsidR="00161F01">
        <w:rPr>
          <w:rFonts w:ascii="Arial" w:hAnsi="Arial" w:cs="Arial"/>
        </w:rPr>
        <w:t xml:space="preserve"> and identify risk factors associated with ESBL-E carriage.</w:t>
      </w:r>
    </w:p>
    <w:p w14:paraId="239D38F1" w14:textId="77777777" w:rsidR="00161F01" w:rsidRDefault="00161F01" w:rsidP="00B96BEA">
      <w:pPr>
        <w:spacing w:line="480" w:lineRule="auto"/>
        <w:rPr>
          <w:rFonts w:ascii="Arial" w:hAnsi="Arial" w:cs="Arial"/>
        </w:rPr>
      </w:pPr>
    </w:p>
    <w:p w14:paraId="5C73357D" w14:textId="15B65506" w:rsidR="00161F01" w:rsidRPr="0095682C" w:rsidRDefault="00161F01" w:rsidP="00B96BEA">
      <w:pPr>
        <w:spacing w:line="480" w:lineRule="auto"/>
        <w:rPr>
          <w:rFonts w:ascii="Arial" w:hAnsi="Arial" w:cs="Arial"/>
          <w:b/>
        </w:rPr>
      </w:pPr>
      <w:r w:rsidRPr="0095682C">
        <w:rPr>
          <w:rFonts w:ascii="Arial" w:hAnsi="Arial" w:cs="Arial"/>
          <w:b/>
        </w:rPr>
        <w:t>Methods</w:t>
      </w:r>
    </w:p>
    <w:p w14:paraId="0EE88C6B" w14:textId="3E8EA0DB" w:rsidR="00161F01" w:rsidRDefault="00801FC6" w:rsidP="00B96BEA">
      <w:pPr>
        <w:spacing w:line="480" w:lineRule="auto"/>
        <w:rPr>
          <w:rFonts w:ascii="Arial" w:hAnsi="Arial" w:cs="Arial"/>
        </w:rPr>
      </w:pPr>
      <w:r>
        <w:rPr>
          <w:rFonts w:ascii="Arial" w:hAnsi="Arial" w:cs="Arial"/>
        </w:rPr>
        <w:t xml:space="preserve">Systematic review and meta-analysis, including prospective cross-sectional or cohort studies screening for ESBL-E carriage in </w:t>
      </w:r>
      <w:proofErr w:type="spellStart"/>
      <w:r>
        <w:rPr>
          <w:rFonts w:ascii="Arial" w:hAnsi="Arial" w:cs="Arial"/>
        </w:rPr>
        <w:t>sSA</w:t>
      </w:r>
      <w:proofErr w:type="spellEnd"/>
      <w:r>
        <w:rPr>
          <w:rFonts w:ascii="Arial" w:hAnsi="Arial" w:cs="Arial"/>
        </w:rPr>
        <w:t xml:space="preserve">. </w:t>
      </w:r>
      <w:r w:rsidR="00286105">
        <w:rPr>
          <w:rFonts w:ascii="Arial" w:hAnsi="Arial" w:cs="Arial"/>
        </w:rPr>
        <w:t>We summarise the range of prevalence across sites</w:t>
      </w:r>
      <w:r>
        <w:rPr>
          <w:rFonts w:ascii="Arial" w:hAnsi="Arial" w:cs="Arial"/>
        </w:rPr>
        <w:t xml:space="preserve"> </w:t>
      </w:r>
      <w:r w:rsidR="00161F01">
        <w:rPr>
          <w:rFonts w:ascii="Arial" w:hAnsi="Arial" w:cs="Arial"/>
        </w:rPr>
        <w:t>with random-effect meta</w:t>
      </w:r>
      <w:r w:rsidR="00E04918">
        <w:rPr>
          <w:rFonts w:ascii="Arial" w:hAnsi="Arial" w:cs="Arial"/>
        </w:rPr>
        <w:t>-</w:t>
      </w:r>
      <w:r w:rsidR="00161F01">
        <w:rPr>
          <w:rFonts w:ascii="Arial" w:hAnsi="Arial" w:cs="Arial"/>
        </w:rPr>
        <w:t>analysis of proportions</w:t>
      </w:r>
      <w:r w:rsidR="00286105">
        <w:rPr>
          <w:rFonts w:ascii="Arial" w:hAnsi="Arial" w:cs="Arial"/>
        </w:rPr>
        <w:t xml:space="preserve"> and summarise risk factors for carriage. </w:t>
      </w:r>
    </w:p>
    <w:p w14:paraId="2BC2DC2D" w14:textId="77777777" w:rsidR="00161F01" w:rsidRDefault="00161F01" w:rsidP="00B96BEA">
      <w:pPr>
        <w:spacing w:line="480" w:lineRule="auto"/>
        <w:rPr>
          <w:rFonts w:ascii="Arial" w:hAnsi="Arial" w:cs="Arial"/>
        </w:rPr>
      </w:pPr>
    </w:p>
    <w:p w14:paraId="7B04C024" w14:textId="26296E90" w:rsidR="00161F01" w:rsidRPr="0095682C" w:rsidRDefault="00161F01" w:rsidP="00B96BEA">
      <w:pPr>
        <w:spacing w:line="480" w:lineRule="auto"/>
        <w:rPr>
          <w:rFonts w:ascii="Arial" w:hAnsi="Arial" w:cs="Arial"/>
          <w:b/>
        </w:rPr>
      </w:pPr>
      <w:r w:rsidRPr="0095682C">
        <w:rPr>
          <w:rFonts w:ascii="Arial" w:hAnsi="Arial" w:cs="Arial"/>
          <w:b/>
        </w:rPr>
        <w:t>Results</w:t>
      </w:r>
    </w:p>
    <w:p w14:paraId="5A3EF64E" w14:textId="3161519C" w:rsidR="00161F01" w:rsidRDefault="00F04594" w:rsidP="00B96BEA">
      <w:pPr>
        <w:spacing w:line="48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w:t>
      </w:r>
      <w:r w:rsidR="00286105">
        <w:rPr>
          <w:rFonts w:ascii="Arial" w:hAnsi="Arial" w:cs="Arial"/>
        </w:rPr>
        <w:t>, in a variety of community or healthcare associated settings</w:t>
      </w:r>
      <w:r w:rsidR="00161F01">
        <w:rPr>
          <w:rFonts w:ascii="Arial" w:hAnsi="Arial" w:cs="Arial"/>
        </w:rPr>
        <w:t>. Overall prevalence</w:t>
      </w:r>
      <w:r w:rsidR="00286105">
        <w:rPr>
          <w:rFonts w:ascii="Arial" w:hAnsi="Arial" w:cs="Arial"/>
        </w:rPr>
        <w:t xml:space="preserve"> </w:t>
      </w:r>
      <w:r w:rsidR="009B5883">
        <w:rPr>
          <w:rFonts w:ascii="Arial" w:hAnsi="Arial" w:cs="Arial"/>
        </w:rPr>
        <w:t xml:space="preserve">was heterogeneous, </w:t>
      </w:r>
      <w:r w:rsidR="00286105">
        <w:rPr>
          <w:rFonts w:ascii="Arial" w:hAnsi="Arial" w:cs="Arial"/>
        </w:rPr>
        <w:t>var</w:t>
      </w:r>
      <w:r w:rsidR="009B5883">
        <w:rPr>
          <w:rFonts w:ascii="Arial" w:hAnsi="Arial" w:cs="Arial"/>
        </w:rPr>
        <w:t>ying</w:t>
      </w:r>
      <w:r w:rsidR="00286105">
        <w:rPr>
          <w:rFonts w:ascii="Arial" w:hAnsi="Arial" w:cs="Arial"/>
        </w:rPr>
        <w:t xml:space="preserve"> between 5 and 8</w:t>
      </w:r>
      <w:r w:rsidR="009B5883">
        <w:rPr>
          <w:rFonts w:ascii="Arial" w:hAnsi="Arial" w:cs="Arial"/>
        </w:rPr>
        <w:t>4</w:t>
      </w:r>
      <w:r w:rsidR="00286105">
        <w:rPr>
          <w:rFonts w:ascii="Arial" w:hAnsi="Arial" w:cs="Arial"/>
        </w:rPr>
        <w:t>% with a median of 31%</w:t>
      </w:r>
      <w:r w:rsidR="009B5883">
        <w:rPr>
          <w:rFonts w:ascii="Arial" w:hAnsi="Arial" w:cs="Arial"/>
        </w:rPr>
        <w:t>, but stratification by setting explained some heterogeneity: p</w:t>
      </w:r>
      <w:r w:rsidR="00ED59D4">
        <w:rPr>
          <w:rFonts w:ascii="Arial" w:hAnsi="Arial" w:cs="Arial"/>
        </w:rPr>
        <w:t xml:space="preserve">ooled community ESBL-E carriage was 18% (95% CI 11-29), rising to 55% (95% CI 49-60%) in inpatients. Hospitalisation </w:t>
      </w:r>
      <w:r w:rsidR="00ED59D4">
        <w:rPr>
          <w:rFonts w:ascii="Arial" w:hAnsi="Arial" w:cs="Arial"/>
        </w:rPr>
        <w:lastRenderedPageBreak/>
        <w:t xml:space="preserve">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Pr>
          <w:rFonts w:ascii="Arial" w:hAnsi="Arial" w:cs="Arial"/>
        </w:rPr>
        <w:t>Only six studies were longitudinal, and no</w:t>
      </w:r>
      <w:r w:rsidR="006158B6">
        <w:rPr>
          <w:rFonts w:ascii="Arial" w:hAnsi="Arial" w:cs="Arial"/>
        </w:rPr>
        <w:t xml:space="preserve"> longitudinal</w:t>
      </w:r>
      <w:r>
        <w:rPr>
          <w:rFonts w:ascii="Arial" w:hAnsi="Arial" w:cs="Arial"/>
        </w:rPr>
        <w:t xml:space="preserve"> studies followed patients beyond hospital discharge. </w:t>
      </w:r>
    </w:p>
    <w:p w14:paraId="08AAED3F" w14:textId="77777777" w:rsidR="00161F01" w:rsidRPr="00A860B2" w:rsidRDefault="00161F01" w:rsidP="00B96BEA">
      <w:pPr>
        <w:spacing w:line="480" w:lineRule="auto"/>
        <w:rPr>
          <w:rFonts w:ascii="Arial" w:hAnsi="Arial" w:cs="Arial"/>
          <w:b/>
        </w:rPr>
      </w:pPr>
    </w:p>
    <w:p w14:paraId="6FB5FE85" w14:textId="09494093" w:rsidR="00161F01" w:rsidRPr="00A860B2" w:rsidRDefault="00161F01" w:rsidP="00B96BEA">
      <w:pPr>
        <w:spacing w:line="480" w:lineRule="auto"/>
        <w:rPr>
          <w:rFonts w:ascii="Arial" w:hAnsi="Arial" w:cs="Arial"/>
          <w:b/>
        </w:rPr>
      </w:pPr>
      <w:r w:rsidRPr="00A860B2">
        <w:rPr>
          <w:rFonts w:ascii="Arial" w:hAnsi="Arial" w:cs="Arial"/>
          <w:b/>
        </w:rPr>
        <w:t>Conclusions.</w:t>
      </w:r>
    </w:p>
    <w:p w14:paraId="3C2E28EF" w14:textId="366E32B5" w:rsidR="00ED59D4" w:rsidRDefault="00ED59D4" w:rsidP="00B96BEA">
      <w:pPr>
        <w:spacing w:line="480" w:lineRule="auto"/>
        <w:rPr>
          <w:rFonts w:ascii="Arial" w:hAnsi="Arial" w:cs="Arial"/>
        </w:rPr>
      </w:pPr>
      <w:r>
        <w:rPr>
          <w:rFonts w:ascii="Arial" w:hAnsi="Arial" w:cs="Arial"/>
        </w:rPr>
        <w:t xml:space="preserve">ESBL-E carriage is endemic in </w:t>
      </w:r>
      <w:proofErr w:type="spellStart"/>
      <w:r>
        <w:rPr>
          <w:rFonts w:ascii="Arial" w:hAnsi="Arial" w:cs="Arial"/>
        </w:rPr>
        <w:t>sSA</w:t>
      </w:r>
      <w:proofErr w:type="spellEnd"/>
      <w:r>
        <w:rPr>
          <w:rFonts w:ascii="Arial" w:hAnsi="Arial" w:cs="Arial"/>
        </w:rPr>
        <w:t xml:space="preserve">,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w:t>
      </w:r>
      <w:proofErr w:type="spellStart"/>
      <w:r>
        <w:rPr>
          <w:rFonts w:ascii="Arial" w:hAnsi="Arial" w:cs="Arial"/>
        </w:rPr>
        <w:t>sSA</w:t>
      </w:r>
      <w:proofErr w:type="spellEnd"/>
      <w:r>
        <w:rPr>
          <w:rFonts w:ascii="Arial" w:hAnsi="Arial" w:cs="Arial"/>
        </w:rPr>
        <w:t xml:space="preserve"> </w:t>
      </w:r>
      <w:r w:rsidR="00EF7915">
        <w:rPr>
          <w:rFonts w:ascii="Arial" w:hAnsi="Arial" w:cs="Arial"/>
        </w:rPr>
        <w:t>and</w:t>
      </w:r>
      <w:r>
        <w:rPr>
          <w:rFonts w:ascii="Arial" w:hAnsi="Arial" w:cs="Arial"/>
        </w:rPr>
        <w:t xml:space="preserve"> to design interventions to interrupt transmission in this setting.</w:t>
      </w:r>
    </w:p>
    <w:p w14:paraId="21C4E918" w14:textId="6066AC91" w:rsidR="00725983" w:rsidRDefault="00725983" w:rsidP="00B96BEA">
      <w:pPr>
        <w:spacing w:line="480" w:lineRule="auto"/>
        <w:rPr>
          <w:rFonts w:ascii="Arial" w:hAnsi="Arial" w:cs="Arial"/>
          <w:b/>
        </w:rPr>
      </w:pPr>
    </w:p>
    <w:p w14:paraId="5DF72079" w14:textId="13292025" w:rsidR="00B96BEA" w:rsidRDefault="00B96BEA" w:rsidP="00B96BEA">
      <w:pPr>
        <w:spacing w:line="480" w:lineRule="auto"/>
        <w:rPr>
          <w:rFonts w:ascii="Arial" w:hAnsi="Arial" w:cs="Arial"/>
          <w:b/>
        </w:rPr>
      </w:pPr>
    </w:p>
    <w:p w14:paraId="2BC2D9F9" w14:textId="6930A7E6" w:rsidR="00B96BEA" w:rsidRDefault="00B96BEA" w:rsidP="00B96BEA">
      <w:pPr>
        <w:spacing w:line="480" w:lineRule="auto"/>
        <w:rPr>
          <w:rFonts w:ascii="Arial" w:hAnsi="Arial" w:cs="Arial"/>
          <w:b/>
        </w:rPr>
      </w:pPr>
    </w:p>
    <w:p w14:paraId="0AA607DC" w14:textId="3E632AF4" w:rsidR="00B96BEA" w:rsidRDefault="00B96BEA" w:rsidP="00B96BEA">
      <w:pPr>
        <w:spacing w:line="480" w:lineRule="auto"/>
        <w:rPr>
          <w:rFonts w:ascii="Arial" w:hAnsi="Arial" w:cs="Arial"/>
          <w:b/>
        </w:rPr>
      </w:pPr>
    </w:p>
    <w:p w14:paraId="7D73AD4E" w14:textId="1D3601CF" w:rsidR="00B96BEA" w:rsidRDefault="00B96BEA" w:rsidP="00B96BEA">
      <w:pPr>
        <w:spacing w:line="480" w:lineRule="auto"/>
        <w:rPr>
          <w:rFonts w:ascii="Arial" w:hAnsi="Arial" w:cs="Arial"/>
          <w:b/>
        </w:rPr>
      </w:pPr>
    </w:p>
    <w:p w14:paraId="3BF023C3" w14:textId="79F1A1D4" w:rsidR="00B96BEA" w:rsidRDefault="00B96BEA" w:rsidP="00B96BEA">
      <w:pPr>
        <w:spacing w:line="480" w:lineRule="auto"/>
        <w:rPr>
          <w:rFonts w:ascii="Arial" w:hAnsi="Arial" w:cs="Arial"/>
          <w:b/>
        </w:rPr>
      </w:pPr>
    </w:p>
    <w:p w14:paraId="45DA4BA9" w14:textId="47E3697F" w:rsidR="00B96BEA" w:rsidRDefault="00B96BEA" w:rsidP="00B96BEA">
      <w:pPr>
        <w:spacing w:line="480" w:lineRule="auto"/>
        <w:rPr>
          <w:rFonts w:ascii="Arial" w:hAnsi="Arial" w:cs="Arial"/>
          <w:b/>
        </w:rPr>
      </w:pPr>
    </w:p>
    <w:p w14:paraId="7A5314FC" w14:textId="5A5BC199" w:rsidR="00B96BEA" w:rsidRDefault="00B96BEA" w:rsidP="00B96BEA">
      <w:pPr>
        <w:spacing w:line="480" w:lineRule="auto"/>
        <w:rPr>
          <w:rFonts w:ascii="Arial" w:hAnsi="Arial" w:cs="Arial"/>
          <w:b/>
        </w:rPr>
      </w:pPr>
    </w:p>
    <w:p w14:paraId="0D1EF01D" w14:textId="11D691B9" w:rsidR="00B96BEA" w:rsidRDefault="00B96BEA" w:rsidP="00B96BEA">
      <w:pPr>
        <w:spacing w:line="480" w:lineRule="auto"/>
        <w:rPr>
          <w:rFonts w:ascii="Arial" w:hAnsi="Arial" w:cs="Arial"/>
          <w:b/>
        </w:rPr>
      </w:pPr>
    </w:p>
    <w:p w14:paraId="6FA12BD0" w14:textId="6431F56C" w:rsidR="00B96BEA" w:rsidRDefault="00B96BEA" w:rsidP="00B96BEA">
      <w:pPr>
        <w:spacing w:line="480" w:lineRule="auto"/>
        <w:rPr>
          <w:rFonts w:ascii="Arial" w:hAnsi="Arial" w:cs="Arial"/>
          <w:b/>
        </w:rPr>
      </w:pPr>
    </w:p>
    <w:p w14:paraId="6BA11144" w14:textId="3508B218" w:rsidR="00B96BEA" w:rsidRDefault="00B96BEA" w:rsidP="00B96BEA">
      <w:pPr>
        <w:spacing w:line="480" w:lineRule="auto"/>
        <w:rPr>
          <w:rFonts w:ascii="Arial" w:hAnsi="Arial" w:cs="Arial"/>
          <w:b/>
        </w:rPr>
      </w:pPr>
    </w:p>
    <w:p w14:paraId="29A51451" w14:textId="4FBA9C87" w:rsidR="00B96BEA" w:rsidRDefault="00B96BEA" w:rsidP="00B96BEA">
      <w:pPr>
        <w:spacing w:line="480" w:lineRule="auto"/>
        <w:rPr>
          <w:rFonts w:ascii="Arial" w:hAnsi="Arial" w:cs="Arial"/>
          <w:b/>
        </w:rPr>
      </w:pPr>
    </w:p>
    <w:p w14:paraId="4513C5D4" w14:textId="530DE1EF" w:rsidR="00B96BEA" w:rsidRDefault="00B96BEA" w:rsidP="00B96BEA">
      <w:pPr>
        <w:spacing w:line="480" w:lineRule="auto"/>
        <w:rPr>
          <w:rFonts w:ascii="Arial" w:hAnsi="Arial" w:cs="Arial"/>
          <w:b/>
        </w:rPr>
      </w:pPr>
    </w:p>
    <w:p w14:paraId="56A17EF7" w14:textId="45BBEB47" w:rsidR="00B96BEA" w:rsidRDefault="00B96BEA" w:rsidP="00B96BEA">
      <w:pPr>
        <w:spacing w:line="480" w:lineRule="auto"/>
        <w:rPr>
          <w:rFonts w:ascii="Arial" w:hAnsi="Arial" w:cs="Arial"/>
          <w:b/>
        </w:rPr>
      </w:pPr>
    </w:p>
    <w:p w14:paraId="0C7AAF0B" w14:textId="77777777" w:rsidR="00B96BEA" w:rsidRDefault="00B96BEA" w:rsidP="00B96BEA">
      <w:pPr>
        <w:spacing w:line="480" w:lineRule="auto"/>
        <w:rPr>
          <w:rFonts w:ascii="Arial" w:hAnsi="Arial" w:cs="Arial"/>
          <w:b/>
        </w:rPr>
      </w:pPr>
    </w:p>
    <w:p w14:paraId="75E9B71F" w14:textId="6547BEA4" w:rsidR="0095682C" w:rsidRDefault="00801FC6" w:rsidP="00B96BEA">
      <w:pPr>
        <w:spacing w:line="480" w:lineRule="auto"/>
        <w:rPr>
          <w:rFonts w:ascii="Arial" w:hAnsi="Arial" w:cs="Arial"/>
          <w:b/>
        </w:rPr>
      </w:pPr>
      <w:r>
        <w:rPr>
          <w:rFonts w:ascii="Arial" w:hAnsi="Arial" w:cs="Arial"/>
          <w:b/>
        </w:rPr>
        <w:lastRenderedPageBreak/>
        <w:t>G</w:t>
      </w:r>
      <w:r w:rsidR="0095682C" w:rsidRPr="00161F01">
        <w:rPr>
          <w:rFonts w:ascii="Arial" w:hAnsi="Arial" w:cs="Arial"/>
          <w:b/>
        </w:rPr>
        <w:t xml:space="preserve">ut mucosal colonisation with extended-spectrum beta lactamase producing </w:t>
      </w:r>
      <w:r w:rsidR="0095682C" w:rsidRPr="0095682C">
        <w:rPr>
          <w:rFonts w:ascii="Arial" w:hAnsi="Arial" w:cs="Arial"/>
          <w:b/>
          <w:i/>
        </w:rPr>
        <w:t>Enterobacteriaceae</w:t>
      </w:r>
      <w:r w:rsidR="0095682C" w:rsidRPr="00161F01">
        <w:rPr>
          <w:rFonts w:ascii="Arial" w:hAnsi="Arial" w:cs="Arial"/>
          <w:b/>
        </w:rPr>
        <w:t xml:space="preserve"> in sub-Saharan Africa: a systematic review and meta-analysis</w:t>
      </w:r>
    </w:p>
    <w:p w14:paraId="19542BCC" w14:textId="77777777" w:rsidR="0095682C" w:rsidRDefault="0095682C" w:rsidP="00B96BEA">
      <w:pPr>
        <w:spacing w:line="480" w:lineRule="auto"/>
        <w:rPr>
          <w:rFonts w:ascii="Arial" w:hAnsi="Arial" w:cs="Arial"/>
        </w:rPr>
      </w:pPr>
    </w:p>
    <w:p w14:paraId="2F2C3002" w14:textId="7D03E424" w:rsidR="001D6079" w:rsidRPr="0095682C" w:rsidRDefault="001D6079" w:rsidP="00B96BEA">
      <w:pPr>
        <w:spacing w:line="480" w:lineRule="auto"/>
        <w:rPr>
          <w:rFonts w:ascii="Arial" w:hAnsi="Arial" w:cs="Arial"/>
          <w:b/>
        </w:rPr>
      </w:pPr>
      <w:r w:rsidRPr="0095682C">
        <w:rPr>
          <w:rFonts w:ascii="Arial" w:hAnsi="Arial" w:cs="Arial"/>
          <w:b/>
        </w:rPr>
        <w:t>Introduction</w:t>
      </w:r>
    </w:p>
    <w:p w14:paraId="4D3A7D17" w14:textId="5F858045" w:rsidR="001D6079" w:rsidRDefault="001D6079" w:rsidP="00B96BEA">
      <w:pPr>
        <w:spacing w:line="480" w:lineRule="auto"/>
        <w:rPr>
          <w:rFonts w:ascii="Arial" w:hAnsi="Arial" w:cs="Arial"/>
        </w:rPr>
      </w:pPr>
    </w:p>
    <w:p w14:paraId="1F96BB53" w14:textId="23208270" w:rsidR="00C17F83" w:rsidRDefault="00C17F83" w:rsidP="00B96BEA">
      <w:pPr>
        <w:spacing w:line="48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2F7547">
        <w:rPr>
          <w:rFonts w:ascii="Arial" w:hAnsi="Arial" w:cs="Arial"/>
          <w:i/>
        </w:rPr>
        <w:t xml:space="preserve">Enterobacteriaceae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B96BEA">
      <w:pPr>
        <w:spacing w:line="480" w:lineRule="auto"/>
        <w:rPr>
          <w:rFonts w:ascii="Arial" w:hAnsi="Arial" w:cs="Arial"/>
        </w:rPr>
      </w:pPr>
    </w:p>
    <w:p w14:paraId="49696F61" w14:textId="389D1CA7" w:rsidR="0093583A" w:rsidRDefault="0093583A" w:rsidP="00B96BEA">
      <w:pPr>
        <w:spacing w:line="480" w:lineRule="auto"/>
        <w:rPr>
          <w:rFonts w:ascii="Arial" w:hAnsi="Arial" w:cs="Arial"/>
        </w:rPr>
      </w:pPr>
      <w:r>
        <w:rPr>
          <w:rFonts w:ascii="Arial" w:hAnsi="Arial" w:cs="Arial"/>
        </w:rPr>
        <w:t xml:space="preserve">Gut mucosal colonisation </w:t>
      </w:r>
      <w:r w:rsidR="00A4279C">
        <w:rPr>
          <w:rFonts w:ascii="Arial" w:hAnsi="Arial" w:cs="Arial"/>
        </w:rPr>
        <w:t xml:space="preserve">with </w:t>
      </w:r>
      <w:r w:rsidR="00A4279C" w:rsidRPr="002F7547">
        <w:rPr>
          <w:rFonts w:ascii="Arial" w:hAnsi="Arial" w:cs="Arial"/>
          <w:i/>
        </w:rPr>
        <w:t>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lastRenderedPageBreak/>
        <w:t xml:space="preserve">meta-analysis 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B96BEA">
      <w:pPr>
        <w:spacing w:line="480" w:lineRule="auto"/>
        <w:rPr>
          <w:rFonts w:ascii="Arial" w:hAnsi="Arial" w:cs="Arial"/>
        </w:rPr>
      </w:pPr>
    </w:p>
    <w:p w14:paraId="57DDB651" w14:textId="77777777" w:rsidR="001D6079" w:rsidRPr="006F76DA" w:rsidRDefault="001D6079" w:rsidP="00B96BEA">
      <w:pPr>
        <w:spacing w:line="48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B96BEA">
      <w:pPr>
        <w:spacing w:line="480" w:lineRule="auto"/>
        <w:rPr>
          <w:rFonts w:ascii="Arial" w:hAnsi="Arial" w:cs="Arial"/>
        </w:rPr>
      </w:pPr>
    </w:p>
    <w:p w14:paraId="221BEF7E" w14:textId="4C88C021" w:rsidR="001D6079" w:rsidRDefault="00286105" w:rsidP="00B96BEA">
      <w:pPr>
        <w:spacing w:line="480" w:lineRule="auto"/>
        <w:rPr>
          <w:rFonts w:ascii="Arial" w:hAnsi="Arial" w:cs="Arial"/>
          <w:bCs/>
          <w:i/>
        </w:rPr>
      </w:pPr>
      <w:r>
        <w:rPr>
          <w:rFonts w:ascii="Arial" w:hAnsi="Arial" w:cs="Arial"/>
          <w:bCs/>
        </w:rPr>
        <w:t xml:space="preserve">Inclusion criteria were any prospective cross-sectional or cohort study that had screened for gut mucosal carriage of ESBL-E in any population in sub-Saharan Africa for which it was possible to extract a numerator and denominator to calculate an ESBL-E carriage prevalence. Exclusion criteria </w:t>
      </w:r>
      <w:proofErr w:type="gramStart"/>
      <w:r>
        <w:rPr>
          <w:rFonts w:ascii="Arial" w:hAnsi="Arial" w:cs="Arial"/>
          <w:bCs/>
        </w:rPr>
        <w:t>were:</w:t>
      </w:r>
      <w:proofErr w:type="gramEnd"/>
      <w:r>
        <w:rPr>
          <w:rFonts w:ascii="Arial" w:hAnsi="Arial" w:cs="Arial"/>
          <w:bCs/>
        </w:rPr>
        <w:t xml:space="preserve"> studies in which the sampled population was not clearly defined in a reproducible way (i.e. laboratory-based studies), or if the laboratory techniques aimed to isolate only a particular organism or type of organism (e.g. Enteropathogenic </w:t>
      </w:r>
      <w:r>
        <w:rPr>
          <w:rFonts w:ascii="Arial" w:hAnsi="Arial" w:cs="Arial"/>
          <w:bCs/>
          <w:i/>
        </w:rPr>
        <w:t xml:space="preserve">E. coli). </w:t>
      </w:r>
      <w:r w:rsidR="001D6079">
        <w:rPr>
          <w:rFonts w:ascii="Arial" w:hAnsi="Arial" w:cs="Arial"/>
        </w:rPr>
        <w:t>PubMed and Scopus were searched in all fields using the search terms</w:t>
      </w:r>
      <w:r>
        <w:rPr>
          <w:rFonts w:ascii="Arial" w:hAnsi="Arial" w:cs="Arial"/>
        </w:rPr>
        <w:t xml:space="preserve"> given in Supplementary Box 1</w:t>
      </w:r>
      <w:r w:rsidR="009B5883">
        <w:rPr>
          <w:rFonts w:ascii="Arial" w:hAnsi="Arial" w:cs="Arial"/>
        </w:rPr>
        <w:t xml:space="preserve"> in the supplementary appendix</w:t>
      </w:r>
      <w:r w:rsidR="001D6079">
        <w:rPr>
          <w:rFonts w:ascii="Arial" w:hAnsi="Arial" w:cs="Arial"/>
          <w:bCs/>
        </w:rPr>
        <w:t xml:space="preserve">. Abstracts were extracted into Endnote X7.8 (Thomson Reuters, United States) and independently reviewed against </w:t>
      </w:r>
      <w:r>
        <w:rPr>
          <w:rFonts w:ascii="Arial" w:hAnsi="Arial" w:cs="Arial"/>
          <w:bCs/>
        </w:rPr>
        <w:t xml:space="preserve">the </w:t>
      </w:r>
      <w:r w:rsidR="001D6079">
        <w:rPr>
          <w:rFonts w:ascii="Arial" w:hAnsi="Arial" w:cs="Arial"/>
          <w:bCs/>
        </w:rPr>
        <w:t>inclusion criteria by two authors (JL and RL)</w:t>
      </w:r>
      <w:r w:rsidR="00A956D3">
        <w:rPr>
          <w:rFonts w:ascii="Arial" w:hAnsi="Arial" w:cs="Arial"/>
          <w:bCs/>
        </w:rPr>
        <w:t>, with disagreements settles by consensus.</w:t>
      </w:r>
      <w:r w:rsidR="001D6079">
        <w:rPr>
          <w:rFonts w:ascii="Arial" w:hAnsi="Arial" w:cs="Arial"/>
          <w:bCs/>
        </w:rPr>
        <w:t xml:space="preserve"> </w:t>
      </w:r>
    </w:p>
    <w:p w14:paraId="24BF889F" w14:textId="77777777" w:rsidR="00A956D3" w:rsidRDefault="00A956D3" w:rsidP="00B96BEA">
      <w:pPr>
        <w:spacing w:line="480" w:lineRule="auto"/>
        <w:rPr>
          <w:rFonts w:ascii="Arial" w:hAnsi="Arial" w:cs="Arial"/>
          <w:bCs/>
          <w:i/>
        </w:rPr>
      </w:pPr>
    </w:p>
    <w:p w14:paraId="62E8F90D" w14:textId="69464BC8" w:rsidR="00A956D3" w:rsidRPr="00A956D3" w:rsidRDefault="00A956D3" w:rsidP="00B96BEA">
      <w:pPr>
        <w:spacing w:line="48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w:t>
      </w:r>
      <w:r>
        <w:rPr>
          <w:rFonts w:ascii="Arial" w:hAnsi="Arial" w:cs="Arial"/>
          <w:bCs/>
        </w:rPr>
        <w:lastRenderedPageBreak/>
        <w:t xml:space="preserve">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B96BEA">
      <w:pPr>
        <w:spacing w:line="480" w:lineRule="auto"/>
        <w:rPr>
          <w:rFonts w:ascii="Arial" w:hAnsi="Arial" w:cs="Arial"/>
        </w:rPr>
      </w:pPr>
    </w:p>
    <w:p w14:paraId="14E39C73" w14:textId="5B4B4AFC" w:rsidR="00A956D3" w:rsidRDefault="00A956D3" w:rsidP="00B96BEA">
      <w:pPr>
        <w:spacing w:line="48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w:t>
      </w:r>
      <w:r w:rsidR="00F96501">
        <w:rPr>
          <w:rFonts w:ascii="Arial" w:hAnsi="Arial" w:cs="Arial"/>
        </w:rPr>
        <w:t>Figure S1</w:t>
      </w:r>
      <w:r w:rsidR="00772372">
        <w:rPr>
          <w:rFonts w:ascii="Arial" w:hAnsi="Arial" w:cs="Arial"/>
        </w:rPr>
        <w:t>). The risk of bias assessment was performed by JL and RL, and any disagreements were resolved by consensus.</w:t>
      </w:r>
    </w:p>
    <w:p w14:paraId="7AF59A5A" w14:textId="77777777" w:rsidR="001D6079" w:rsidRDefault="001D6079" w:rsidP="00B96BEA">
      <w:pPr>
        <w:spacing w:line="480" w:lineRule="auto"/>
        <w:rPr>
          <w:rFonts w:ascii="Arial" w:hAnsi="Arial" w:cs="Arial"/>
        </w:rPr>
      </w:pPr>
    </w:p>
    <w:p w14:paraId="3B2F5FD6" w14:textId="10CF9DB4" w:rsidR="00730D69" w:rsidRDefault="00730D69" w:rsidP="00B96BEA">
      <w:pPr>
        <w:spacing w:line="48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B96BEA">
      <w:pPr>
        <w:spacing w:line="480" w:lineRule="auto"/>
        <w:rPr>
          <w:rFonts w:ascii="Arial" w:hAnsi="Arial" w:cs="Arial"/>
        </w:rPr>
      </w:pPr>
    </w:p>
    <w:p w14:paraId="7949092D" w14:textId="77777777" w:rsidR="001D6079" w:rsidRPr="006F76DA" w:rsidRDefault="001D6079" w:rsidP="00B96BEA">
      <w:pPr>
        <w:spacing w:line="480" w:lineRule="auto"/>
        <w:rPr>
          <w:rFonts w:ascii="Arial" w:hAnsi="Arial" w:cs="Arial"/>
          <w:b/>
        </w:rPr>
      </w:pPr>
      <w:r w:rsidRPr="006F76DA">
        <w:rPr>
          <w:rFonts w:ascii="Arial" w:hAnsi="Arial" w:cs="Arial"/>
          <w:b/>
        </w:rPr>
        <w:lastRenderedPageBreak/>
        <w:t>Results</w:t>
      </w:r>
    </w:p>
    <w:p w14:paraId="01F1F11F" w14:textId="77777777" w:rsidR="001D6079" w:rsidRDefault="001D6079" w:rsidP="00B96BEA">
      <w:pPr>
        <w:spacing w:line="480" w:lineRule="auto"/>
        <w:rPr>
          <w:rFonts w:ascii="Arial" w:hAnsi="Arial" w:cs="Arial"/>
        </w:rPr>
      </w:pPr>
    </w:p>
    <w:p w14:paraId="071F8FF6" w14:textId="1D05A747" w:rsidR="00D10EFE" w:rsidRDefault="00730D69" w:rsidP="00B96BEA">
      <w:pPr>
        <w:spacing w:line="48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20346">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Pr>
          <w:rFonts w:ascii="Arial" w:hAnsi="Arial" w:cs="Arial"/>
        </w:rPr>
        <w:fldChar w:fldCharType="separate"/>
      </w:r>
      <w:r w:rsidR="00E20346" w:rsidRPr="00E20346">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1).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 xml:space="preserve">Details of the microbiological testing procedures are shown in </w:t>
      </w:r>
      <w:r w:rsidR="00F96501">
        <w:rPr>
          <w:rFonts w:ascii="Arial" w:hAnsi="Arial" w:cs="Arial"/>
        </w:rPr>
        <w:t xml:space="preserve">Supplementary </w:t>
      </w:r>
      <w:r w:rsidR="00355149">
        <w:rPr>
          <w:rFonts w:ascii="Arial" w:hAnsi="Arial" w:cs="Arial"/>
        </w:rPr>
        <w:t>Table S1 in the supplementary appendix.</w:t>
      </w:r>
    </w:p>
    <w:p w14:paraId="4960E699" w14:textId="3B01A93E" w:rsidR="00412480" w:rsidRDefault="00412480" w:rsidP="00B96BEA">
      <w:pPr>
        <w:spacing w:line="480" w:lineRule="auto"/>
        <w:rPr>
          <w:rFonts w:ascii="Arial" w:hAnsi="Arial" w:cs="Arial"/>
        </w:rPr>
      </w:pPr>
    </w:p>
    <w:p w14:paraId="3E32290B" w14:textId="77777777" w:rsidR="00DF6226" w:rsidRDefault="00412480" w:rsidP="00B96BEA">
      <w:pPr>
        <w:spacing w:line="480" w:lineRule="auto"/>
        <w:rPr>
          <w:rFonts w:ascii="Arial" w:hAnsi="Arial" w:cs="Arial"/>
        </w:rPr>
      </w:pPr>
      <w:r>
        <w:rPr>
          <w:rFonts w:ascii="Arial" w:hAnsi="Arial" w:cs="Arial"/>
        </w:rPr>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 xml:space="preserve">Several studies recruited a selected group such as pregnant women, street children, </w:t>
      </w:r>
      <w:r w:rsidR="006158B6">
        <w:rPr>
          <w:rFonts w:ascii="Arial" w:hAnsi="Arial" w:cs="Arial"/>
        </w:rPr>
        <w:t xml:space="preserve">children and staff of an orphanage, </w:t>
      </w:r>
      <w:r>
        <w:rPr>
          <w:rFonts w:ascii="Arial" w:hAnsi="Arial" w:cs="Arial"/>
        </w:rPr>
        <w:t>or food handlers in schools and as such 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r w:rsidR="00DF6226">
        <w:rPr>
          <w:rFonts w:ascii="Arial" w:hAnsi="Arial" w:cs="Arial"/>
        </w:rPr>
        <w:t xml:space="preserve"> </w:t>
      </w:r>
    </w:p>
    <w:p w14:paraId="45D02AD6" w14:textId="77777777" w:rsidR="00DF6226" w:rsidRDefault="00DF6226" w:rsidP="00B96BEA">
      <w:pPr>
        <w:spacing w:line="480" w:lineRule="auto"/>
        <w:rPr>
          <w:rFonts w:ascii="Arial" w:hAnsi="Arial" w:cs="Arial"/>
        </w:rPr>
      </w:pPr>
    </w:p>
    <w:p w14:paraId="3DBB77C6" w14:textId="6A5AA7FE" w:rsidR="00D10EFE" w:rsidRDefault="00C3281C" w:rsidP="00B96BEA">
      <w:pPr>
        <w:spacing w:line="480" w:lineRule="auto"/>
        <w:rPr>
          <w:rFonts w:ascii="Arial" w:hAnsi="Arial" w:cs="Arial"/>
        </w:rPr>
      </w:pPr>
      <w:r>
        <w:rPr>
          <w:rFonts w:ascii="Arial" w:hAnsi="Arial" w:cs="Arial"/>
        </w:rPr>
        <w:t>Overall ESBL</w:t>
      </w:r>
      <w:r w:rsidR="004C0808">
        <w:rPr>
          <w:rFonts w:ascii="Arial" w:hAnsi="Arial" w:cs="Arial"/>
        </w:rPr>
        <w:t>-E</w:t>
      </w:r>
      <w:r>
        <w:rPr>
          <w:rFonts w:ascii="Arial" w:hAnsi="Arial" w:cs="Arial"/>
        </w:rPr>
        <w:t xml:space="preserve"> carriage prevalence was extremely heterogeneou</w:t>
      </w:r>
      <w:r w:rsidR="00DF6226">
        <w:rPr>
          <w:rFonts w:ascii="Arial" w:hAnsi="Arial" w:cs="Arial"/>
        </w:rPr>
        <w:t>s</w:t>
      </w:r>
      <w:r>
        <w:rPr>
          <w:rFonts w:ascii="Arial" w:hAnsi="Arial" w:cs="Arial"/>
        </w:rPr>
        <w:t xml:space="preserve"> </w:t>
      </w:r>
      <w:r w:rsidR="00BB3A7A">
        <w:rPr>
          <w:rFonts w:ascii="Arial" w:hAnsi="Arial" w:cs="Arial"/>
        </w:rPr>
        <w:t xml:space="preserve">across studies </w:t>
      </w:r>
      <w:r>
        <w:rPr>
          <w:rFonts w:ascii="Arial" w:hAnsi="Arial" w:cs="Arial"/>
        </w:rPr>
        <w:t>ranging from 5-</w:t>
      </w:r>
      <w:r w:rsidR="00BB3A7A">
        <w:rPr>
          <w:rFonts w:ascii="Arial" w:hAnsi="Arial" w:cs="Arial"/>
        </w:rPr>
        <w:t>84%</w:t>
      </w:r>
      <w:r w:rsidR="009B5883">
        <w:rPr>
          <w:rFonts w:ascii="Arial" w:hAnsi="Arial" w:cs="Arial"/>
        </w:rPr>
        <w:t xml:space="preserve"> (median 31%)</w:t>
      </w:r>
      <w:r w:rsidR="00BB3A7A">
        <w:rPr>
          <w:rFonts w:ascii="Arial" w:hAnsi="Arial" w:cs="Arial"/>
        </w:rPr>
        <w:t xml:space="preserve">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lastRenderedPageBreak/>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w:t>
      </w:r>
      <w:r w:rsidR="00F96501">
        <w:rPr>
          <w:rFonts w:ascii="Arial" w:hAnsi="Arial" w:cs="Arial"/>
        </w:rPr>
        <w:t>2</w:t>
      </w:r>
      <w:r w:rsidR="00BB3A7A">
        <w:rPr>
          <w:rFonts w:ascii="Arial" w:hAnsi="Arial" w:cs="Arial"/>
        </w:rPr>
        <w:t xml:space="preserve">). Some heterogeneity was explained by location of sampling (Figure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w:t>
      </w:r>
      <w:r w:rsidR="00F96501">
        <w:rPr>
          <w:rFonts w:ascii="Arial" w:hAnsi="Arial" w:cs="Arial"/>
        </w:rPr>
        <w:t>3</w:t>
      </w:r>
      <w:r w:rsidR="00BB3A7A">
        <w:rPr>
          <w:rFonts w:ascii="Arial" w:hAnsi="Arial" w:cs="Arial"/>
        </w:rPr>
        <w:t xml:space="preserve">). </w:t>
      </w:r>
      <w:r w:rsidR="00412480">
        <w:rPr>
          <w:rFonts w:ascii="Arial" w:hAnsi="Arial" w:cs="Arial"/>
        </w:rPr>
        <w:t xml:space="preserve">Pooled </w:t>
      </w:r>
      <w:r w:rsidR="00A32B42">
        <w:rPr>
          <w:rFonts w:ascii="Arial" w:hAnsi="Arial" w:cs="Arial"/>
        </w:rPr>
        <w:t xml:space="preserve">random-effect </w:t>
      </w:r>
      <w:r w:rsidR="00412480">
        <w:rPr>
          <w:rFonts w:ascii="Arial" w:hAnsi="Arial" w:cs="Arial"/>
        </w:rPr>
        <w:t>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B96BEA">
      <w:pPr>
        <w:spacing w:line="480" w:lineRule="auto"/>
        <w:rPr>
          <w:rFonts w:ascii="Arial" w:hAnsi="Arial" w:cs="Arial"/>
        </w:rPr>
      </w:pPr>
    </w:p>
    <w:p w14:paraId="116D8DCF" w14:textId="0F75CE18" w:rsidR="00350A6A" w:rsidRDefault="009F0140" w:rsidP="00B96BEA">
      <w:pPr>
        <w:spacing w:line="48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w:t>
      </w:r>
      <w:r w:rsidR="00E20346">
        <w:rPr>
          <w:rFonts w:ascii="Arial" w:hAnsi="Arial" w:cs="Arial"/>
        </w:rPr>
        <w:fldChar w:fldCharType="begin" w:fldLock="1"/>
      </w:r>
      <w:r w:rsidR="00E20346">
        <w:rPr>
          <w:rFonts w:ascii="Arial" w:hAnsi="Arial" w:cs="Arial"/>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28</w:t>
      </w:r>
      <w:r w:rsidR="00E20346">
        <w:rPr>
          <w:rFonts w:ascii="Arial" w:hAnsi="Arial" w:cs="Arial"/>
        </w:rPr>
        <w:fldChar w:fldCharType="end"/>
      </w:r>
      <w:r w:rsidR="00D21907">
        <w:rPr>
          <w:rFonts w:ascii="Arial" w:hAnsi="Arial" w:cs="Arial"/>
        </w:rPr>
        <w:t xml:space="preserve">, </w:t>
      </w:r>
      <w:r w:rsidR="008E3F4B">
        <w:rPr>
          <w:rFonts w:ascii="Arial" w:hAnsi="Arial" w:cs="Arial"/>
        </w:rPr>
        <w:t>boiling water before drinking</w:t>
      </w:r>
      <w:r w:rsidR="00E20346">
        <w:rPr>
          <w:rFonts w:ascii="Arial" w:hAnsi="Arial" w:cs="Arial"/>
        </w:rPr>
        <w:fldChar w:fldCharType="begin" w:fldLock="1"/>
      </w:r>
      <w:r w:rsidR="00E20346">
        <w:rPr>
          <w:rFonts w:ascii="Arial" w:hAnsi="Arial" w:cs="Arial"/>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14</w:t>
      </w:r>
      <w:r w:rsidR="00E20346">
        <w:rPr>
          <w:rFonts w:ascii="Arial" w:hAnsi="Arial" w:cs="Arial"/>
        </w:rPr>
        <w:fldChar w:fldCharType="end"/>
      </w:r>
      <w:r w:rsidR="00E20346">
        <w:rPr>
          <w:rFonts w:ascii="Arial" w:hAnsi="Arial" w:cs="Arial"/>
        </w:rPr>
        <w:t xml:space="preserve"> and having private inside access to drinking water</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8E3F4B">
        <w:rPr>
          <w:rFonts w:ascii="Arial" w:hAnsi="Arial" w:cs="Arial"/>
        </w:rPr>
        <w:t xml:space="preserve"> were found to be associated with a lower prevalence of ESBL</w:t>
      </w:r>
      <w:r w:rsidR="00EF7915">
        <w:rPr>
          <w:rFonts w:ascii="Arial" w:hAnsi="Arial" w:cs="Arial"/>
        </w:rPr>
        <w:t>-E</w:t>
      </w:r>
      <w:r w:rsidR="008E3F4B">
        <w:rPr>
          <w:rFonts w:ascii="Arial" w:hAnsi="Arial" w:cs="Arial"/>
        </w:rPr>
        <w:t xml:space="preserve"> colonisation in t</w:t>
      </w:r>
      <w:r w:rsidR="00E20346">
        <w:rPr>
          <w:rFonts w:ascii="Arial" w:hAnsi="Arial" w:cs="Arial"/>
        </w:rPr>
        <w:t>hree</w:t>
      </w:r>
      <w:r w:rsidR="008E3F4B">
        <w:rPr>
          <w:rFonts w:ascii="Arial" w:hAnsi="Arial" w:cs="Arial"/>
        </w:rPr>
        <w:t xml:space="preserve">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w:t>
      </w:r>
      <w:r w:rsidR="00E20346">
        <w:rPr>
          <w:rFonts w:ascii="Arial" w:hAnsi="Arial" w:cs="Arial"/>
        </w:rPr>
        <w:fldChar w:fldCharType="begin" w:fldLock="1"/>
      </w:r>
      <w:r w:rsidR="00E20346">
        <w:rPr>
          <w:rFonts w:ascii="Arial" w:hAnsi="Arial" w:cs="Arial"/>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29</w:t>
      </w:r>
      <w:r w:rsidR="00E20346">
        <w:rPr>
          <w:rFonts w:ascii="Arial" w:hAnsi="Arial" w:cs="Arial"/>
        </w:rPr>
        <w:fldChar w:fldCharType="end"/>
      </w:r>
      <w:r w:rsidR="008E3F4B">
        <w:rPr>
          <w:rFonts w:ascii="Arial" w:hAnsi="Arial" w:cs="Arial"/>
        </w:rPr>
        <w:t>, and one the opposite</w:t>
      </w:r>
      <w:r w:rsidR="00E20346">
        <w:rPr>
          <w:rFonts w:ascii="Arial" w:hAnsi="Arial" w:cs="Arial"/>
        </w:rPr>
        <w:fldChar w:fldCharType="begin" w:fldLock="1"/>
      </w:r>
      <w:r w:rsidR="00E20346">
        <w:rPr>
          <w:rFonts w:ascii="Arial" w:hAnsi="Arial" w:cs="Arial"/>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13</w:t>
      </w:r>
      <w:r w:rsidR="00E20346">
        <w:rPr>
          <w:rFonts w:ascii="Arial" w:hAnsi="Arial" w:cs="Arial"/>
        </w:rPr>
        <w:fldChar w:fldCharType="end"/>
      </w:r>
      <w:r w:rsidR="008E3F4B">
        <w:rPr>
          <w:rFonts w:ascii="Arial" w:hAnsi="Arial" w:cs="Arial"/>
        </w:rPr>
        <w:t xml:space="preserv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w:t>
      </w:r>
      <w:r w:rsidR="00E20346">
        <w:rPr>
          <w:rFonts w:ascii="Arial" w:hAnsi="Arial" w:cs="Arial"/>
        </w:rPr>
        <w:fldChar w:fldCharType="begin" w:fldLock="1"/>
      </w:r>
      <w:r w:rsidR="00E20346">
        <w:rPr>
          <w:rFonts w:ascii="Arial" w:hAnsi="Arial" w:cs="Arial"/>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9</w:t>
      </w:r>
      <w:r w:rsidR="00E20346">
        <w:rPr>
          <w:rFonts w:ascii="Arial" w:hAnsi="Arial" w:cs="Arial"/>
        </w:rPr>
        <w:fldChar w:fldCharType="end"/>
      </w:r>
      <w:r w:rsidR="00AD0C29">
        <w:rPr>
          <w:rFonts w:ascii="Arial" w:hAnsi="Arial" w:cs="Arial"/>
        </w:rPr>
        <w:t>, whereas the other, in children, found a strong association</w:t>
      </w:r>
      <w:r w:rsidR="00E20346">
        <w:rPr>
          <w:rFonts w:ascii="Arial" w:hAnsi="Arial" w:cs="Arial"/>
        </w:rPr>
        <w:fldChar w:fldCharType="begin" w:fldLock="1"/>
      </w:r>
      <w:r w:rsidR="00E20346">
        <w:rPr>
          <w:rFonts w:ascii="Arial" w:hAnsi="Arial" w:cs="Arial"/>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17</w:t>
      </w:r>
      <w:r w:rsidR="00E20346">
        <w:rPr>
          <w:rFonts w:ascii="Arial" w:hAnsi="Arial" w:cs="Arial"/>
        </w:rPr>
        <w:fldChar w:fldCharType="end"/>
      </w:r>
      <w:r w:rsidR="00AD0C29">
        <w:rPr>
          <w:rFonts w:ascii="Arial" w:hAnsi="Arial" w:cs="Arial"/>
        </w:rPr>
        <w:t>.</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735C7B">
        <w:rPr>
          <w:rFonts w:ascii="Arial" w:hAnsi="Arial" w:cs="Arial"/>
        </w:rPr>
        <w:t>, finding no association.</w:t>
      </w:r>
    </w:p>
    <w:p w14:paraId="41D87B45" w14:textId="71CB9679" w:rsidR="00AD0C29" w:rsidRDefault="00AD0C29" w:rsidP="00B96BEA">
      <w:pPr>
        <w:spacing w:line="480" w:lineRule="auto"/>
        <w:rPr>
          <w:rFonts w:ascii="Arial" w:hAnsi="Arial" w:cs="Arial"/>
        </w:rPr>
      </w:pPr>
    </w:p>
    <w:p w14:paraId="2A588DA7" w14:textId="3D62B2F7" w:rsidR="00AD0C29" w:rsidRPr="00350A6A" w:rsidRDefault="00AD0C29" w:rsidP="00B96BEA">
      <w:pPr>
        <w:spacing w:line="480" w:lineRule="auto"/>
        <w:rPr>
          <w:rFonts w:ascii="Arial" w:hAnsi="Arial" w:cs="Arial"/>
        </w:rPr>
      </w:pPr>
      <w:r>
        <w:rPr>
          <w:rFonts w:ascii="Arial" w:hAnsi="Arial" w:cs="Arial"/>
        </w:rPr>
        <w:lastRenderedPageBreak/>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09CFB945" w14:textId="77777777" w:rsidR="006D6118" w:rsidRPr="006F76DA" w:rsidRDefault="006D6118" w:rsidP="00B96BEA">
      <w:pPr>
        <w:spacing w:line="480" w:lineRule="auto"/>
        <w:rPr>
          <w:rFonts w:ascii="Arial" w:hAnsi="Arial" w:cs="Arial"/>
          <w:b/>
        </w:rPr>
      </w:pPr>
    </w:p>
    <w:p w14:paraId="3D9B17DA" w14:textId="2CE92534" w:rsidR="001D6079" w:rsidRPr="006F76DA" w:rsidRDefault="001D6079" w:rsidP="00B96BEA">
      <w:pPr>
        <w:spacing w:line="480" w:lineRule="auto"/>
        <w:rPr>
          <w:rFonts w:ascii="Arial" w:hAnsi="Arial" w:cs="Arial"/>
          <w:b/>
        </w:rPr>
      </w:pPr>
      <w:r w:rsidRPr="006F76DA">
        <w:rPr>
          <w:rFonts w:ascii="Arial" w:hAnsi="Arial" w:cs="Arial"/>
          <w:b/>
        </w:rPr>
        <w:t>Discussion</w:t>
      </w:r>
    </w:p>
    <w:p w14:paraId="01EEE9C7" w14:textId="00004725" w:rsidR="001D6079" w:rsidRDefault="001D6079" w:rsidP="00B96BEA">
      <w:pPr>
        <w:spacing w:line="480" w:lineRule="auto"/>
        <w:rPr>
          <w:rFonts w:ascii="Arial" w:hAnsi="Arial" w:cs="Arial"/>
        </w:rPr>
      </w:pPr>
    </w:p>
    <w:p w14:paraId="61C05E18" w14:textId="436698CD" w:rsidR="00337F54" w:rsidRDefault="007B1565" w:rsidP="00B96BEA">
      <w:pPr>
        <w:spacing w:line="48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r w:rsidR="00526F38">
        <w:rPr>
          <w:rFonts w:ascii="Arial" w:hAnsi="Arial" w:cs="Arial"/>
        </w:rPr>
        <w:t>O</w:t>
      </w:r>
      <w:r w:rsidR="00231879">
        <w:rPr>
          <w:rFonts w:ascii="Arial" w:hAnsi="Arial" w:cs="Arial"/>
        </w:rPr>
        <w:t>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20346">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w:t>
      </w:r>
      <w:r w:rsidR="00526F38">
        <w:rPr>
          <w:rFonts w:ascii="Arial" w:hAnsi="Arial" w:cs="Arial"/>
        </w:rPr>
        <w:t>.</w:t>
      </w:r>
    </w:p>
    <w:p w14:paraId="0D7F27ED" w14:textId="77777777" w:rsidR="00337F54" w:rsidRDefault="00337F54" w:rsidP="00B96BEA">
      <w:pPr>
        <w:spacing w:line="480" w:lineRule="auto"/>
        <w:rPr>
          <w:rFonts w:ascii="Arial" w:hAnsi="Arial" w:cs="Arial"/>
        </w:rPr>
      </w:pPr>
    </w:p>
    <w:p w14:paraId="25B60832" w14:textId="49A8E71C" w:rsidR="007B1565" w:rsidRDefault="00F92881" w:rsidP="00B96BEA">
      <w:pPr>
        <w:spacing w:line="48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carriage prevalence </w:t>
      </w:r>
      <w:r>
        <w:rPr>
          <w:rFonts w:ascii="Arial" w:hAnsi="Arial" w:cs="Arial"/>
        </w:rPr>
        <w:t xml:space="preserve">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xml:space="preserve">, with higher prevalence seen in </w:t>
      </w:r>
      <w:r w:rsidR="00337F54">
        <w:rPr>
          <w:rFonts w:ascii="Arial" w:hAnsi="Arial" w:cs="Arial"/>
        </w:rPr>
        <w:lastRenderedPageBreak/>
        <w:t>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FC6C0D">
        <w:rPr>
          <w:rFonts w:ascii="Arial" w:hAnsi="Arial" w:cs="Arial"/>
        </w:rPr>
        <w:t xml:space="preserve"> </w:t>
      </w:r>
      <w:proofErr w:type="spellStart"/>
      <w:r w:rsidR="00FC6C0D">
        <w:rPr>
          <w:rFonts w:ascii="Arial" w:hAnsi="Arial" w:cs="Arial"/>
        </w:rPr>
        <w:t>Obv</w:t>
      </w:r>
      <w:bookmarkStart w:id="0" w:name="_GoBack"/>
      <w:bookmarkEnd w:id="0"/>
      <w:r w:rsidR="00FC6C0D">
        <w:rPr>
          <w:rFonts w:ascii="Arial" w:hAnsi="Arial" w:cs="Arial"/>
        </w:rPr>
        <w:t>ersely</w:t>
      </w:r>
      <w:proofErr w:type="spellEnd"/>
      <w:r w:rsidR="00FC6C0D">
        <w:rPr>
          <w:rFonts w:ascii="Arial" w:hAnsi="Arial" w:cs="Arial"/>
        </w:rPr>
        <w:t xml:space="preserve"> and c</w:t>
      </w:r>
      <w:r w:rsidR="00337F54">
        <w:rPr>
          <w:rFonts w:ascii="Arial" w:hAnsi="Arial" w:cs="Arial"/>
        </w:rPr>
        <w:t>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carriage prevalence. </w:t>
      </w:r>
      <w:r w:rsidR="00FC6C0D">
        <w:rPr>
          <w:rFonts w:ascii="Arial" w:hAnsi="Arial" w:cs="Arial"/>
        </w:rPr>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carriage</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carriage from two studies in different settings. </w:t>
      </w:r>
    </w:p>
    <w:p w14:paraId="23D9FB16" w14:textId="77777777" w:rsidR="00735C7B" w:rsidRDefault="00735C7B" w:rsidP="00B96BEA">
      <w:pPr>
        <w:spacing w:line="480" w:lineRule="auto"/>
        <w:rPr>
          <w:rFonts w:ascii="Arial" w:hAnsi="Arial" w:cs="Arial"/>
        </w:rPr>
      </w:pPr>
    </w:p>
    <w:p w14:paraId="07097F80" w14:textId="341AF07E" w:rsidR="00AC7D4E" w:rsidRDefault="00AC7D4E" w:rsidP="00B96BEA">
      <w:pPr>
        <w:spacing w:line="48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 xml:space="preserve">he role of HIV in driving the high ESBL-E carriage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B96BEA">
      <w:pPr>
        <w:spacing w:line="480" w:lineRule="auto"/>
        <w:rPr>
          <w:rFonts w:ascii="Arial" w:hAnsi="Arial" w:cs="Arial"/>
        </w:rPr>
      </w:pPr>
    </w:p>
    <w:p w14:paraId="639036E5" w14:textId="19FD0E64" w:rsidR="00231879" w:rsidRDefault="00231879" w:rsidP="00B96BEA">
      <w:pPr>
        <w:spacing w:line="48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 xml:space="preserve">Risk of bias assessment in observational </w:t>
      </w:r>
      <w:r w:rsidR="00735C7B">
        <w:rPr>
          <w:rFonts w:ascii="Arial" w:hAnsi="Arial" w:cs="Arial"/>
        </w:rPr>
        <w:lastRenderedPageBreak/>
        <w:t>studies is difficult, with no gold standard, and the tool we have used may misclassify studies with regard to bias.</w:t>
      </w:r>
      <w:r w:rsidR="00526F38">
        <w:rPr>
          <w:rFonts w:ascii="Arial" w:hAnsi="Arial" w:cs="Arial"/>
        </w:rPr>
        <w:t xml:space="preserve"> Significant heterogeneity remaining despite stratification warrants caution in interpreting summary estimates.</w:t>
      </w:r>
    </w:p>
    <w:p w14:paraId="788A8C12" w14:textId="0417BEE5" w:rsidR="00735C7B" w:rsidRDefault="00735C7B" w:rsidP="00B96BEA">
      <w:pPr>
        <w:spacing w:line="480" w:lineRule="auto"/>
        <w:rPr>
          <w:rFonts w:ascii="Arial" w:hAnsi="Arial" w:cs="Arial"/>
        </w:rPr>
      </w:pPr>
    </w:p>
    <w:p w14:paraId="1E02FE62" w14:textId="6210B29C" w:rsidR="00735C7B" w:rsidRDefault="00735C7B" w:rsidP="00B96BEA">
      <w:pPr>
        <w:spacing w:line="480" w:lineRule="auto"/>
        <w:rPr>
          <w:rFonts w:ascii="Arial" w:hAnsi="Arial" w:cs="Arial"/>
        </w:rPr>
      </w:pPr>
      <w:r>
        <w:rPr>
          <w:rFonts w:ascii="Arial" w:hAnsi="Arial" w:cs="Arial"/>
        </w:rPr>
        <w:t xml:space="preserve">In conclusion, ESBL-E carriage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0941DEBC" w14:textId="77777777" w:rsidR="001D6079" w:rsidRDefault="001D6079" w:rsidP="00B96BEA">
      <w:pPr>
        <w:spacing w:line="480" w:lineRule="auto"/>
        <w:rPr>
          <w:rFonts w:ascii="Arial" w:hAnsi="Arial" w:cs="Arial"/>
        </w:rPr>
      </w:pPr>
    </w:p>
    <w:p w14:paraId="3F0A7524" w14:textId="77777777" w:rsidR="001D6079" w:rsidRPr="006F76DA" w:rsidRDefault="001D6079" w:rsidP="00B96BEA">
      <w:pPr>
        <w:spacing w:line="480" w:lineRule="auto"/>
        <w:rPr>
          <w:rFonts w:ascii="Arial" w:hAnsi="Arial" w:cs="Arial"/>
          <w:b/>
        </w:rPr>
      </w:pPr>
      <w:r w:rsidRPr="006F76DA">
        <w:rPr>
          <w:rFonts w:ascii="Arial" w:hAnsi="Arial" w:cs="Arial"/>
          <w:b/>
        </w:rPr>
        <w:t xml:space="preserve">Funding </w:t>
      </w:r>
    </w:p>
    <w:p w14:paraId="302C092E" w14:textId="77777777" w:rsidR="006F76DA" w:rsidRDefault="006F76DA" w:rsidP="00B96BEA">
      <w:pPr>
        <w:spacing w:line="480" w:lineRule="auto"/>
        <w:rPr>
          <w:rFonts w:ascii="Arial" w:hAnsi="Arial" w:cs="Arial"/>
        </w:rPr>
      </w:pPr>
    </w:p>
    <w:p w14:paraId="0F3CAB51" w14:textId="534EF4C7" w:rsidR="001D6079" w:rsidRDefault="00EF7915" w:rsidP="00B96BEA">
      <w:pPr>
        <w:spacing w:line="480" w:lineRule="auto"/>
        <w:rPr>
          <w:rFonts w:ascii="Arial" w:hAnsi="Arial" w:cs="Arial"/>
        </w:rPr>
      </w:pPr>
      <w:r>
        <w:rPr>
          <w:rFonts w:ascii="Arial" w:hAnsi="Arial" w:cs="Arial"/>
        </w:rPr>
        <w:t xml:space="preserve">JL and RL are supported by </w:t>
      </w:r>
      <w:proofErr w:type="spellStart"/>
      <w:r>
        <w:rPr>
          <w:rFonts w:ascii="Arial" w:hAnsi="Arial" w:cs="Arial"/>
        </w:rPr>
        <w:t>Wellcome</w:t>
      </w:r>
      <w:proofErr w:type="spellEnd"/>
      <w:r>
        <w:rPr>
          <w:rFonts w:ascii="Arial" w:hAnsi="Arial" w:cs="Arial"/>
        </w:rPr>
        <w:t xml:space="preserve"> Trust Clinical PhD Fellowships (109105z/15/a and </w:t>
      </w:r>
      <w:r w:rsidR="00DF6226">
        <w:rPr>
          <w:rFonts w:ascii="Arial" w:hAnsi="Arial" w:cs="Arial"/>
        </w:rPr>
        <w:t>University of Liverpool block award 347 [203919/Z/16/Z] respectively)</w:t>
      </w:r>
      <w:r>
        <w:rPr>
          <w:rFonts w:ascii="Arial" w:hAnsi="Arial" w:cs="Arial"/>
        </w:rPr>
        <w:t>.</w:t>
      </w:r>
      <w:r w:rsidR="00ED649F">
        <w:rPr>
          <w:rFonts w:ascii="Arial" w:hAnsi="Arial" w:cs="Arial"/>
        </w:rPr>
        <w:t xml:space="preserve"> NF is 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numbers MR/S004793/1</w:t>
      </w:r>
    </w:p>
    <w:p w14:paraId="7D641906" w14:textId="1125B7EE" w:rsidR="00EF7915" w:rsidRDefault="00EF7915" w:rsidP="00B96BEA">
      <w:pPr>
        <w:spacing w:line="480" w:lineRule="auto"/>
        <w:rPr>
          <w:rFonts w:ascii="Arial" w:hAnsi="Arial" w:cs="Arial"/>
        </w:rPr>
      </w:pPr>
    </w:p>
    <w:p w14:paraId="6F0DE945" w14:textId="1E1E32C0" w:rsidR="009B5883" w:rsidRPr="009B5883" w:rsidRDefault="009B5883" w:rsidP="00B96BEA">
      <w:pPr>
        <w:spacing w:line="480" w:lineRule="auto"/>
        <w:rPr>
          <w:rFonts w:ascii="Arial" w:hAnsi="Arial" w:cs="Arial"/>
          <w:b/>
        </w:rPr>
      </w:pPr>
      <w:r w:rsidRPr="009B5883">
        <w:rPr>
          <w:rFonts w:ascii="Arial" w:hAnsi="Arial" w:cs="Arial"/>
          <w:b/>
        </w:rPr>
        <w:t>Acknowledgements</w:t>
      </w:r>
    </w:p>
    <w:p w14:paraId="078DB2BD" w14:textId="52D65F7E" w:rsidR="009B5883" w:rsidRDefault="009B5883" w:rsidP="00B96BEA">
      <w:pPr>
        <w:spacing w:line="480" w:lineRule="auto"/>
        <w:rPr>
          <w:rFonts w:ascii="Arial" w:hAnsi="Arial" w:cs="Arial"/>
        </w:rPr>
      </w:pPr>
      <w:r>
        <w:rPr>
          <w:rFonts w:ascii="Arial" w:hAnsi="Arial" w:cs="Arial"/>
        </w:rPr>
        <w:br/>
        <w:t>We acknowledge Professor Paul Garner for helpful comments on the study and manuscript.</w:t>
      </w:r>
    </w:p>
    <w:p w14:paraId="2554C48D" w14:textId="77777777" w:rsidR="009B5883" w:rsidRDefault="009B5883" w:rsidP="00B96BEA">
      <w:pPr>
        <w:spacing w:line="480" w:lineRule="auto"/>
        <w:rPr>
          <w:rFonts w:ascii="Arial" w:hAnsi="Arial" w:cs="Arial"/>
        </w:rPr>
      </w:pPr>
    </w:p>
    <w:p w14:paraId="2584EF9C" w14:textId="5A13F5D5" w:rsidR="001D6079" w:rsidRPr="006F76DA" w:rsidRDefault="001D6079" w:rsidP="00B96BEA">
      <w:pPr>
        <w:spacing w:line="48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B96BEA">
      <w:pPr>
        <w:spacing w:line="480" w:lineRule="auto"/>
        <w:rPr>
          <w:rFonts w:ascii="Arial" w:hAnsi="Arial" w:cs="Arial"/>
        </w:rPr>
      </w:pPr>
    </w:p>
    <w:p w14:paraId="4ACADD98" w14:textId="738089CC" w:rsidR="006F76DA" w:rsidRDefault="006F76DA" w:rsidP="00B96BEA">
      <w:pPr>
        <w:spacing w:line="480" w:lineRule="auto"/>
        <w:rPr>
          <w:rFonts w:ascii="Arial" w:hAnsi="Arial" w:cs="Arial"/>
        </w:rPr>
      </w:pPr>
      <w:r>
        <w:rPr>
          <w:rFonts w:ascii="Arial" w:hAnsi="Arial" w:cs="Arial"/>
        </w:rPr>
        <w:t>We have no conflicts of interest to declare.</w:t>
      </w:r>
    </w:p>
    <w:p w14:paraId="3C9C26D0" w14:textId="77777777" w:rsidR="009B5883" w:rsidRDefault="009B5883" w:rsidP="00B96BEA">
      <w:pPr>
        <w:spacing w:line="480" w:lineRule="auto"/>
        <w:rPr>
          <w:rFonts w:ascii="Arial" w:hAnsi="Arial" w:cs="Arial"/>
          <w:b/>
        </w:rPr>
      </w:pPr>
    </w:p>
    <w:p w14:paraId="3363A4D4" w14:textId="76403008" w:rsidR="00014DD3" w:rsidRDefault="00014DD3" w:rsidP="00B96BEA">
      <w:pPr>
        <w:spacing w:line="480" w:lineRule="auto"/>
        <w:rPr>
          <w:rFonts w:ascii="Arial" w:hAnsi="Arial" w:cs="Arial"/>
          <w:b/>
        </w:rPr>
      </w:pPr>
      <w:r>
        <w:rPr>
          <w:rFonts w:ascii="Arial" w:hAnsi="Arial" w:cs="Arial"/>
          <w:b/>
        </w:rPr>
        <w:t>Figure Captions</w:t>
      </w:r>
    </w:p>
    <w:p w14:paraId="177F9925" w14:textId="2CC59044" w:rsidR="00014DD3" w:rsidRDefault="00014DD3" w:rsidP="00B96BEA">
      <w:pPr>
        <w:spacing w:line="480" w:lineRule="auto"/>
        <w:rPr>
          <w:rFonts w:ascii="Arial" w:hAnsi="Arial" w:cs="Arial"/>
          <w:b/>
        </w:rPr>
      </w:pPr>
    </w:p>
    <w:p w14:paraId="379A4AA4" w14:textId="7B6756E7" w:rsidR="00014DD3" w:rsidRDefault="00014DD3" w:rsidP="00B96BEA">
      <w:pPr>
        <w:spacing w:line="480" w:lineRule="auto"/>
        <w:rPr>
          <w:rFonts w:ascii="Arial" w:hAnsi="Arial" w:cs="Arial"/>
        </w:rPr>
      </w:pPr>
      <w:r w:rsidRPr="00014DD3">
        <w:rPr>
          <w:rFonts w:ascii="Arial" w:hAnsi="Arial" w:cs="Arial"/>
          <w:b/>
        </w:rPr>
        <w:t>Figure 1:</w:t>
      </w:r>
      <w:r>
        <w:rPr>
          <w:rFonts w:ascii="Arial" w:hAnsi="Arial" w:cs="Arial"/>
        </w:rPr>
        <w:t xml:space="preserve"> Flow chart of included studies.</w:t>
      </w:r>
    </w:p>
    <w:p w14:paraId="467DE004" w14:textId="269E3CE9" w:rsidR="00014DD3" w:rsidRDefault="00014DD3" w:rsidP="00B96BEA">
      <w:pPr>
        <w:spacing w:line="480" w:lineRule="auto"/>
        <w:rPr>
          <w:rFonts w:ascii="Arial" w:hAnsi="Arial" w:cs="Arial"/>
        </w:rPr>
      </w:pPr>
    </w:p>
    <w:p w14:paraId="1D715E54" w14:textId="77777777" w:rsidR="00014DD3" w:rsidRDefault="00014DD3" w:rsidP="00B96BEA">
      <w:pPr>
        <w:spacing w:line="48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1F93877F" w14:textId="51D98566" w:rsidR="00014DD3" w:rsidRDefault="00014DD3" w:rsidP="00B96BEA">
      <w:pPr>
        <w:spacing w:line="480" w:lineRule="auto"/>
        <w:rPr>
          <w:rFonts w:ascii="Arial" w:hAnsi="Arial" w:cs="Arial"/>
        </w:rPr>
      </w:pPr>
    </w:p>
    <w:p w14:paraId="323C468A" w14:textId="58AFC5CB" w:rsidR="00014DD3" w:rsidRPr="00DF6226" w:rsidRDefault="00DF6226" w:rsidP="00B96BEA">
      <w:pPr>
        <w:spacing w:line="480" w:lineRule="auto"/>
        <w:rPr>
          <w:rFonts w:ascii="Arial" w:hAnsi="Arial" w:cs="Arial"/>
        </w:rPr>
      </w:pPr>
      <w:r w:rsidRPr="00DF6226">
        <w:rPr>
          <w:rFonts w:ascii="Arial" w:hAnsi="Arial" w:cs="Arial"/>
          <w:b/>
        </w:rPr>
        <w:t>Figure 3:</w:t>
      </w:r>
      <w:r>
        <w:rPr>
          <w:rFonts w:ascii="Arial" w:hAnsi="Arial" w:cs="Arial"/>
        </w:rPr>
        <w:t xml:space="preserve"> ESBL carriage by study with pooled random effect summary estimates stratified by location of sampling. ESBL prop. = proportion of ESBL-E</w:t>
      </w:r>
    </w:p>
    <w:p w14:paraId="4B52CA2C" w14:textId="77777777" w:rsidR="00014DD3" w:rsidRPr="006F76DA" w:rsidRDefault="00014DD3" w:rsidP="00B96BEA">
      <w:pPr>
        <w:spacing w:line="480" w:lineRule="auto"/>
        <w:rPr>
          <w:rFonts w:ascii="Arial" w:hAnsi="Arial" w:cs="Arial"/>
          <w:b/>
        </w:rPr>
      </w:pPr>
    </w:p>
    <w:p w14:paraId="40036B6E" w14:textId="5FCAEC01" w:rsidR="001D6079" w:rsidRPr="006F76DA" w:rsidRDefault="001D6079" w:rsidP="00B96BEA">
      <w:pPr>
        <w:spacing w:line="480" w:lineRule="auto"/>
        <w:rPr>
          <w:rFonts w:ascii="Arial" w:hAnsi="Arial" w:cs="Arial"/>
          <w:b/>
        </w:rPr>
      </w:pPr>
      <w:r w:rsidRPr="006F76DA">
        <w:rPr>
          <w:rFonts w:ascii="Arial" w:hAnsi="Arial" w:cs="Arial"/>
          <w:b/>
        </w:rPr>
        <w:t>References</w:t>
      </w:r>
    </w:p>
    <w:p w14:paraId="05743FC1" w14:textId="77777777" w:rsidR="006F76DA" w:rsidRPr="001D6079" w:rsidRDefault="006F76DA" w:rsidP="00B96BEA">
      <w:pPr>
        <w:spacing w:line="480" w:lineRule="auto"/>
        <w:rPr>
          <w:rFonts w:ascii="Arial" w:hAnsi="Arial" w:cs="Arial"/>
        </w:rPr>
      </w:pPr>
    </w:p>
    <w:p w14:paraId="6A331AF1" w14:textId="4B4FC9D8" w:rsidR="00E20346" w:rsidRPr="00E20346" w:rsidRDefault="00EF7915" w:rsidP="00B96BEA">
      <w:pPr>
        <w:widowControl w:val="0"/>
        <w:autoSpaceDE w:val="0"/>
        <w:autoSpaceDN w:val="0"/>
        <w:adjustRightInd w:val="0"/>
        <w:spacing w:line="48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20346" w:rsidRPr="00E20346">
        <w:rPr>
          <w:rFonts w:ascii="Arial" w:hAnsi="Arial" w:cs="Arial"/>
          <w:noProof/>
          <w:lang w:val="en-US"/>
        </w:rPr>
        <w:t xml:space="preserve">1. World Health Organisation. </w:t>
      </w:r>
      <w:r w:rsidR="00E20346" w:rsidRPr="00E20346">
        <w:rPr>
          <w:rFonts w:ascii="Arial" w:hAnsi="Arial" w:cs="Arial"/>
          <w:i/>
          <w:iCs/>
          <w:noProof/>
          <w:lang w:val="en-US"/>
        </w:rPr>
        <w:t>Prioritization of pathogens to guide discovery, research and development of new antibiotics for drug-resistant bacterial infections, including tuberculosis.</w:t>
      </w:r>
      <w:r w:rsidR="00E20346" w:rsidRPr="00E20346">
        <w:rPr>
          <w:rFonts w:ascii="Arial" w:hAnsi="Arial" w:cs="Arial"/>
          <w:noProof/>
          <w:lang w:val="en-US"/>
        </w:rPr>
        <w:t xml:space="preserve"> Geneva; 2017.</w:t>
      </w:r>
    </w:p>
    <w:p w14:paraId="459D6C5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 Musicha P, Cornick JE, Bar-Zeev N, </w:t>
      </w:r>
      <w:r w:rsidRPr="00E20346">
        <w:rPr>
          <w:rFonts w:ascii="Arial" w:hAnsi="Arial" w:cs="Arial"/>
          <w:i/>
          <w:iCs/>
          <w:noProof/>
          <w:lang w:val="en-US"/>
        </w:rPr>
        <w:t>et al.</w:t>
      </w:r>
      <w:r w:rsidRPr="00E20346">
        <w:rPr>
          <w:rFonts w:ascii="Arial" w:hAnsi="Arial" w:cs="Arial"/>
          <w:noProof/>
          <w:lang w:val="en-US"/>
        </w:rPr>
        <w:t xml:space="preserve"> Trends in antimicrobial resistance in bloodstream infection isolates at a large urban hospital in Malawi (1998–2016): a </w:t>
      </w:r>
      <w:r w:rsidRPr="00E20346">
        <w:rPr>
          <w:rFonts w:ascii="Arial" w:hAnsi="Arial" w:cs="Arial"/>
          <w:noProof/>
          <w:lang w:val="en-US"/>
        </w:rPr>
        <w:lastRenderedPageBreak/>
        <w:t xml:space="preserve">surveillance study. </w:t>
      </w:r>
      <w:r w:rsidRPr="00E20346">
        <w:rPr>
          <w:rFonts w:ascii="Arial" w:hAnsi="Arial" w:cs="Arial"/>
          <w:i/>
          <w:iCs/>
          <w:noProof/>
          <w:lang w:val="en-US"/>
        </w:rPr>
        <w:t>Lancet Infect Dis</w:t>
      </w:r>
      <w:r w:rsidRPr="00E20346">
        <w:rPr>
          <w:rFonts w:ascii="Arial" w:hAnsi="Arial" w:cs="Arial"/>
          <w:noProof/>
          <w:lang w:val="en-US"/>
        </w:rPr>
        <w:t xml:space="preserve"> 2017; </w:t>
      </w:r>
      <w:r w:rsidRPr="00E20346">
        <w:rPr>
          <w:rFonts w:ascii="Arial" w:hAnsi="Arial" w:cs="Arial"/>
          <w:b/>
          <w:bCs/>
          <w:noProof/>
          <w:lang w:val="en-US"/>
        </w:rPr>
        <w:t>17</w:t>
      </w:r>
      <w:r w:rsidRPr="00E20346">
        <w:rPr>
          <w:rFonts w:ascii="Arial" w:hAnsi="Arial" w:cs="Arial"/>
          <w:noProof/>
          <w:lang w:val="en-US"/>
        </w:rPr>
        <w:t>: 1042–52.</w:t>
      </w:r>
    </w:p>
    <w:p w14:paraId="43510DF5"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 Denis B, Lafaurie M, Donay J-L, </w:t>
      </w:r>
      <w:r w:rsidRPr="00E20346">
        <w:rPr>
          <w:rFonts w:ascii="Arial" w:hAnsi="Arial" w:cs="Arial"/>
          <w:i/>
          <w:iCs/>
          <w:noProof/>
          <w:lang w:val="en-US"/>
        </w:rPr>
        <w:t>et al.</w:t>
      </w:r>
      <w:r w:rsidRPr="00E20346">
        <w:rPr>
          <w:rFonts w:ascii="Arial" w:hAnsi="Arial" w:cs="Arial"/>
          <w:noProof/>
          <w:lang w:val="en-US"/>
        </w:rPr>
        <w:t xml:space="preserve"> Prevalence, risk factors, and impact on clinical outcome of extended-spectrum beta-lactamase-producing Escherichia coli bacteraemia: a five-year study. </w:t>
      </w:r>
      <w:r w:rsidRPr="00E20346">
        <w:rPr>
          <w:rFonts w:ascii="Arial" w:hAnsi="Arial" w:cs="Arial"/>
          <w:i/>
          <w:iCs/>
          <w:noProof/>
          <w:lang w:val="en-US"/>
        </w:rPr>
        <w:t>Int J Infect Dis</w:t>
      </w:r>
      <w:r w:rsidRPr="00E20346">
        <w:rPr>
          <w:rFonts w:ascii="Arial" w:hAnsi="Arial" w:cs="Arial"/>
          <w:noProof/>
          <w:lang w:val="en-US"/>
        </w:rPr>
        <w:t xml:space="preserve"> 2015; </w:t>
      </w:r>
      <w:r w:rsidRPr="00E20346">
        <w:rPr>
          <w:rFonts w:ascii="Arial" w:hAnsi="Arial" w:cs="Arial"/>
          <w:b/>
          <w:bCs/>
          <w:noProof/>
          <w:lang w:val="en-US"/>
        </w:rPr>
        <w:t>39</w:t>
      </w:r>
      <w:r w:rsidRPr="00E20346">
        <w:rPr>
          <w:rFonts w:ascii="Arial" w:hAnsi="Arial" w:cs="Arial"/>
          <w:noProof/>
          <w:lang w:val="en-US"/>
        </w:rPr>
        <w:t>: 1–6.</w:t>
      </w:r>
    </w:p>
    <w:p w14:paraId="17914221"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 Gorrie CL, Mirceta M, Wick RR, </w:t>
      </w:r>
      <w:r w:rsidRPr="00E20346">
        <w:rPr>
          <w:rFonts w:ascii="Arial" w:hAnsi="Arial" w:cs="Arial"/>
          <w:i/>
          <w:iCs/>
          <w:noProof/>
          <w:lang w:val="en-US"/>
        </w:rPr>
        <w:t>et al.</w:t>
      </w:r>
      <w:r w:rsidRPr="00E20346">
        <w:rPr>
          <w:rFonts w:ascii="Arial" w:hAnsi="Arial" w:cs="Arial"/>
          <w:noProof/>
          <w:lang w:val="en-US"/>
        </w:rPr>
        <w:t xml:space="preserve"> Antimicrobial-Resistant Klebsiella pneumoniae Carriage and Infection in Specialized Geriatric Care Wards Linked to Acquisition in the Referring Hospital. </w:t>
      </w:r>
      <w:r w:rsidRPr="00E20346">
        <w:rPr>
          <w:rFonts w:ascii="Arial" w:hAnsi="Arial" w:cs="Arial"/>
          <w:i/>
          <w:iCs/>
          <w:noProof/>
          <w:lang w:val="en-US"/>
        </w:rPr>
        <w:t>Clin Infect Dis</w:t>
      </w:r>
      <w:r w:rsidRPr="00E20346">
        <w:rPr>
          <w:rFonts w:ascii="Arial" w:hAnsi="Arial" w:cs="Arial"/>
          <w:noProof/>
          <w:lang w:val="en-US"/>
        </w:rPr>
        <w:t xml:space="preserve"> 2018; </w:t>
      </w:r>
      <w:r w:rsidRPr="00E20346">
        <w:rPr>
          <w:rFonts w:ascii="Arial" w:hAnsi="Arial" w:cs="Arial"/>
          <w:b/>
          <w:bCs/>
          <w:noProof/>
          <w:lang w:val="en-US"/>
        </w:rPr>
        <w:t>67</w:t>
      </w:r>
      <w:r w:rsidRPr="00E20346">
        <w:rPr>
          <w:rFonts w:ascii="Arial" w:hAnsi="Arial" w:cs="Arial"/>
          <w:noProof/>
          <w:lang w:val="en-US"/>
        </w:rPr>
        <w:t>: 161–70.</w:t>
      </w:r>
    </w:p>
    <w:p w14:paraId="3AA2A27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5. Karanika S, Karantanos T, Arvanitis M, Grigoras C, Mylonakis E. Fecal Colonization With Extended-spectrum Beta-lactamase–Producing </w:t>
      </w:r>
      <w:r w:rsidRPr="00E20346">
        <w:rPr>
          <w:rFonts w:ascii="Arial" w:hAnsi="Arial" w:cs="Arial"/>
          <w:i/>
          <w:iCs/>
          <w:noProof/>
          <w:lang w:val="en-US"/>
        </w:rPr>
        <w:t>Enterobacteriaceae</w:t>
      </w:r>
      <w:r w:rsidRPr="00E20346">
        <w:rPr>
          <w:rFonts w:ascii="Arial" w:hAnsi="Arial" w:cs="Arial"/>
          <w:noProof/>
          <w:lang w:val="en-US"/>
        </w:rPr>
        <w:t xml:space="preserve"> and Risk Factors Among Healthy Individuals: A Systematic Review and Metaanalysis. </w:t>
      </w:r>
      <w:r w:rsidRPr="00E20346">
        <w:rPr>
          <w:rFonts w:ascii="Arial" w:hAnsi="Arial" w:cs="Arial"/>
          <w:i/>
          <w:iCs/>
          <w:noProof/>
          <w:lang w:val="en-US"/>
        </w:rPr>
        <w:t>Clin Infect Dis</w:t>
      </w:r>
      <w:r w:rsidRPr="00E20346">
        <w:rPr>
          <w:rFonts w:ascii="Arial" w:hAnsi="Arial" w:cs="Arial"/>
          <w:noProof/>
          <w:lang w:val="en-US"/>
        </w:rPr>
        <w:t xml:space="preserve"> 2016; </w:t>
      </w:r>
      <w:r w:rsidRPr="00E20346">
        <w:rPr>
          <w:rFonts w:ascii="Arial" w:hAnsi="Arial" w:cs="Arial"/>
          <w:b/>
          <w:bCs/>
          <w:noProof/>
          <w:lang w:val="en-US"/>
        </w:rPr>
        <w:t>63</w:t>
      </w:r>
      <w:r w:rsidRPr="00E20346">
        <w:rPr>
          <w:rFonts w:ascii="Arial" w:hAnsi="Arial" w:cs="Arial"/>
          <w:noProof/>
          <w:lang w:val="en-US"/>
        </w:rPr>
        <w:t>: 310–8.</w:t>
      </w:r>
    </w:p>
    <w:p w14:paraId="0C3F64B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6. Ruppe E, Woerther PL, Diop A, </w:t>
      </w:r>
      <w:r w:rsidRPr="00E20346">
        <w:rPr>
          <w:rFonts w:ascii="Arial" w:hAnsi="Arial" w:cs="Arial"/>
          <w:i/>
          <w:iCs/>
          <w:noProof/>
          <w:lang w:val="en-US"/>
        </w:rPr>
        <w:t>et al.</w:t>
      </w:r>
      <w:r w:rsidRPr="00E20346">
        <w:rPr>
          <w:rFonts w:ascii="Arial" w:hAnsi="Arial" w:cs="Arial"/>
          <w:noProof/>
          <w:lang w:val="en-US"/>
        </w:rPr>
        <w:t xml:space="preserve"> Carriage of CTX-M-15-producing Escherichia coli isolates among children living in a remote village in Senegal. </w:t>
      </w:r>
      <w:r w:rsidRPr="00E20346">
        <w:rPr>
          <w:rFonts w:ascii="Arial" w:hAnsi="Arial" w:cs="Arial"/>
          <w:i/>
          <w:iCs/>
          <w:noProof/>
          <w:lang w:val="en-US"/>
        </w:rPr>
        <w:t>Antimicrob Agents Chemother</w:t>
      </w:r>
      <w:r w:rsidRPr="00E20346">
        <w:rPr>
          <w:rFonts w:ascii="Arial" w:hAnsi="Arial" w:cs="Arial"/>
          <w:noProof/>
          <w:lang w:val="en-US"/>
        </w:rPr>
        <w:t xml:space="preserve"> 2009; </w:t>
      </w:r>
      <w:r w:rsidRPr="00E20346">
        <w:rPr>
          <w:rFonts w:ascii="Arial" w:hAnsi="Arial" w:cs="Arial"/>
          <w:b/>
          <w:bCs/>
          <w:noProof/>
          <w:lang w:val="en-US"/>
        </w:rPr>
        <w:t>53</w:t>
      </w:r>
      <w:r w:rsidRPr="00E20346">
        <w:rPr>
          <w:rFonts w:ascii="Arial" w:hAnsi="Arial" w:cs="Arial"/>
          <w:noProof/>
          <w:lang w:val="en-US"/>
        </w:rPr>
        <w:t>: 3135–7.</w:t>
      </w:r>
    </w:p>
    <w:p w14:paraId="770827E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7. Tande D, Jallot N, Bougoudogo F, Montagnon T, Gouriou S, Sizun J. Extended-spectrum beta-lactamase-producing Enterobacteriaceae in a Malian orphanage. </w:t>
      </w:r>
      <w:r w:rsidRPr="00E20346">
        <w:rPr>
          <w:rFonts w:ascii="Arial" w:hAnsi="Arial" w:cs="Arial"/>
          <w:i/>
          <w:iCs/>
          <w:noProof/>
          <w:lang w:val="en-US"/>
        </w:rPr>
        <w:t>Emerg Infect Dis</w:t>
      </w:r>
      <w:r w:rsidRPr="00E20346">
        <w:rPr>
          <w:rFonts w:ascii="Arial" w:hAnsi="Arial" w:cs="Arial"/>
          <w:noProof/>
          <w:lang w:val="en-US"/>
        </w:rPr>
        <w:t xml:space="preserve"> 2009; </w:t>
      </w:r>
      <w:r w:rsidRPr="00E20346">
        <w:rPr>
          <w:rFonts w:ascii="Arial" w:hAnsi="Arial" w:cs="Arial"/>
          <w:b/>
          <w:bCs/>
          <w:noProof/>
          <w:lang w:val="en-US"/>
        </w:rPr>
        <w:t>15</w:t>
      </w:r>
      <w:r w:rsidRPr="00E20346">
        <w:rPr>
          <w:rFonts w:ascii="Arial" w:hAnsi="Arial" w:cs="Arial"/>
          <w:noProof/>
          <w:lang w:val="en-US"/>
        </w:rPr>
        <w:t>: 472–4.</w:t>
      </w:r>
    </w:p>
    <w:p w14:paraId="0EF0D90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8. Schaumburg F, Alabi A, Kokou C, </w:t>
      </w:r>
      <w:r w:rsidRPr="00E20346">
        <w:rPr>
          <w:rFonts w:ascii="Arial" w:hAnsi="Arial" w:cs="Arial"/>
          <w:i/>
          <w:iCs/>
          <w:noProof/>
          <w:lang w:val="en-US"/>
        </w:rPr>
        <w:t>et al.</w:t>
      </w:r>
      <w:r w:rsidRPr="00E20346">
        <w:rPr>
          <w:rFonts w:ascii="Arial" w:hAnsi="Arial" w:cs="Arial"/>
          <w:noProof/>
          <w:lang w:val="en-US"/>
        </w:rPr>
        <w:t xml:space="preserve"> High burden of extended-spectrum beta-lactamase-producing Enterobacteriaceae in Gabon. </w:t>
      </w:r>
      <w:r w:rsidRPr="00E20346">
        <w:rPr>
          <w:rFonts w:ascii="Arial" w:hAnsi="Arial" w:cs="Arial"/>
          <w:i/>
          <w:iCs/>
          <w:noProof/>
          <w:lang w:val="en-US"/>
        </w:rPr>
        <w:t>J Antimicrob Chemother</w:t>
      </w:r>
      <w:r w:rsidRPr="00E20346">
        <w:rPr>
          <w:rFonts w:ascii="Arial" w:hAnsi="Arial" w:cs="Arial"/>
          <w:noProof/>
          <w:lang w:val="en-US"/>
        </w:rPr>
        <w:t xml:space="preserve"> 2013; </w:t>
      </w:r>
      <w:r w:rsidRPr="00E20346">
        <w:rPr>
          <w:rFonts w:ascii="Arial" w:hAnsi="Arial" w:cs="Arial"/>
          <w:b/>
          <w:bCs/>
          <w:noProof/>
          <w:lang w:val="en-US"/>
        </w:rPr>
        <w:t>68</w:t>
      </w:r>
      <w:r w:rsidRPr="00E20346">
        <w:rPr>
          <w:rFonts w:ascii="Arial" w:hAnsi="Arial" w:cs="Arial"/>
          <w:noProof/>
          <w:lang w:val="en-US"/>
        </w:rPr>
        <w:t>: 2140–3.</w:t>
      </w:r>
    </w:p>
    <w:p w14:paraId="48C3069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9. Nelson E, Kayega J, Seni J, </w:t>
      </w:r>
      <w:r w:rsidRPr="00E20346">
        <w:rPr>
          <w:rFonts w:ascii="Arial" w:hAnsi="Arial" w:cs="Arial"/>
          <w:i/>
          <w:iCs/>
          <w:noProof/>
          <w:lang w:val="en-US"/>
        </w:rPr>
        <w:t>et al.</w:t>
      </w:r>
      <w:r w:rsidRPr="00E20346">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20346">
        <w:rPr>
          <w:rFonts w:ascii="Arial" w:hAnsi="Arial" w:cs="Arial"/>
          <w:i/>
          <w:iCs/>
          <w:noProof/>
          <w:lang w:val="en-US"/>
        </w:rPr>
        <w:t>BMC Res Notes</w:t>
      </w:r>
      <w:r w:rsidRPr="00E20346">
        <w:rPr>
          <w:rFonts w:ascii="Arial" w:hAnsi="Arial" w:cs="Arial"/>
          <w:noProof/>
          <w:lang w:val="en-US"/>
        </w:rPr>
        <w:t xml:space="preserve"> 2014; </w:t>
      </w:r>
      <w:r w:rsidRPr="00E20346">
        <w:rPr>
          <w:rFonts w:ascii="Arial" w:hAnsi="Arial" w:cs="Arial"/>
          <w:b/>
          <w:bCs/>
          <w:noProof/>
          <w:lang w:val="en-US"/>
        </w:rPr>
        <w:t>7</w:t>
      </w:r>
      <w:r w:rsidRPr="00E20346">
        <w:rPr>
          <w:rFonts w:ascii="Arial" w:hAnsi="Arial" w:cs="Arial"/>
          <w:noProof/>
          <w:lang w:val="en-US"/>
        </w:rPr>
        <w:t>: 279.</w:t>
      </w:r>
    </w:p>
    <w:p w14:paraId="7CE16E6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10. Chereau F, Herindrainy P, Garin B, </w:t>
      </w:r>
      <w:r w:rsidRPr="00E20346">
        <w:rPr>
          <w:rFonts w:ascii="Arial" w:hAnsi="Arial" w:cs="Arial"/>
          <w:i/>
          <w:iCs/>
          <w:noProof/>
          <w:lang w:val="en-US"/>
        </w:rPr>
        <w:t>et al.</w:t>
      </w:r>
      <w:r w:rsidRPr="00E20346">
        <w:rPr>
          <w:rFonts w:ascii="Arial" w:hAnsi="Arial" w:cs="Arial"/>
          <w:noProof/>
          <w:lang w:val="en-US"/>
        </w:rPr>
        <w:t xml:space="preserve"> Colonization of extended-spectrum-</w:t>
      </w:r>
      <w:r w:rsidRPr="00E20346">
        <w:rPr>
          <w:rFonts w:ascii="Arial" w:hAnsi="Arial" w:cs="Arial"/>
          <w:noProof/>
          <w:lang w:val="en-US"/>
        </w:rPr>
        <w:lastRenderedPageBreak/>
        <w:t xml:space="preserve">beta-lactamase- and NDM-1-producing Enterobacteriaceae among pregnant women in the community in a low-income country: a potential reservoir for transmission of multiresistant Enterobacteriaceae to neonates. </w:t>
      </w:r>
      <w:r w:rsidRPr="00E20346">
        <w:rPr>
          <w:rFonts w:ascii="Arial" w:hAnsi="Arial" w:cs="Arial"/>
          <w:i/>
          <w:iCs/>
          <w:noProof/>
          <w:lang w:val="en-US"/>
        </w:rPr>
        <w:t>Antimicrob Agents Chemother</w:t>
      </w:r>
      <w:r w:rsidRPr="00E20346">
        <w:rPr>
          <w:rFonts w:ascii="Arial" w:hAnsi="Arial" w:cs="Arial"/>
          <w:noProof/>
          <w:lang w:val="en-US"/>
        </w:rPr>
        <w:t xml:space="preserve"> 2015; </w:t>
      </w:r>
      <w:r w:rsidRPr="00E20346">
        <w:rPr>
          <w:rFonts w:ascii="Arial" w:hAnsi="Arial" w:cs="Arial"/>
          <w:b/>
          <w:bCs/>
          <w:noProof/>
          <w:lang w:val="en-US"/>
        </w:rPr>
        <w:t>59</w:t>
      </w:r>
      <w:r w:rsidRPr="00E20346">
        <w:rPr>
          <w:rFonts w:ascii="Arial" w:hAnsi="Arial" w:cs="Arial"/>
          <w:noProof/>
          <w:lang w:val="en-US"/>
        </w:rPr>
        <w:t>: 3652–5.</w:t>
      </w:r>
    </w:p>
    <w:p w14:paraId="6F56510B"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11. Desta K, Woldeamanuel Y, Azazh A, </w:t>
      </w:r>
      <w:r w:rsidRPr="00E20346">
        <w:rPr>
          <w:rFonts w:ascii="Arial" w:hAnsi="Arial" w:cs="Arial"/>
          <w:i/>
          <w:iCs/>
          <w:noProof/>
          <w:lang w:val="en-US"/>
        </w:rPr>
        <w:t>et al.</w:t>
      </w:r>
      <w:r w:rsidRPr="00E20346">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e0161685.</w:t>
      </w:r>
    </w:p>
    <w:p w14:paraId="5D70002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12. Djuikoue IC, Woerther PL, Toukam M, </w:t>
      </w:r>
      <w:r w:rsidRPr="00E20346">
        <w:rPr>
          <w:rFonts w:ascii="Arial" w:hAnsi="Arial" w:cs="Arial"/>
          <w:i/>
          <w:iCs/>
          <w:noProof/>
          <w:lang w:val="en-US"/>
        </w:rPr>
        <w:t>et al.</w:t>
      </w:r>
      <w:r w:rsidRPr="00E20346">
        <w:rPr>
          <w:rFonts w:ascii="Arial" w:hAnsi="Arial" w:cs="Arial"/>
          <w:noProof/>
          <w:lang w:val="en-US"/>
        </w:rPr>
        <w:t xml:space="preserve"> Intestinal carriage of Extended Spectrum Beta-Lactamase producing E. coli in women with urinary tract infections, Cameroon. </w:t>
      </w:r>
      <w:r w:rsidRPr="00E20346">
        <w:rPr>
          <w:rFonts w:ascii="Arial" w:hAnsi="Arial" w:cs="Arial"/>
          <w:i/>
          <w:iCs/>
          <w:noProof/>
          <w:lang w:val="en-US"/>
        </w:rPr>
        <w:t>J Infect Dev Ctries</w:t>
      </w:r>
      <w:r w:rsidRPr="00E20346">
        <w:rPr>
          <w:rFonts w:ascii="Arial" w:hAnsi="Arial" w:cs="Arial"/>
          <w:noProof/>
          <w:lang w:val="en-US"/>
        </w:rPr>
        <w:t xml:space="preserve"> 2016; </w:t>
      </w:r>
      <w:r w:rsidRPr="00E20346">
        <w:rPr>
          <w:rFonts w:ascii="Arial" w:hAnsi="Arial" w:cs="Arial"/>
          <w:b/>
          <w:bCs/>
          <w:noProof/>
          <w:lang w:val="en-US"/>
        </w:rPr>
        <w:t>10</w:t>
      </w:r>
      <w:r w:rsidRPr="00E20346">
        <w:rPr>
          <w:rFonts w:ascii="Arial" w:hAnsi="Arial" w:cs="Arial"/>
          <w:noProof/>
          <w:lang w:val="en-US"/>
        </w:rPr>
        <w:t>: 1135–9.</w:t>
      </w:r>
    </w:p>
    <w:p w14:paraId="2CC33E2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13. Farra A, Frank T, Tondeur L, </w:t>
      </w:r>
      <w:r w:rsidRPr="00E20346">
        <w:rPr>
          <w:rFonts w:ascii="Arial" w:hAnsi="Arial" w:cs="Arial"/>
          <w:i/>
          <w:iCs/>
          <w:noProof/>
          <w:lang w:val="en-US"/>
        </w:rPr>
        <w:t>et al.</w:t>
      </w:r>
      <w:r w:rsidRPr="00E20346">
        <w:rPr>
          <w:rFonts w:ascii="Arial" w:hAnsi="Arial" w:cs="Arial"/>
          <w:noProof/>
          <w:lang w:val="en-US"/>
        </w:rPr>
        <w:t xml:space="preserve"> High rate of faecal carriage of extended-spectrum beta-lactamase-producing Enterobacteriaceae in healthy children in Bangui, Central African Republic. </w:t>
      </w:r>
      <w:r w:rsidRPr="00E20346">
        <w:rPr>
          <w:rFonts w:ascii="Arial" w:hAnsi="Arial" w:cs="Arial"/>
          <w:i/>
          <w:iCs/>
          <w:noProof/>
          <w:lang w:val="en-US"/>
        </w:rPr>
        <w:t>Clin Microbiol Infect</w:t>
      </w:r>
      <w:r w:rsidRPr="00E20346">
        <w:rPr>
          <w:rFonts w:ascii="Arial" w:hAnsi="Arial" w:cs="Arial"/>
          <w:noProof/>
          <w:lang w:val="en-US"/>
        </w:rPr>
        <w:t xml:space="preserve"> 2016; </w:t>
      </w:r>
      <w:r w:rsidRPr="00E20346">
        <w:rPr>
          <w:rFonts w:ascii="Arial" w:hAnsi="Arial" w:cs="Arial"/>
          <w:b/>
          <w:bCs/>
          <w:noProof/>
          <w:lang w:val="en-US"/>
        </w:rPr>
        <w:t>22</w:t>
      </w:r>
      <w:r w:rsidRPr="00E20346">
        <w:rPr>
          <w:rFonts w:ascii="Arial" w:hAnsi="Arial" w:cs="Arial"/>
          <w:noProof/>
          <w:lang w:val="en-US"/>
        </w:rPr>
        <w:t>: 891.e1-891.e4.</w:t>
      </w:r>
    </w:p>
    <w:p w14:paraId="5933168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14. Kurz MS, Bayingana C, Ndoli JM, </w:t>
      </w:r>
      <w:r w:rsidRPr="00E20346">
        <w:rPr>
          <w:rFonts w:ascii="Arial" w:hAnsi="Arial" w:cs="Arial"/>
          <w:i/>
          <w:iCs/>
          <w:noProof/>
          <w:lang w:val="en-US"/>
        </w:rPr>
        <w:t>et al.</w:t>
      </w:r>
      <w:r w:rsidRPr="00E20346">
        <w:rPr>
          <w:rFonts w:ascii="Arial" w:hAnsi="Arial" w:cs="Arial"/>
          <w:noProof/>
          <w:lang w:val="en-US"/>
        </w:rPr>
        <w:t xml:space="preserve"> Intense pre-admission carriage and further acquisition of ESBL-producing Enterobacteriaceae among patients and their caregivers in a tertiary hospital in Rwanda. </w:t>
      </w:r>
      <w:r w:rsidRPr="00E20346">
        <w:rPr>
          <w:rFonts w:ascii="Arial" w:hAnsi="Arial" w:cs="Arial"/>
          <w:i/>
          <w:iCs/>
          <w:noProof/>
          <w:lang w:val="en-US"/>
        </w:rPr>
        <w:t>Trop Med Int Heal</w:t>
      </w:r>
      <w:r w:rsidRPr="00E20346">
        <w:rPr>
          <w:rFonts w:ascii="Arial" w:hAnsi="Arial" w:cs="Arial"/>
          <w:noProof/>
          <w:lang w:val="en-US"/>
        </w:rPr>
        <w:t xml:space="preserve"> 2017; </w:t>
      </w:r>
      <w:r w:rsidRPr="00E20346">
        <w:rPr>
          <w:rFonts w:ascii="Arial" w:hAnsi="Arial" w:cs="Arial"/>
          <w:b/>
          <w:bCs/>
          <w:noProof/>
          <w:lang w:val="en-US"/>
        </w:rPr>
        <w:t>22</w:t>
      </w:r>
      <w:r w:rsidRPr="00E20346">
        <w:rPr>
          <w:rFonts w:ascii="Arial" w:hAnsi="Arial" w:cs="Arial"/>
          <w:noProof/>
          <w:lang w:val="en-US"/>
        </w:rPr>
        <w:t>: 210–20.</w:t>
      </w:r>
    </w:p>
    <w:p w14:paraId="17F549F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15. Mshana SE, Falgenhauer L, Mirambo MM, </w:t>
      </w:r>
      <w:r w:rsidRPr="00E20346">
        <w:rPr>
          <w:rFonts w:ascii="Arial" w:hAnsi="Arial" w:cs="Arial"/>
          <w:i/>
          <w:iCs/>
          <w:noProof/>
          <w:lang w:val="en-US"/>
        </w:rPr>
        <w:t>et al.</w:t>
      </w:r>
      <w:r w:rsidRPr="00E20346">
        <w:rPr>
          <w:rFonts w:ascii="Arial" w:hAnsi="Arial" w:cs="Arial"/>
          <w:noProof/>
          <w:lang w:val="en-US"/>
        </w:rPr>
        <w:t xml:space="preserve"> Predictors of blaCTX-M-15 in varieties of Escherichia coli genotypes from humans in community settings in Mwanza, Tanzania. </w:t>
      </w:r>
      <w:r w:rsidRPr="00E20346">
        <w:rPr>
          <w:rFonts w:ascii="Arial" w:hAnsi="Arial" w:cs="Arial"/>
          <w:i/>
          <w:iCs/>
          <w:noProof/>
          <w:lang w:val="en-US"/>
        </w:rPr>
        <w:t>BMC Infect Dis</w:t>
      </w:r>
      <w:r w:rsidRPr="00E20346">
        <w:rPr>
          <w:rFonts w:ascii="Arial" w:hAnsi="Arial" w:cs="Arial"/>
          <w:noProof/>
          <w:lang w:val="en-US"/>
        </w:rPr>
        <w:t xml:space="preserve"> 2016; </w:t>
      </w:r>
      <w:r w:rsidRPr="00E20346">
        <w:rPr>
          <w:rFonts w:ascii="Arial" w:hAnsi="Arial" w:cs="Arial"/>
          <w:b/>
          <w:bCs/>
          <w:noProof/>
          <w:lang w:val="en-US"/>
        </w:rPr>
        <w:t>16</w:t>
      </w:r>
      <w:r w:rsidRPr="00E20346">
        <w:rPr>
          <w:rFonts w:ascii="Arial" w:hAnsi="Arial" w:cs="Arial"/>
          <w:noProof/>
          <w:lang w:val="en-US"/>
        </w:rPr>
        <w:t>: 187.</w:t>
      </w:r>
    </w:p>
    <w:p w14:paraId="382420D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16. Ribeiro TG, Novais Â, Peixe L, Machado E. Atypical epidemiology of CTX-M-15 among Enterobacteriaceae from a high diversity of non-clinical niches in Angola. </w:t>
      </w:r>
      <w:r w:rsidRPr="00E20346">
        <w:rPr>
          <w:rFonts w:ascii="Arial" w:hAnsi="Arial" w:cs="Arial"/>
          <w:i/>
          <w:iCs/>
          <w:noProof/>
          <w:lang w:val="en-US"/>
        </w:rPr>
        <w:t>J Antimicrob Chemother</w:t>
      </w:r>
      <w:r w:rsidRPr="00E20346">
        <w:rPr>
          <w:rFonts w:ascii="Arial" w:hAnsi="Arial" w:cs="Arial"/>
          <w:noProof/>
          <w:lang w:val="en-US"/>
        </w:rPr>
        <w:t xml:space="preserve"> 2016; </w:t>
      </w:r>
      <w:r w:rsidRPr="00E20346">
        <w:rPr>
          <w:rFonts w:ascii="Arial" w:hAnsi="Arial" w:cs="Arial"/>
          <w:b/>
          <w:bCs/>
          <w:noProof/>
          <w:lang w:val="en-US"/>
        </w:rPr>
        <w:t>71</w:t>
      </w:r>
      <w:r w:rsidRPr="00E20346">
        <w:rPr>
          <w:rFonts w:ascii="Arial" w:hAnsi="Arial" w:cs="Arial"/>
          <w:noProof/>
          <w:lang w:val="en-US"/>
        </w:rPr>
        <w:t>: 1169–73.</w:t>
      </w:r>
    </w:p>
    <w:p w14:paraId="5D0BA45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17. Tellevik MG, Blomberg B, Kommedal O, Maselle SY, Langeland N, Moyo SJ. High Prevalence of Faecal Carriage of ESBL-Producing Enterobacteriaceae among </w:t>
      </w:r>
      <w:r w:rsidRPr="00E20346">
        <w:rPr>
          <w:rFonts w:ascii="Arial" w:hAnsi="Arial" w:cs="Arial"/>
          <w:noProof/>
          <w:lang w:val="en-US"/>
        </w:rPr>
        <w:lastRenderedPageBreak/>
        <w:t xml:space="preserve">Children in Dar es Salaam, Tanzania.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e0168024.</w:t>
      </w:r>
    </w:p>
    <w:p w14:paraId="22ACF3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18. Andriatahina T, Randrianirina F, Hariniana ER, </w:t>
      </w:r>
      <w:r w:rsidRPr="00E20346">
        <w:rPr>
          <w:rFonts w:ascii="Arial" w:hAnsi="Arial" w:cs="Arial"/>
          <w:i/>
          <w:iCs/>
          <w:noProof/>
          <w:lang w:val="en-US"/>
        </w:rPr>
        <w:t>et al.</w:t>
      </w:r>
      <w:r w:rsidRPr="00E20346">
        <w:rPr>
          <w:rFonts w:ascii="Arial" w:hAnsi="Arial" w:cs="Arial"/>
          <w:noProof/>
          <w:lang w:val="en-US"/>
        </w:rPr>
        <w:t xml:space="preserve"> High prevalence of fecal carriage of extended-spectrum beta-lactamase-producing Escherichia coli and Klebsiella pneumoniae in a pediatric unit in Madagascar. </w:t>
      </w:r>
      <w:r w:rsidRPr="00E20346">
        <w:rPr>
          <w:rFonts w:ascii="Arial" w:hAnsi="Arial" w:cs="Arial"/>
          <w:i/>
          <w:iCs/>
          <w:noProof/>
          <w:lang w:val="en-US"/>
        </w:rPr>
        <w:t>BMC Infect Dis</w:t>
      </w:r>
      <w:r w:rsidRPr="00E20346">
        <w:rPr>
          <w:rFonts w:ascii="Arial" w:hAnsi="Arial" w:cs="Arial"/>
          <w:noProof/>
          <w:lang w:val="en-US"/>
        </w:rPr>
        <w:t xml:space="preserve"> 2010; </w:t>
      </w:r>
      <w:r w:rsidRPr="00E20346">
        <w:rPr>
          <w:rFonts w:ascii="Arial" w:hAnsi="Arial" w:cs="Arial"/>
          <w:b/>
          <w:bCs/>
          <w:noProof/>
          <w:lang w:val="en-US"/>
        </w:rPr>
        <w:t>10</w:t>
      </w:r>
      <w:r w:rsidRPr="00E20346">
        <w:rPr>
          <w:rFonts w:ascii="Arial" w:hAnsi="Arial" w:cs="Arial"/>
          <w:noProof/>
          <w:lang w:val="en-US"/>
        </w:rPr>
        <w:t>: 204.</w:t>
      </w:r>
    </w:p>
    <w:p w14:paraId="6015AB4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20346">
        <w:rPr>
          <w:rFonts w:ascii="Arial" w:hAnsi="Arial" w:cs="Arial"/>
          <w:i/>
          <w:iCs/>
          <w:noProof/>
          <w:lang w:val="en-US"/>
        </w:rPr>
        <w:t>Antimicrob Resist Infect Control</w:t>
      </w:r>
      <w:r w:rsidRPr="00E20346">
        <w:rPr>
          <w:rFonts w:ascii="Arial" w:hAnsi="Arial" w:cs="Arial"/>
          <w:noProof/>
          <w:lang w:val="en-US"/>
        </w:rPr>
        <w:t xml:space="preserve"> 2017; </w:t>
      </w:r>
      <w:r w:rsidRPr="00E20346">
        <w:rPr>
          <w:rFonts w:ascii="Arial" w:hAnsi="Arial" w:cs="Arial"/>
          <w:b/>
          <w:bCs/>
          <w:noProof/>
          <w:lang w:val="en-US"/>
        </w:rPr>
        <w:t>6</w:t>
      </w:r>
      <w:r w:rsidRPr="00E20346">
        <w:rPr>
          <w:rFonts w:ascii="Arial" w:hAnsi="Arial" w:cs="Arial"/>
          <w:noProof/>
          <w:lang w:val="en-US"/>
        </w:rPr>
        <w:t>: 10.</w:t>
      </w:r>
    </w:p>
    <w:p w14:paraId="3A588BC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20346">
        <w:rPr>
          <w:rFonts w:ascii="Arial" w:hAnsi="Arial" w:cs="Arial"/>
          <w:i/>
          <w:iCs/>
          <w:noProof/>
          <w:lang w:val="en-US"/>
        </w:rPr>
        <w:t>PLoS One</w:t>
      </w:r>
      <w:r w:rsidRPr="00E20346">
        <w:rPr>
          <w:rFonts w:ascii="Arial" w:hAnsi="Arial" w:cs="Arial"/>
          <w:noProof/>
          <w:lang w:val="en-US"/>
        </w:rPr>
        <w:t xml:space="preserve"> 2017; </w:t>
      </w:r>
      <w:r w:rsidRPr="00E20346">
        <w:rPr>
          <w:rFonts w:ascii="Arial" w:hAnsi="Arial" w:cs="Arial"/>
          <w:b/>
          <w:bCs/>
          <w:noProof/>
          <w:lang w:val="en-US"/>
        </w:rPr>
        <w:t>12</w:t>
      </w:r>
      <w:r w:rsidRPr="00E20346">
        <w:rPr>
          <w:rFonts w:ascii="Arial" w:hAnsi="Arial" w:cs="Arial"/>
          <w:noProof/>
          <w:lang w:val="en-US"/>
        </w:rPr>
        <w:t>: e0184592.</w:t>
      </w:r>
    </w:p>
    <w:p w14:paraId="71F7019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21. Wilmore SMS, Kranzer K, Williams A, </w:t>
      </w:r>
      <w:r w:rsidRPr="00E20346">
        <w:rPr>
          <w:rFonts w:ascii="Arial" w:hAnsi="Arial" w:cs="Arial"/>
          <w:i/>
          <w:iCs/>
          <w:noProof/>
          <w:lang w:val="en-US"/>
        </w:rPr>
        <w:t>et al.</w:t>
      </w:r>
      <w:r w:rsidRPr="00E20346">
        <w:rPr>
          <w:rFonts w:ascii="Arial" w:hAnsi="Arial" w:cs="Arial"/>
          <w:noProof/>
          <w:lang w:val="en-US"/>
        </w:rPr>
        <w:t xml:space="preserve"> Carriage of extended-spectrum beta-lactamase-producing Enterobacteriaceae in HIV-infected children in Zimbabwe. </w:t>
      </w:r>
      <w:r w:rsidRPr="00E20346">
        <w:rPr>
          <w:rFonts w:ascii="Arial" w:hAnsi="Arial" w:cs="Arial"/>
          <w:i/>
          <w:iCs/>
          <w:noProof/>
          <w:lang w:val="en-US"/>
        </w:rPr>
        <w:t>J Med Microbiol</w:t>
      </w:r>
      <w:r w:rsidRPr="00E20346">
        <w:rPr>
          <w:rFonts w:ascii="Arial" w:hAnsi="Arial" w:cs="Arial"/>
          <w:noProof/>
          <w:lang w:val="en-US"/>
        </w:rPr>
        <w:t xml:space="preserve"> 2017; </w:t>
      </w:r>
      <w:r w:rsidRPr="00E20346">
        <w:rPr>
          <w:rFonts w:ascii="Arial" w:hAnsi="Arial" w:cs="Arial"/>
          <w:b/>
          <w:bCs/>
          <w:noProof/>
          <w:lang w:val="en-US"/>
        </w:rPr>
        <w:t>66</w:t>
      </w:r>
      <w:r w:rsidRPr="00E20346">
        <w:rPr>
          <w:rFonts w:ascii="Arial" w:hAnsi="Arial" w:cs="Arial"/>
          <w:noProof/>
          <w:lang w:val="en-US"/>
        </w:rPr>
        <w:t>: 609–15.</w:t>
      </w:r>
    </w:p>
    <w:p w14:paraId="2C0610A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22. Chirindze LM, Zimba TF, Sekyere JO, </w:t>
      </w:r>
      <w:r w:rsidRPr="00E20346">
        <w:rPr>
          <w:rFonts w:ascii="Arial" w:hAnsi="Arial" w:cs="Arial"/>
          <w:i/>
          <w:iCs/>
          <w:noProof/>
          <w:lang w:val="en-US"/>
        </w:rPr>
        <w:t>et al.</w:t>
      </w:r>
      <w:r w:rsidRPr="00E20346">
        <w:rPr>
          <w:rFonts w:ascii="Arial" w:hAnsi="Arial" w:cs="Arial"/>
          <w:noProof/>
          <w:lang w:val="en-US"/>
        </w:rPr>
        <w:t xml:space="preserve"> Faecal colonization of E. coli and Klebsiella spp. producing extended-spectrum beta-lactamases and plasmid-mediated AmpC in Mozambican university students. </w:t>
      </w:r>
      <w:r w:rsidRPr="00E20346">
        <w:rPr>
          <w:rFonts w:ascii="Arial" w:hAnsi="Arial" w:cs="Arial"/>
          <w:i/>
          <w:iCs/>
          <w:noProof/>
          <w:lang w:val="en-US"/>
        </w:rPr>
        <w:t>BMC Infect Dis</w:t>
      </w:r>
      <w:r w:rsidRPr="00E20346">
        <w:rPr>
          <w:rFonts w:ascii="Arial" w:hAnsi="Arial" w:cs="Arial"/>
          <w:noProof/>
          <w:lang w:val="en-US"/>
        </w:rPr>
        <w:t xml:space="preserve"> 2018; </w:t>
      </w:r>
      <w:r w:rsidRPr="00E20346">
        <w:rPr>
          <w:rFonts w:ascii="Arial" w:hAnsi="Arial" w:cs="Arial"/>
          <w:b/>
          <w:bCs/>
          <w:noProof/>
          <w:lang w:val="en-US"/>
        </w:rPr>
        <w:t>18</w:t>
      </w:r>
      <w:r w:rsidRPr="00E20346">
        <w:rPr>
          <w:rFonts w:ascii="Arial" w:hAnsi="Arial" w:cs="Arial"/>
          <w:noProof/>
          <w:lang w:val="en-US"/>
        </w:rPr>
        <w:t>: 244.</w:t>
      </w:r>
    </w:p>
    <w:p w14:paraId="7FBA5D23"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w:t>
      </w:r>
      <w:r w:rsidRPr="00E20346">
        <w:rPr>
          <w:rFonts w:ascii="Arial" w:hAnsi="Arial" w:cs="Arial"/>
          <w:i/>
          <w:iCs/>
          <w:noProof/>
          <w:lang w:val="en-US"/>
        </w:rPr>
        <w:t>Antimicrob Resist Infect Control</w:t>
      </w:r>
      <w:r w:rsidRPr="00E20346">
        <w:rPr>
          <w:rFonts w:ascii="Arial" w:hAnsi="Arial" w:cs="Arial"/>
          <w:noProof/>
          <w:lang w:val="en-US"/>
        </w:rPr>
        <w:t xml:space="preserve"> 2018; </w:t>
      </w:r>
      <w:r w:rsidRPr="00E20346">
        <w:rPr>
          <w:rFonts w:ascii="Arial" w:hAnsi="Arial" w:cs="Arial"/>
          <w:b/>
          <w:bCs/>
          <w:noProof/>
          <w:lang w:val="en-US"/>
        </w:rPr>
        <w:t>7</w:t>
      </w:r>
      <w:r w:rsidRPr="00E20346">
        <w:rPr>
          <w:rFonts w:ascii="Arial" w:hAnsi="Arial" w:cs="Arial"/>
          <w:noProof/>
          <w:lang w:val="en-US"/>
        </w:rPr>
        <w:t>: 134.</w:t>
      </w:r>
    </w:p>
    <w:p w14:paraId="2B9412E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24. Herindrainy P, Rabenandrasana MAN, Andrianirina ZZ, </w:t>
      </w:r>
      <w:r w:rsidRPr="00E20346">
        <w:rPr>
          <w:rFonts w:ascii="Arial" w:hAnsi="Arial" w:cs="Arial"/>
          <w:i/>
          <w:iCs/>
          <w:noProof/>
          <w:lang w:val="en-US"/>
        </w:rPr>
        <w:t>et al.</w:t>
      </w:r>
      <w:r w:rsidRPr="00E20346">
        <w:rPr>
          <w:rFonts w:ascii="Arial" w:hAnsi="Arial" w:cs="Arial"/>
          <w:noProof/>
          <w:lang w:val="en-US"/>
        </w:rPr>
        <w:t xml:space="preserve"> Acquisition of extended spectrum beta-lactamase-producing enterobacteriaceae in neonates: A community based cohort in Madagascar.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e0193325.</w:t>
      </w:r>
    </w:p>
    <w:p w14:paraId="6AA7212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25. Katakweba AAS, Muhairwa AP, Lupindu AM, </w:t>
      </w:r>
      <w:r w:rsidRPr="00E20346">
        <w:rPr>
          <w:rFonts w:ascii="Arial" w:hAnsi="Arial" w:cs="Arial"/>
          <w:i/>
          <w:iCs/>
          <w:noProof/>
          <w:lang w:val="en-US"/>
        </w:rPr>
        <w:t>et al.</w:t>
      </w:r>
      <w:r w:rsidRPr="00E20346">
        <w:rPr>
          <w:rFonts w:ascii="Arial" w:hAnsi="Arial" w:cs="Arial"/>
          <w:noProof/>
          <w:lang w:val="en-US"/>
        </w:rPr>
        <w:t xml:space="preserve"> First Report on a Randomized Investigation of Antimicrobial Resistance in Fecal Indicator Bacteria from Livestock, Poultry, and Humans in Tanzania. </w:t>
      </w:r>
      <w:r w:rsidRPr="00E20346">
        <w:rPr>
          <w:rFonts w:ascii="Arial" w:hAnsi="Arial" w:cs="Arial"/>
          <w:i/>
          <w:iCs/>
          <w:noProof/>
          <w:lang w:val="en-US"/>
        </w:rPr>
        <w:t>Microb Drug Resist</w:t>
      </w:r>
      <w:r w:rsidRPr="00E20346">
        <w:rPr>
          <w:rFonts w:ascii="Arial" w:hAnsi="Arial" w:cs="Arial"/>
          <w:noProof/>
          <w:lang w:val="en-US"/>
        </w:rPr>
        <w:t xml:space="preserve"> 2018; </w:t>
      </w:r>
      <w:r w:rsidRPr="00E20346">
        <w:rPr>
          <w:rFonts w:ascii="Arial" w:hAnsi="Arial" w:cs="Arial"/>
          <w:b/>
          <w:bCs/>
          <w:noProof/>
          <w:lang w:val="en-US"/>
        </w:rPr>
        <w:t>24</w:t>
      </w:r>
      <w:r w:rsidRPr="00E20346">
        <w:rPr>
          <w:rFonts w:ascii="Arial" w:hAnsi="Arial" w:cs="Arial"/>
          <w:noProof/>
          <w:lang w:val="en-US"/>
        </w:rPr>
        <w:t>: 260–8.</w:t>
      </w:r>
    </w:p>
    <w:p w14:paraId="28B0D10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26. Marando R, Seni J, Mirambo MM, </w:t>
      </w:r>
      <w:r w:rsidRPr="00E20346">
        <w:rPr>
          <w:rFonts w:ascii="Arial" w:hAnsi="Arial" w:cs="Arial"/>
          <w:i/>
          <w:iCs/>
          <w:noProof/>
          <w:lang w:val="en-US"/>
        </w:rPr>
        <w:t>et al.</w:t>
      </w:r>
      <w:r w:rsidRPr="00E20346">
        <w:rPr>
          <w:rFonts w:ascii="Arial" w:hAnsi="Arial" w:cs="Arial"/>
          <w:noProof/>
          <w:lang w:val="en-US"/>
        </w:rPr>
        <w:t xml:space="preserve"> Predictors of the extended-spectrum-beta lactamases producing Enterobacteriaceae neonatal sepsis at a tertiary hospital, Tanzania. </w:t>
      </w:r>
      <w:r w:rsidRPr="00E20346">
        <w:rPr>
          <w:rFonts w:ascii="Arial" w:hAnsi="Arial" w:cs="Arial"/>
          <w:i/>
          <w:iCs/>
          <w:noProof/>
          <w:lang w:val="en-US"/>
        </w:rPr>
        <w:t>Int J Med Microbiol</w:t>
      </w:r>
      <w:r w:rsidRPr="00E20346">
        <w:rPr>
          <w:rFonts w:ascii="Arial" w:hAnsi="Arial" w:cs="Arial"/>
          <w:noProof/>
          <w:lang w:val="en-US"/>
        </w:rPr>
        <w:t xml:space="preserve"> 2018; </w:t>
      </w:r>
      <w:r w:rsidRPr="00E20346">
        <w:rPr>
          <w:rFonts w:ascii="Arial" w:hAnsi="Arial" w:cs="Arial"/>
          <w:b/>
          <w:bCs/>
          <w:noProof/>
          <w:lang w:val="en-US"/>
        </w:rPr>
        <w:t>308</w:t>
      </w:r>
      <w:r w:rsidRPr="00E20346">
        <w:rPr>
          <w:rFonts w:ascii="Arial" w:hAnsi="Arial" w:cs="Arial"/>
          <w:noProof/>
          <w:lang w:val="en-US"/>
        </w:rPr>
        <w:t>: 803–11.</w:t>
      </w:r>
    </w:p>
    <w:p w14:paraId="2250DCC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20346">
        <w:rPr>
          <w:rFonts w:ascii="Arial" w:hAnsi="Arial" w:cs="Arial"/>
          <w:i/>
          <w:iCs/>
          <w:noProof/>
          <w:lang w:val="en-US"/>
        </w:rPr>
        <w:t>J Hosp Infect</w:t>
      </w:r>
      <w:r w:rsidRPr="00E20346">
        <w:rPr>
          <w:rFonts w:ascii="Arial" w:hAnsi="Arial" w:cs="Arial"/>
          <w:noProof/>
          <w:lang w:val="en-US"/>
        </w:rPr>
        <w:t xml:space="preserve"> 2018; </w:t>
      </w:r>
      <w:r w:rsidRPr="00E20346">
        <w:rPr>
          <w:rFonts w:ascii="Arial" w:hAnsi="Arial" w:cs="Arial"/>
          <w:b/>
          <w:bCs/>
          <w:noProof/>
          <w:lang w:val="en-US"/>
        </w:rPr>
        <w:t>100</w:t>
      </w:r>
      <w:r w:rsidRPr="00E20346">
        <w:rPr>
          <w:rFonts w:ascii="Arial" w:hAnsi="Arial" w:cs="Arial"/>
          <w:noProof/>
          <w:lang w:val="en-US"/>
        </w:rPr>
        <w:t>: 47–53.</w:t>
      </w:r>
    </w:p>
    <w:p w14:paraId="13329E3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28. Nikiema Pessinaba C, Landoh DE, Dossim S, </w:t>
      </w:r>
      <w:r w:rsidRPr="00E20346">
        <w:rPr>
          <w:rFonts w:ascii="Arial" w:hAnsi="Arial" w:cs="Arial"/>
          <w:i/>
          <w:iCs/>
          <w:noProof/>
          <w:lang w:val="en-US"/>
        </w:rPr>
        <w:t>et al.</w:t>
      </w:r>
      <w:r w:rsidRPr="00E20346">
        <w:rPr>
          <w:rFonts w:ascii="Arial" w:hAnsi="Arial" w:cs="Arial"/>
          <w:noProof/>
          <w:lang w:val="en-US"/>
        </w:rPr>
        <w:t xml:space="preserve"> Screening for extended-spectrum beta-lactamase-producing Enterobacteriaceae intestinal carriage among children aged under five in Lome, Togo. </w:t>
      </w:r>
      <w:r w:rsidRPr="00E20346">
        <w:rPr>
          <w:rFonts w:ascii="Arial" w:hAnsi="Arial" w:cs="Arial"/>
          <w:i/>
          <w:iCs/>
          <w:noProof/>
          <w:lang w:val="en-US"/>
        </w:rPr>
        <w:t>Med Mal Infect</w:t>
      </w:r>
      <w:r w:rsidRPr="00E20346">
        <w:rPr>
          <w:rFonts w:ascii="Arial" w:hAnsi="Arial" w:cs="Arial"/>
          <w:noProof/>
          <w:lang w:val="en-US"/>
        </w:rPr>
        <w:t xml:space="preserve"> 2018; </w:t>
      </w:r>
      <w:r w:rsidRPr="00E20346">
        <w:rPr>
          <w:rFonts w:ascii="Arial" w:hAnsi="Arial" w:cs="Arial"/>
          <w:b/>
          <w:bCs/>
          <w:noProof/>
          <w:lang w:val="en-US"/>
        </w:rPr>
        <w:t>48</w:t>
      </w:r>
      <w:r w:rsidRPr="00E20346">
        <w:rPr>
          <w:rFonts w:ascii="Arial" w:hAnsi="Arial" w:cs="Arial"/>
          <w:noProof/>
          <w:lang w:val="en-US"/>
        </w:rPr>
        <w:t>: 551–4.</w:t>
      </w:r>
    </w:p>
    <w:p w14:paraId="17EBF78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29. Herindrainy P, Randrianirina F, Ratovoson R, </w:t>
      </w:r>
      <w:r w:rsidRPr="00E20346">
        <w:rPr>
          <w:rFonts w:ascii="Arial" w:hAnsi="Arial" w:cs="Arial"/>
          <w:i/>
          <w:iCs/>
          <w:noProof/>
          <w:lang w:val="en-US"/>
        </w:rPr>
        <w:t>et al.</w:t>
      </w:r>
      <w:r w:rsidRPr="00E20346">
        <w:rPr>
          <w:rFonts w:ascii="Arial" w:hAnsi="Arial" w:cs="Arial"/>
          <w:noProof/>
          <w:lang w:val="en-US"/>
        </w:rPr>
        <w:t xml:space="preserve"> Rectal carriage of extended-spectrum beta-lactamase-producing gram-negative bacilli in community settings in Madagascar. </w:t>
      </w:r>
      <w:r w:rsidRPr="00E20346">
        <w:rPr>
          <w:rFonts w:ascii="Arial" w:hAnsi="Arial" w:cs="Arial"/>
          <w:i/>
          <w:iCs/>
          <w:noProof/>
          <w:lang w:val="en-US"/>
        </w:rPr>
        <w:t>PLoS One</w:t>
      </w:r>
      <w:r w:rsidRPr="00E20346">
        <w:rPr>
          <w:rFonts w:ascii="Arial" w:hAnsi="Arial" w:cs="Arial"/>
          <w:noProof/>
          <w:lang w:val="en-US"/>
        </w:rPr>
        <w:t xml:space="preserve"> 2011; </w:t>
      </w:r>
      <w:r w:rsidRPr="00E20346">
        <w:rPr>
          <w:rFonts w:ascii="Arial" w:hAnsi="Arial" w:cs="Arial"/>
          <w:b/>
          <w:bCs/>
          <w:noProof/>
          <w:lang w:val="en-US"/>
        </w:rPr>
        <w:t>6</w:t>
      </w:r>
      <w:r w:rsidRPr="00E20346">
        <w:rPr>
          <w:rFonts w:ascii="Arial" w:hAnsi="Arial" w:cs="Arial"/>
          <w:noProof/>
          <w:lang w:val="en-US"/>
        </w:rPr>
        <w:t>: e22738.</w:t>
      </w:r>
    </w:p>
    <w:p w14:paraId="52849AB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30. Sanneh B, Kebbeh A, Jallow HS, </w:t>
      </w:r>
      <w:r w:rsidRPr="00E20346">
        <w:rPr>
          <w:rFonts w:ascii="Arial" w:hAnsi="Arial" w:cs="Arial"/>
          <w:i/>
          <w:iCs/>
          <w:noProof/>
          <w:lang w:val="en-US"/>
        </w:rPr>
        <w:t>et al.</w:t>
      </w:r>
      <w:r w:rsidRPr="00E20346">
        <w:rPr>
          <w:rFonts w:ascii="Arial" w:hAnsi="Arial" w:cs="Arial"/>
          <w:noProof/>
          <w:lang w:val="en-US"/>
        </w:rPr>
        <w:t xml:space="preserve"> Prevalence and risk factors for faecal carriage of Extended Spectrum beta-lactamase producing Enterobacteriaceae among food handlers in lower basic schools in West Coast Region of The Gambia.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e0200894.</w:t>
      </w:r>
    </w:p>
    <w:p w14:paraId="443024B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w:t>
      </w:r>
    </w:p>
    <w:p w14:paraId="05FC5559"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32. Woerther PL, Angebault C, Jacquier H, </w:t>
      </w:r>
      <w:r w:rsidRPr="00E20346">
        <w:rPr>
          <w:rFonts w:ascii="Arial" w:hAnsi="Arial" w:cs="Arial"/>
          <w:i/>
          <w:iCs/>
          <w:noProof/>
          <w:lang w:val="en-US"/>
        </w:rPr>
        <w:t>et al.</w:t>
      </w:r>
      <w:r w:rsidRPr="00E20346">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20346">
        <w:rPr>
          <w:rFonts w:ascii="Arial" w:hAnsi="Arial" w:cs="Arial"/>
          <w:i/>
          <w:iCs/>
          <w:noProof/>
          <w:lang w:val="en-US"/>
        </w:rPr>
        <w:t>Clin Infect Dis</w:t>
      </w:r>
      <w:r w:rsidRPr="00E20346">
        <w:rPr>
          <w:rFonts w:ascii="Arial" w:hAnsi="Arial" w:cs="Arial"/>
          <w:noProof/>
          <w:lang w:val="en-US"/>
        </w:rPr>
        <w:t xml:space="preserve"> 2011; </w:t>
      </w:r>
      <w:r w:rsidRPr="00E20346">
        <w:rPr>
          <w:rFonts w:ascii="Arial" w:hAnsi="Arial" w:cs="Arial"/>
          <w:b/>
          <w:bCs/>
          <w:noProof/>
          <w:lang w:val="en-US"/>
        </w:rPr>
        <w:t>53</w:t>
      </w:r>
      <w:r w:rsidRPr="00E20346">
        <w:rPr>
          <w:rFonts w:ascii="Arial" w:hAnsi="Arial" w:cs="Arial"/>
          <w:noProof/>
          <w:lang w:val="en-US"/>
        </w:rPr>
        <w:t>: 677–85.</w:t>
      </w:r>
    </w:p>
    <w:p w14:paraId="3C62EF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33. Albrechtova K, Dolejska M, Cizek A, </w:t>
      </w:r>
      <w:r w:rsidRPr="00E20346">
        <w:rPr>
          <w:rFonts w:ascii="Arial" w:hAnsi="Arial" w:cs="Arial"/>
          <w:i/>
          <w:iCs/>
          <w:noProof/>
          <w:lang w:val="en-US"/>
        </w:rPr>
        <w:t>et al.</w:t>
      </w:r>
      <w:r w:rsidRPr="00E20346">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20346">
        <w:rPr>
          <w:rFonts w:ascii="Arial" w:hAnsi="Arial" w:cs="Arial"/>
          <w:i/>
          <w:iCs/>
          <w:noProof/>
          <w:lang w:val="en-US"/>
        </w:rPr>
        <w:t>Antimicrob Agents Chemother</w:t>
      </w:r>
      <w:r w:rsidRPr="00E20346">
        <w:rPr>
          <w:rFonts w:ascii="Arial" w:hAnsi="Arial" w:cs="Arial"/>
          <w:noProof/>
          <w:lang w:val="en-US"/>
        </w:rPr>
        <w:t xml:space="preserve"> 2012; </w:t>
      </w:r>
      <w:r w:rsidRPr="00E20346">
        <w:rPr>
          <w:rFonts w:ascii="Arial" w:hAnsi="Arial" w:cs="Arial"/>
          <w:b/>
          <w:bCs/>
          <w:noProof/>
          <w:lang w:val="en-US"/>
        </w:rPr>
        <w:t>56</w:t>
      </w:r>
      <w:r w:rsidRPr="00E20346">
        <w:rPr>
          <w:rFonts w:ascii="Arial" w:hAnsi="Arial" w:cs="Arial"/>
          <w:noProof/>
          <w:lang w:val="en-US"/>
        </w:rPr>
        <w:t>: 4013–7.</w:t>
      </w:r>
    </w:p>
    <w:p w14:paraId="3A9A501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20346">
        <w:rPr>
          <w:rFonts w:ascii="Arial" w:hAnsi="Arial" w:cs="Arial"/>
          <w:i/>
          <w:iCs/>
          <w:noProof/>
          <w:lang w:val="en-US"/>
        </w:rPr>
        <w:t>PLoS One</w:t>
      </w:r>
      <w:r w:rsidRPr="00E20346">
        <w:rPr>
          <w:rFonts w:ascii="Arial" w:hAnsi="Arial" w:cs="Arial"/>
          <w:noProof/>
          <w:lang w:val="en-US"/>
        </w:rPr>
        <w:t xml:space="preserve"> 2012; </w:t>
      </w:r>
      <w:r w:rsidRPr="00E20346">
        <w:rPr>
          <w:rFonts w:ascii="Arial" w:hAnsi="Arial" w:cs="Arial"/>
          <w:b/>
          <w:bCs/>
          <w:noProof/>
          <w:lang w:val="en-US"/>
        </w:rPr>
        <w:t>7</w:t>
      </w:r>
      <w:r w:rsidRPr="00E20346">
        <w:rPr>
          <w:rFonts w:ascii="Arial" w:hAnsi="Arial" w:cs="Arial"/>
          <w:noProof/>
          <w:lang w:val="en-US"/>
        </w:rPr>
        <w:t>: e51981.</w:t>
      </w:r>
    </w:p>
    <w:p w14:paraId="4CFEDC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35. Lonchel CM, Meex C, Gangoué-Piéboji J, </w:t>
      </w:r>
      <w:r w:rsidRPr="00E20346">
        <w:rPr>
          <w:rFonts w:ascii="Arial" w:hAnsi="Arial" w:cs="Arial"/>
          <w:i/>
          <w:iCs/>
          <w:noProof/>
          <w:lang w:val="en-US"/>
        </w:rPr>
        <w:t>et al.</w:t>
      </w:r>
      <w:r w:rsidRPr="00E20346">
        <w:rPr>
          <w:rFonts w:ascii="Arial" w:hAnsi="Arial" w:cs="Arial"/>
          <w:noProof/>
          <w:lang w:val="en-US"/>
        </w:rPr>
        <w:t xml:space="preserve"> Proportion of extended-spectrum ß-lactamase-producing Enterobacteriaceae in community setting in Ngaoundere, Cameroon. </w:t>
      </w:r>
      <w:r w:rsidRPr="00E20346">
        <w:rPr>
          <w:rFonts w:ascii="Arial" w:hAnsi="Arial" w:cs="Arial"/>
          <w:i/>
          <w:iCs/>
          <w:noProof/>
          <w:lang w:val="en-US"/>
        </w:rPr>
        <w:t>BMC Infect Dis</w:t>
      </w:r>
      <w:r w:rsidRPr="00E20346">
        <w:rPr>
          <w:rFonts w:ascii="Arial" w:hAnsi="Arial" w:cs="Arial"/>
          <w:noProof/>
          <w:lang w:val="en-US"/>
        </w:rPr>
        <w:t xml:space="preserve"> 2012; </w:t>
      </w:r>
      <w:r w:rsidRPr="00E20346">
        <w:rPr>
          <w:rFonts w:ascii="Arial" w:hAnsi="Arial" w:cs="Arial"/>
          <w:b/>
          <w:bCs/>
          <w:noProof/>
          <w:lang w:val="en-US"/>
        </w:rPr>
        <w:t>12</w:t>
      </w:r>
      <w:r w:rsidRPr="00E20346">
        <w:rPr>
          <w:rFonts w:ascii="Arial" w:hAnsi="Arial" w:cs="Arial"/>
          <w:noProof/>
          <w:lang w:val="en-US"/>
        </w:rPr>
        <w:t>.</w:t>
      </w:r>
    </w:p>
    <w:p w14:paraId="686FD76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36. Lonchel CM, Melin P, Gangoue-Pieboji J, Assoumou MC, Boreux R, De Mol P. Extended-spectrum beta-lactamase-producing Enterobacteriaceae in Cameroonian hospitals. </w:t>
      </w:r>
      <w:r w:rsidRPr="00E20346">
        <w:rPr>
          <w:rFonts w:ascii="Arial" w:hAnsi="Arial" w:cs="Arial"/>
          <w:i/>
          <w:iCs/>
          <w:noProof/>
          <w:lang w:val="en-US"/>
        </w:rPr>
        <w:t>Eur J Clin Microbiol Infect Dis</w:t>
      </w:r>
      <w:r w:rsidRPr="00E20346">
        <w:rPr>
          <w:rFonts w:ascii="Arial" w:hAnsi="Arial" w:cs="Arial"/>
          <w:noProof/>
          <w:lang w:val="en-US"/>
        </w:rPr>
        <w:t xml:space="preserve"> 2013; </w:t>
      </w:r>
      <w:r w:rsidRPr="00E20346">
        <w:rPr>
          <w:rFonts w:ascii="Arial" w:hAnsi="Arial" w:cs="Arial"/>
          <w:b/>
          <w:bCs/>
          <w:noProof/>
          <w:lang w:val="en-US"/>
        </w:rPr>
        <w:t>32</w:t>
      </w:r>
      <w:r w:rsidRPr="00E20346">
        <w:rPr>
          <w:rFonts w:ascii="Arial" w:hAnsi="Arial" w:cs="Arial"/>
          <w:noProof/>
          <w:lang w:val="en-US"/>
        </w:rPr>
        <w:t>: 79–87.</w:t>
      </w:r>
    </w:p>
    <w:p w14:paraId="25A87FC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37. Magoue CL, Melin P, Gangoue-Pieboji J, Okomo Assoumou MC, Boreux R, De Mol P. Prevalence and spread of extended-spectrum beta-lactamase-producing Enterobacteriaceae in Ngaoundere, Cameroon. </w:t>
      </w:r>
      <w:r w:rsidRPr="00E20346">
        <w:rPr>
          <w:rFonts w:ascii="Arial" w:hAnsi="Arial" w:cs="Arial"/>
          <w:i/>
          <w:iCs/>
          <w:noProof/>
          <w:lang w:val="en-US"/>
        </w:rPr>
        <w:t>Clin Microbiol Infect</w:t>
      </w:r>
      <w:r w:rsidRPr="00E20346">
        <w:rPr>
          <w:rFonts w:ascii="Arial" w:hAnsi="Arial" w:cs="Arial"/>
          <w:noProof/>
          <w:lang w:val="en-US"/>
        </w:rPr>
        <w:t xml:space="preserve"> 2013; </w:t>
      </w:r>
      <w:r w:rsidRPr="00E20346">
        <w:rPr>
          <w:rFonts w:ascii="Arial" w:hAnsi="Arial" w:cs="Arial"/>
          <w:b/>
          <w:bCs/>
          <w:noProof/>
          <w:lang w:val="en-US"/>
        </w:rPr>
        <w:t>19</w:t>
      </w:r>
      <w:r w:rsidRPr="00E20346">
        <w:rPr>
          <w:rFonts w:ascii="Arial" w:hAnsi="Arial" w:cs="Arial"/>
          <w:noProof/>
          <w:lang w:val="en-US"/>
        </w:rPr>
        <w:t>: E416-20.</w:t>
      </w:r>
    </w:p>
    <w:p w14:paraId="4C3B204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38. McNulty CAM, Lecky DM, Xu-McCrae L, </w:t>
      </w:r>
      <w:r w:rsidRPr="00E20346">
        <w:rPr>
          <w:rFonts w:ascii="Arial" w:hAnsi="Arial" w:cs="Arial"/>
          <w:i/>
          <w:iCs/>
          <w:noProof/>
          <w:lang w:val="en-US"/>
        </w:rPr>
        <w:t>et al.</w:t>
      </w:r>
      <w:r w:rsidRPr="00E20346">
        <w:rPr>
          <w:rFonts w:ascii="Arial" w:hAnsi="Arial" w:cs="Arial"/>
          <w:noProof/>
          <w:lang w:val="en-US"/>
        </w:rPr>
        <w:t xml:space="preserve"> CTX-M ESBL-producing Enterobacteriaceae: estimated prevalence in adults in England in 2014. </w:t>
      </w:r>
      <w:r w:rsidRPr="00E20346">
        <w:rPr>
          <w:rFonts w:ascii="Arial" w:hAnsi="Arial" w:cs="Arial"/>
          <w:i/>
          <w:iCs/>
          <w:noProof/>
          <w:lang w:val="en-US"/>
        </w:rPr>
        <w:t>J Antimicrob Chemother</w:t>
      </w:r>
      <w:r w:rsidRPr="00E20346">
        <w:rPr>
          <w:rFonts w:ascii="Arial" w:hAnsi="Arial" w:cs="Arial"/>
          <w:noProof/>
          <w:lang w:val="en-US"/>
        </w:rPr>
        <w:t xml:space="preserve"> 2018; </w:t>
      </w:r>
      <w:r w:rsidRPr="00E20346">
        <w:rPr>
          <w:rFonts w:ascii="Arial" w:hAnsi="Arial" w:cs="Arial"/>
          <w:b/>
          <w:bCs/>
          <w:noProof/>
          <w:lang w:val="en-US"/>
        </w:rPr>
        <w:t>73</w:t>
      </w:r>
      <w:r w:rsidRPr="00E20346">
        <w:rPr>
          <w:rFonts w:ascii="Arial" w:hAnsi="Arial" w:cs="Arial"/>
          <w:noProof/>
          <w:lang w:val="en-US"/>
        </w:rPr>
        <w:t>: 1368–88.</w:t>
      </w:r>
    </w:p>
    <w:p w14:paraId="135230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39. Wielders CCH, van Hoek AHAM, Hengeveld PD, </w:t>
      </w:r>
      <w:r w:rsidRPr="00E20346">
        <w:rPr>
          <w:rFonts w:ascii="Arial" w:hAnsi="Arial" w:cs="Arial"/>
          <w:i/>
          <w:iCs/>
          <w:noProof/>
          <w:lang w:val="en-US"/>
        </w:rPr>
        <w:t>et al.</w:t>
      </w:r>
      <w:r w:rsidRPr="00E20346">
        <w:rPr>
          <w:rFonts w:ascii="Arial" w:hAnsi="Arial" w:cs="Arial"/>
          <w:noProof/>
          <w:lang w:val="en-US"/>
        </w:rPr>
        <w:t xml:space="preserve"> Extended-spectrum β-</w:t>
      </w:r>
      <w:r w:rsidRPr="00E20346">
        <w:rPr>
          <w:rFonts w:ascii="Arial" w:hAnsi="Arial" w:cs="Arial"/>
          <w:noProof/>
          <w:lang w:val="en-US"/>
        </w:rPr>
        <w:lastRenderedPageBreak/>
        <w:t xml:space="preserve">lactamase- and pAmpC-producing Enterobacteriaceae among the general population in a livestock-dense area. </w:t>
      </w:r>
      <w:r w:rsidRPr="00E20346">
        <w:rPr>
          <w:rFonts w:ascii="Arial" w:hAnsi="Arial" w:cs="Arial"/>
          <w:i/>
          <w:iCs/>
          <w:noProof/>
          <w:lang w:val="en-US"/>
        </w:rPr>
        <w:t>Clin Microbiol Infect</w:t>
      </w:r>
      <w:r w:rsidRPr="00E20346">
        <w:rPr>
          <w:rFonts w:ascii="Arial" w:hAnsi="Arial" w:cs="Arial"/>
          <w:noProof/>
          <w:lang w:val="en-US"/>
        </w:rPr>
        <w:t xml:space="preserve"> 2017; </w:t>
      </w:r>
      <w:r w:rsidRPr="00E20346">
        <w:rPr>
          <w:rFonts w:ascii="Arial" w:hAnsi="Arial" w:cs="Arial"/>
          <w:b/>
          <w:bCs/>
          <w:noProof/>
          <w:lang w:val="en-US"/>
        </w:rPr>
        <w:t>23</w:t>
      </w:r>
      <w:r w:rsidRPr="00E20346">
        <w:rPr>
          <w:rFonts w:ascii="Arial" w:hAnsi="Arial" w:cs="Arial"/>
          <w:noProof/>
          <w:lang w:val="en-US"/>
        </w:rPr>
        <w:t>: 120.e1-120.e8.</w:t>
      </w:r>
    </w:p>
    <w:p w14:paraId="532D402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40. Ny S, Löfmark S, Börjesson S, </w:t>
      </w:r>
      <w:r w:rsidRPr="00E20346">
        <w:rPr>
          <w:rFonts w:ascii="Arial" w:hAnsi="Arial" w:cs="Arial"/>
          <w:i/>
          <w:iCs/>
          <w:noProof/>
          <w:lang w:val="en-US"/>
        </w:rPr>
        <w:t>et al.</w:t>
      </w:r>
      <w:r w:rsidRPr="00E20346">
        <w:rPr>
          <w:rFonts w:ascii="Arial" w:hAnsi="Arial" w:cs="Arial"/>
          <w:noProof/>
          <w:lang w:val="en-US"/>
        </w:rPr>
        <w:t xml:space="preserve"> Community carriage of ESBL-producing </w:t>
      </w:r>
      <w:r w:rsidRPr="00E20346">
        <w:rPr>
          <w:rFonts w:ascii="Arial" w:hAnsi="Arial" w:cs="Arial"/>
          <w:i/>
          <w:iCs/>
          <w:noProof/>
          <w:lang w:val="en-US"/>
        </w:rPr>
        <w:t>Escherichia coli</w:t>
      </w:r>
      <w:r w:rsidRPr="00E20346">
        <w:rPr>
          <w:rFonts w:ascii="Arial" w:hAnsi="Arial" w:cs="Arial"/>
          <w:noProof/>
          <w:lang w:val="en-US"/>
        </w:rPr>
        <w:t xml:space="preserve"> is associated with strains of low pathogenicity: a Swedish nationwide study. </w:t>
      </w:r>
      <w:r w:rsidRPr="00E20346">
        <w:rPr>
          <w:rFonts w:ascii="Arial" w:hAnsi="Arial" w:cs="Arial"/>
          <w:i/>
          <w:iCs/>
          <w:noProof/>
          <w:lang w:val="en-US"/>
        </w:rPr>
        <w:t>J Antimicrob Chemother</w:t>
      </w:r>
      <w:r w:rsidRPr="00E20346">
        <w:rPr>
          <w:rFonts w:ascii="Arial" w:hAnsi="Arial" w:cs="Arial"/>
          <w:noProof/>
          <w:lang w:val="en-US"/>
        </w:rPr>
        <w:t xml:space="preserve"> 2017; </w:t>
      </w:r>
      <w:r w:rsidRPr="00E20346">
        <w:rPr>
          <w:rFonts w:ascii="Arial" w:hAnsi="Arial" w:cs="Arial"/>
          <w:b/>
          <w:bCs/>
          <w:noProof/>
          <w:lang w:val="en-US"/>
        </w:rPr>
        <w:t>72</w:t>
      </w:r>
      <w:r w:rsidRPr="00E20346">
        <w:rPr>
          <w:rFonts w:ascii="Arial" w:hAnsi="Arial" w:cs="Arial"/>
          <w:noProof/>
          <w:lang w:val="en-US"/>
        </w:rPr>
        <w:t>: 582–8.</w:t>
      </w:r>
    </w:p>
    <w:p w14:paraId="0A0322D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20346">
        <w:rPr>
          <w:rFonts w:ascii="Arial" w:hAnsi="Arial" w:cs="Arial"/>
          <w:i/>
          <w:iCs/>
          <w:noProof/>
          <w:lang w:val="en-US"/>
        </w:rPr>
        <w:t>J Clin Microbiol</w:t>
      </w:r>
      <w:r w:rsidRPr="00E20346">
        <w:rPr>
          <w:rFonts w:ascii="Arial" w:hAnsi="Arial" w:cs="Arial"/>
          <w:noProof/>
          <w:lang w:val="en-US"/>
        </w:rPr>
        <w:t xml:space="preserve"> 2004; </w:t>
      </w:r>
      <w:r w:rsidRPr="00E20346">
        <w:rPr>
          <w:rFonts w:ascii="Arial" w:hAnsi="Arial" w:cs="Arial"/>
          <w:b/>
          <w:bCs/>
          <w:noProof/>
          <w:lang w:val="en-US"/>
        </w:rPr>
        <w:t>42</w:t>
      </w:r>
      <w:r w:rsidRPr="00E20346">
        <w:rPr>
          <w:rFonts w:ascii="Arial" w:hAnsi="Arial" w:cs="Arial"/>
          <w:noProof/>
          <w:lang w:val="en-US"/>
        </w:rPr>
        <w:t>: 4769–75.</w:t>
      </w:r>
    </w:p>
    <w:p w14:paraId="355D3414" w14:textId="77777777" w:rsidR="00E20346" w:rsidRPr="00E20346" w:rsidRDefault="00E20346" w:rsidP="00B96BEA">
      <w:pPr>
        <w:widowControl w:val="0"/>
        <w:autoSpaceDE w:val="0"/>
        <w:autoSpaceDN w:val="0"/>
        <w:adjustRightInd w:val="0"/>
        <w:spacing w:line="480" w:lineRule="auto"/>
        <w:rPr>
          <w:rFonts w:ascii="Arial" w:hAnsi="Arial" w:cs="Arial"/>
          <w:noProof/>
        </w:rPr>
      </w:pPr>
      <w:r w:rsidRPr="00E20346">
        <w:rPr>
          <w:rFonts w:ascii="Arial" w:hAnsi="Arial" w:cs="Arial"/>
          <w:noProof/>
          <w:lang w:val="en-US"/>
        </w:rPr>
        <w:t xml:space="preserve">42. Islam S, Selvarangan R, Kanwar N, </w:t>
      </w:r>
      <w:r w:rsidRPr="00E20346">
        <w:rPr>
          <w:rFonts w:ascii="Arial" w:hAnsi="Arial" w:cs="Arial"/>
          <w:i/>
          <w:iCs/>
          <w:noProof/>
          <w:lang w:val="en-US"/>
        </w:rPr>
        <w:t>et al.</w:t>
      </w:r>
      <w:r w:rsidRPr="00E20346">
        <w:rPr>
          <w:rFonts w:ascii="Arial" w:hAnsi="Arial" w:cs="Arial"/>
          <w:noProof/>
          <w:lang w:val="en-US"/>
        </w:rPr>
        <w:t xml:space="preserve"> </w:t>
      </w:r>
      <w:r w:rsidRPr="00E20346">
        <w:rPr>
          <w:rFonts w:ascii="Arial" w:hAnsi="Arial" w:cs="Arial"/>
          <w:i/>
          <w:iCs/>
          <w:noProof/>
          <w:lang w:val="en-US"/>
        </w:rPr>
        <w:t>Intestinal Carriage of Third-Generation Cephalosporin-Resistant and Extended-Spectrum β-Lactamase-Producing Enterobacteriaceae in Healthy US Children</w:t>
      </w:r>
      <w:r w:rsidRPr="00E20346">
        <w:rPr>
          <w:rFonts w:ascii="Arial" w:hAnsi="Arial" w:cs="Arial"/>
          <w:noProof/>
          <w:lang w:val="en-US"/>
        </w:rPr>
        <w:t>.</w:t>
      </w:r>
    </w:p>
    <w:p w14:paraId="5E3D3027" w14:textId="35702963" w:rsidR="001D6079" w:rsidRDefault="00EF7915" w:rsidP="00B96BEA">
      <w:pPr>
        <w:widowControl w:val="0"/>
        <w:autoSpaceDE w:val="0"/>
        <w:autoSpaceDN w:val="0"/>
        <w:adjustRightInd w:val="0"/>
        <w:spacing w:line="480" w:lineRule="auto"/>
        <w:rPr>
          <w:rFonts w:ascii="Arial" w:hAnsi="Arial" w:cs="Arial"/>
          <w:lang w:val="en-US"/>
        </w:rPr>
      </w:pPr>
      <w:r>
        <w:rPr>
          <w:rFonts w:ascii="Arial" w:hAnsi="Arial" w:cs="Arial"/>
          <w:lang w:val="en-US"/>
        </w:rPr>
        <w:fldChar w:fldCharType="end"/>
      </w:r>
    </w:p>
    <w:p w14:paraId="6C6D3629" w14:textId="62D34F62" w:rsidR="00C3281C" w:rsidRDefault="00C3281C" w:rsidP="00B96BEA">
      <w:pPr>
        <w:spacing w:line="480" w:lineRule="auto"/>
        <w:rPr>
          <w:rFonts w:ascii="Arial" w:hAnsi="Arial" w:cs="Arial"/>
          <w:lang w:val="en-US"/>
        </w:rPr>
      </w:pPr>
    </w:p>
    <w:p w14:paraId="76E69250" w14:textId="25D36E73" w:rsidR="008B07CE" w:rsidRDefault="008B07CE" w:rsidP="00B96BEA">
      <w:pPr>
        <w:spacing w:line="480" w:lineRule="auto"/>
        <w:rPr>
          <w:rFonts w:ascii="Arial" w:hAnsi="Arial" w:cs="Arial"/>
          <w:lang w:val="en-US"/>
        </w:rPr>
      </w:pPr>
    </w:p>
    <w:p w14:paraId="3B40F92F" w14:textId="566C7078" w:rsidR="008B07CE" w:rsidRDefault="008B07CE" w:rsidP="00B96BEA">
      <w:pPr>
        <w:spacing w:line="480" w:lineRule="auto"/>
        <w:rPr>
          <w:rFonts w:ascii="Arial" w:hAnsi="Arial" w:cs="Arial"/>
          <w:lang w:val="en-US"/>
        </w:rPr>
      </w:pPr>
    </w:p>
    <w:p w14:paraId="19239DA3" w14:textId="4E62A814" w:rsidR="008B07CE" w:rsidRDefault="008B07CE" w:rsidP="00B96BEA">
      <w:pPr>
        <w:spacing w:line="480" w:lineRule="auto"/>
        <w:rPr>
          <w:rFonts w:ascii="Arial" w:hAnsi="Arial" w:cs="Arial"/>
          <w:lang w:val="en-US"/>
        </w:rPr>
      </w:pPr>
    </w:p>
    <w:p w14:paraId="39D6E41A" w14:textId="72040651" w:rsidR="008B07CE" w:rsidRDefault="008B07CE" w:rsidP="00B96BEA">
      <w:pPr>
        <w:spacing w:line="480" w:lineRule="auto"/>
        <w:rPr>
          <w:rFonts w:ascii="Arial" w:hAnsi="Arial" w:cs="Arial"/>
          <w:lang w:val="en-US"/>
        </w:rPr>
      </w:pPr>
    </w:p>
    <w:p w14:paraId="1F7339E1" w14:textId="0CD6117E" w:rsidR="008B07CE" w:rsidRDefault="008B07CE" w:rsidP="00B96BEA">
      <w:pPr>
        <w:spacing w:line="480" w:lineRule="auto"/>
        <w:rPr>
          <w:rFonts w:ascii="Arial" w:hAnsi="Arial" w:cs="Arial"/>
          <w:lang w:val="en-US"/>
        </w:rPr>
      </w:pPr>
    </w:p>
    <w:p w14:paraId="0B69BE0F" w14:textId="1A6BA425" w:rsidR="008B07CE" w:rsidRDefault="008B07CE" w:rsidP="00B96BEA">
      <w:pPr>
        <w:spacing w:line="480" w:lineRule="auto"/>
        <w:rPr>
          <w:rFonts w:ascii="Arial" w:hAnsi="Arial" w:cs="Arial"/>
          <w:lang w:val="en-US"/>
        </w:rPr>
      </w:pPr>
    </w:p>
    <w:p w14:paraId="2E84E068" w14:textId="2B8E45D4" w:rsidR="008B07CE" w:rsidRDefault="008B07CE" w:rsidP="00B96BEA">
      <w:pPr>
        <w:spacing w:line="480" w:lineRule="auto"/>
        <w:rPr>
          <w:rFonts w:ascii="Arial" w:hAnsi="Arial" w:cs="Arial"/>
          <w:lang w:val="en-US"/>
        </w:rPr>
      </w:pPr>
    </w:p>
    <w:p w14:paraId="0C199F00" w14:textId="69F216E2" w:rsidR="008B07CE" w:rsidRDefault="008B07CE" w:rsidP="00B96BEA">
      <w:pPr>
        <w:spacing w:line="480" w:lineRule="auto"/>
        <w:rPr>
          <w:rFonts w:ascii="Arial" w:hAnsi="Arial" w:cs="Arial"/>
          <w:lang w:val="en-US"/>
        </w:rPr>
      </w:pPr>
    </w:p>
    <w:p w14:paraId="0764CC59" w14:textId="722DEE8A" w:rsidR="008B07CE" w:rsidRDefault="008B07CE" w:rsidP="00B96BEA">
      <w:pPr>
        <w:spacing w:line="480" w:lineRule="auto"/>
        <w:rPr>
          <w:rFonts w:ascii="Arial" w:hAnsi="Arial" w:cs="Arial"/>
          <w:lang w:val="en-US"/>
        </w:rPr>
      </w:pPr>
    </w:p>
    <w:p w14:paraId="6725157F" w14:textId="5232A0BD" w:rsidR="008B07CE" w:rsidRDefault="008B07CE" w:rsidP="00B96BEA">
      <w:pPr>
        <w:spacing w:line="480" w:lineRule="auto"/>
        <w:rPr>
          <w:rFonts w:ascii="Arial" w:hAnsi="Arial" w:cs="Arial"/>
          <w:lang w:val="en-US"/>
        </w:rPr>
      </w:pPr>
    </w:p>
    <w:p w14:paraId="7B4D4CF2" w14:textId="29759194" w:rsidR="008B07CE" w:rsidRDefault="008B07CE" w:rsidP="00B96BEA">
      <w:pPr>
        <w:spacing w:line="480" w:lineRule="auto"/>
        <w:rPr>
          <w:rFonts w:ascii="Arial" w:hAnsi="Arial" w:cs="Arial"/>
          <w:lang w:val="en-US"/>
        </w:rPr>
      </w:pPr>
    </w:p>
    <w:p w14:paraId="6B926859" w14:textId="19C1BDF1" w:rsidR="00355149" w:rsidRDefault="00355149" w:rsidP="001D6079">
      <w:pPr>
        <w:spacing w:line="360" w:lineRule="auto"/>
        <w:rPr>
          <w:rFonts w:ascii="Arial" w:hAnsi="Arial" w:cs="Arial"/>
          <w:lang w:val="en-US"/>
        </w:rPr>
      </w:pPr>
    </w:p>
    <w:sectPr w:rsidR="00355149" w:rsidSect="00C3281C">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224DE"/>
    <w:rsid w:val="000249CA"/>
    <w:rsid w:val="00035B5D"/>
    <w:rsid w:val="00037A39"/>
    <w:rsid w:val="000422A2"/>
    <w:rsid w:val="0004492E"/>
    <w:rsid w:val="00044F13"/>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86105"/>
    <w:rsid w:val="002932AE"/>
    <w:rsid w:val="002B7419"/>
    <w:rsid w:val="002D6149"/>
    <w:rsid w:val="002F7547"/>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15C96"/>
    <w:rsid w:val="00526F38"/>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158B6"/>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1FC6"/>
    <w:rsid w:val="00805BC5"/>
    <w:rsid w:val="008065E3"/>
    <w:rsid w:val="00807798"/>
    <w:rsid w:val="0082646C"/>
    <w:rsid w:val="00855854"/>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B5883"/>
    <w:rsid w:val="009C7C85"/>
    <w:rsid w:val="009E3969"/>
    <w:rsid w:val="009F0140"/>
    <w:rsid w:val="009F22F8"/>
    <w:rsid w:val="009F2B1B"/>
    <w:rsid w:val="009F41F4"/>
    <w:rsid w:val="00A01599"/>
    <w:rsid w:val="00A102DC"/>
    <w:rsid w:val="00A133AF"/>
    <w:rsid w:val="00A21443"/>
    <w:rsid w:val="00A32B42"/>
    <w:rsid w:val="00A32E78"/>
    <w:rsid w:val="00A4279C"/>
    <w:rsid w:val="00A427E1"/>
    <w:rsid w:val="00A43911"/>
    <w:rsid w:val="00A62CD7"/>
    <w:rsid w:val="00A70B6F"/>
    <w:rsid w:val="00A727A7"/>
    <w:rsid w:val="00A81C05"/>
    <w:rsid w:val="00A860B2"/>
    <w:rsid w:val="00A9330C"/>
    <w:rsid w:val="00A956D3"/>
    <w:rsid w:val="00A95C4F"/>
    <w:rsid w:val="00A96216"/>
    <w:rsid w:val="00AB777D"/>
    <w:rsid w:val="00AC0715"/>
    <w:rsid w:val="00AC12A6"/>
    <w:rsid w:val="00AC7D4E"/>
    <w:rsid w:val="00AD0C29"/>
    <w:rsid w:val="00AD16C4"/>
    <w:rsid w:val="00AD1E2D"/>
    <w:rsid w:val="00B0245D"/>
    <w:rsid w:val="00B121CF"/>
    <w:rsid w:val="00B17853"/>
    <w:rsid w:val="00B25F6D"/>
    <w:rsid w:val="00B32D83"/>
    <w:rsid w:val="00B36553"/>
    <w:rsid w:val="00B42037"/>
    <w:rsid w:val="00B42B57"/>
    <w:rsid w:val="00B57336"/>
    <w:rsid w:val="00B802BF"/>
    <w:rsid w:val="00B81594"/>
    <w:rsid w:val="00B84B0C"/>
    <w:rsid w:val="00B85E5E"/>
    <w:rsid w:val="00B96BEA"/>
    <w:rsid w:val="00BB2D7E"/>
    <w:rsid w:val="00BB3A7A"/>
    <w:rsid w:val="00BE0318"/>
    <w:rsid w:val="00BE0807"/>
    <w:rsid w:val="00BF0371"/>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A5E08"/>
    <w:rsid w:val="00DC733C"/>
    <w:rsid w:val="00DD4459"/>
    <w:rsid w:val="00DF6226"/>
    <w:rsid w:val="00E030FF"/>
    <w:rsid w:val="00E04918"/>
    <w:rsid w:val="00E078D2"/>
    <w:rsid w:val="00E102DC"/>
    <w:rsid w:val="00E11CB4"/>
    <w:rsid w:val="00E20346"/>
    <w:rsid w:val="00E55898"/>
    <w:rsid w:val="00E6120B"/>
    <w:rsid w:val="00E629B1"/>
    <w:rsid w:val="00E85C29"/>
    <w:rsid w:val="00E85EC9"/>
    <w:rsid w:val="00E85F6B"/>
    <w:rsid w:val="00E96843"/>
    <w:rsid w:val="00EB1768"/>
    <w:rsid w:val="00EC3B35"/>
    <w:rsid w:val="00ED59D4"/>
    <w:rsid w:val="00ED649F"/>
    <w:rsid w:val="00ED75EE"/>
    <w:rsid w:val="00EF5CB6"/>
    <w:rsid w:val="00EF6785"/>
    <w:rsid w:val="00EF7915"/>
    <w:rsid w:val="00F04594"/>
    <w:rsid w:val="00F065F9"/>
    <w:rsid w:val="00F43D90"/>
    <w:rsid w:val="00F54A46"/>
    <w:rsid w:val="00F81778"/>
    <w:rsid w:val="00F902B9"/>
    <w:rsid w:val="00F9248B"/>
    <w:rsid w:val="00F92881"/>
    <w:rsid w:val="00F93DDE"/>
    <w:rsid w:val="00F96501"/>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oseph.lewis@lstm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1B367-B23E-8144-9097-1577B59A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29911</Words>
  <Characters>170496</Characters>
  <Application>Microsoft Office Word</Application>
  <DocSecurity>0</DocSecurity>
  <Lines>1420</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3</cp:revision>
  <dcterms:created xsi:type="dcterms:W3CDTF">2019-04-26T08:50:00Z</dcterms:created>
  <dcterms:modified xsi:type="dcterms:W3CDTF">2019-04-26T09:25:00Z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