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ut mucosal colonisation with extended-spectrum beta</w:t>
      </w:r>
      <w:r w:rsidR="00BA506E">
        <w:rPr>
          <w:rFonts w:ascii="Arial" w:hAnsi="Arial" w:cs="Arial"/>
          <w:b/>
        </w:rPr>
        <w:t>-</w:t>
      </w:r>
      <w:r w:rsidR="00355149" w:rsidRPr="00161F01">
        <w:rPr>
          <w:rFonts w:ascii="Arial" w:hAnsi="Arial" w:cs="Arial"/>
          <w:b/>
        </w:rPr>
        <w:t xml:space="preserve">lactamase producing </w:t>
      </w:r>
      <w:r w:rsidR="00355149" w:rsidRPr="0001746F">
        <w:rPr>
          <w:rFonts w:ascii="Arial" w:hAnsi="Arial" w:cs="Arial"/>
          <w:b/>
        </w:rPr>
        <w:t>Enterobacteria</w:t>
      </w:r>
      <w:r w:rsidR="00161F01" w:rsidRPr="0001746F">
        <w:rPr>
          <w:rFonts w:ascii="Arial" w:hAnsi="Arial" w:cs="Arial"/>
          <w:b/>
        </w:rPr>
        <w:t>cea</w:t>
      </w:r>
      <w:r w:rsidR="00161F01" w:rsidRPr="0095682C">
        <w:rPr>
          <w:rFonts w:ascii="Arial" w:hAnsi="Arial" w:cs="Arial"/>
          <w:b/>
          <w:i/>
        </w:rPr>
        <w:t>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692F9529"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sidR="003517A7">
        <w:rPr>
          <w:rFonts w:ascii="Arial" w:hAnsi="Arial" w:cs="Arial"/>
        </w:rPr>
        <w:t>Paul Garner</w:t>
      </w:r>
      <w:r w:rsidR="003517A7" w:rsidRPr="003517A7">
        <w:rPr>
          <w:rFonts w:ascii="Arial" w:hAnsi="Arial" w:cs="Arial"/>
          <w:vertAlign w:val="superscript"/>
        </w:rPr>
        <w:t>1</w:t>
      </w:r>
      <w:r w:rsidR="003517A7">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B96BEA">
      <w:pPr>
        <w:spacing w:line="480" w:lineRule="auto"/>
        <w:rPr>
          <w:rFonts w:ascii="Arial" w:hAnsi="Arial" w:cs="Arial"/>
        </w:rPr>
      </w:pPr>
    </w:p>
    <w:p w14:paraId="6F1FD29A" w14:textId="11D3DA19" w:rsidR="0095682C" w:rsidRDefault="0095682C" w:rsidP="00B96BEA">
      <w:pPr>
        <w:spacing w:line="480" w:lineRule="auto"/>
        <w:rPr>
          <w:rFonts w:ascii="Arial" w:hAnsi="Arial" w:cs="Arial"/>
        </w:rPr>
      </w:pPr>
      <w:r>
        <w:rPr>
          <w:rFonts w:ascii="Arial" w:hAnsi="Arial" w:cs="Arial"/>
        </w:rPr>
        <w:t xml:space="preserve">Running tittle: </w:t>
      </w:r>
      <w:r w:rsidR="00F47747">
        <w:rPr>
          <w:rFonts w:ascii="Arial" w:hAnsi="Arial" w:cs="Arial"/>
        </w:rPr>
        <w:t xml:space="preserve">Systematic review of </w:t>
      </w:r>
      <w:r>
        <w:rPr>
          <w:rFonts w:ascii="Arial" w:hAnsi="Arial" w:cs="Arial"/>
        </w:rPr>
        <w:t xml:space="preserve">ESBL-E carriage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55783E5E" w:rsidR="00161F01" w:rsidRDefault="00161F01" w:rsidP="00B96BEA">
      <w:pPr>
        <w:spacing w:line="480" w:lineRule="auto"/>
        <w:rPr>
          <w:rFonts w:ascii="Arial" w:hAnsi="Arial" w:cs="Arial"/>
        </w:rPr>
      </w:pPr>
      <w:r>
        <w:rPr>
          <w:rFonts w:ascii="Arial" w:hAnsi="Arial" w:cs="Arial"/>
        </w:rPr>
        <w:t>Extended-spectrum beta</w:t>
      </w:r>
      <w:r w:rsidR="00BA506E">
        <w:rPr>
          <w:rFonts w:ascii="Arial" w:hAnsi="Arial" w:cs="Arial"/>
        </w:rPr>
        <w:t>-</w:t>
      </w:r>
      <w:r>
        <w:rPr>
          <w:rFonts w:ascii="Arial" w:hAnsi="Arial" w:cs="Arial"/>
        </w:rPr>
        <w:t>lactamase producing Enterobacteriaceae (ESBL-E) are a threat to human health</w:t>
      </w:r>
      <w:r w:rsidR="00EF7915">
        <w:rPr>
          <w:rFonts w:ascii="Arial" w:hAnsi="Arial" w:cs="Arial"/>
        </w:rPr>
        <w:t xml:space="preserve">, and </w:t>
      </w:r>
      <w:r w:rsidR="00801FC6">
        <w:rPr>
          <w:rFonts w:ascii="Arial" w:hAnsi="Arial" w:cs="Arial"/>
        </w:rPr>
        <w:t>lack of access</w:t>
      </w:r>
      <w:r w:rsidR="00725983">
        <w:rPr>
          <w:rFonts w:ascii="Arial" w:hAnsi="Arial" w:cs="Arial"/>
        </w:rPr>
        <w:t xml:space="preserve"> of carbapenems</w:t>
      </w:r>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r w:rsidR="00801FC6">
        <w:rPr>
          <w:rFonts w:ascii="Arial" w:hAnsi="Arial" w:cs="Arial"/>
        </w:rPr>
        <w:t xml:space="preserve">locally </w:t>
      </w:r>
      <w:r w:rsidR="00EF7915">
        <w:rPr>
          <w:rFonts w:ascii="Arial" w:hAnsi="Arial" w:cs="Arial"/>
        </w:rPr>
        <w:t>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3E925761" w:rsidR="00161F01" w:rsidRDefault="002F5EA1" w:rsidP="00B96BEA">
      <w:pPr>
        <w:spacing w:line="480" w:lineRule="auto"/>
        <w:rPr>
          <w:rFonts w:ascii="Arial" w:hAnsi="Arial" w:cs="Arial"/>
        </w:rPr>
      </w:pPr>
      <w:r>
        <w:rPr>
          <w:rFonts w:ascii="Arial" w:hAnsi="Arial" w:cs="Arial"/>
        </w:rPr>
        <w:t>D</w:t>
      </w:r>
      <w:r w:rsidR="00161F01">
        <w:rPr>
          <w:rFonts w:ascii="Arial" w:hAnsi="Arial" w:cs="Arial"/>
        </w:rPr>
        <w:t xml:space="preserve">escribe ESBL-E colonisation prevalence in </w:t>
      </w:r>
      <w:proofErr w:type="spellStart"/>
      <w:r w:rsidR="00161F01">
        <w:rPr>
          <w:rFonts w:ascii="Arial" w:hAnsi="Arial" w:cs="Arial"/>
        </w:rPr>
        <w:t>sSA</w:t>
      </w:r>
      <w:proofErr w:type="spellEnd"/>
      <w:r w:rsidR="00161F01">
        <w:rPr>
          <w:rFonts w:ascii="Arial" w:hAnsi="Arial" w:cs="Arial"/>
        </w:rPr>
        <w:t xml:space="preserve"> and identify risk factors associated with carriage.</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75ADD398" w:rsidR="00161F01" w:rsidRDefault="00801FC6" w:rsidP="00B96BEA">
      <w:pPr>
        <w:spacing w:line="480" w:lineRule="auto"/>
        <w:rPr>
          <w:rFonts w:ascii="Arial" w:hAnsi="Arial" w:cs="Arial"/>
        </w:rPr>
      </w:pPr>
      <w:r>
        <w:rPr>
          <w:rFonts w:ascii="Arial" w:hAnsi="Arial" w:cs="Arial"/>
        </w:rPr>
        <w:t xml:space="preserve">Systematic review and meta-analysis, including prospective cross-sectional or cohort studies screening for </w:t>
      </w:r>
      <w:r w:rsidR="002F5EA1">
        <w:rPr>
          <w:rFonts w:ascii="Arial" w:hAnsi="Arial" w:cs="Arial"/>
        </w:rPr>
        <w:t xml:space="preserve">gut mucosal </w:t>
      </w:r>
      <w:r>
        <w:rPr>
          <w:rFonts w:ascii="Arial" w:hAnsi="Arial" w:cs="Arial"/>
        </w:rPr>
        <w:t xml:space="preserve">ESBL-E carriage in </w:t>
      </w:r>
      <w:r w:rsidR="002F5EA1">
        <w:rPr>
          <w:rFonts w:ascii="Arial" w:hAnsi="Arial" w:cs="Arial"/>
        </w:rPr>
        <w:t xml:space="preserve">any population in </w:t>
      </w:r>
      <w:proofErr w:type="spellStart"/>
      <w:r>
        <w:rPr>
          <w:rFonts w:ascii="Arial" w:hAnsi="Arial" w:cs="Arial"/>
        </w:rPr>
        <w:t>sSA</w:t>
      </w:r>
      <w:proofErr w:type="spellEnd"/>
      <w:r>
        <w:rPr>
          <w:rFonts w:ascii="Arial" w:hAnsi="Arial" w:cs="Arial"/>
        </w:rPr>
        <w:t xml:space="preserve">. </w:t>
      </w:r>
      <w:r w:rsidR="00286105">
        <w:rPr>
          <w:rFonts w:ascii="Arial" w:hAnsi="Arial" w:cs="Arial"/>
        </w:rPr>
        <w:t>We summarise the range of prevalence across sites</w:t>
      </w:r>
      <w:r>
        <w:rPr>
          <w:rFonts w:ascii="Arial" w:hAnsi="Arial" w:cs="Arial"/>
        </w:rPr>
        <w:t xml:space="preserve"> </w:t>
      </w:r>
      <w:r w:rsidR="00286105">
        <w:rPr>
          <w:rFonts w:ascii="Arial" w:hAnsi="Arial" w:cs="Arial"/>
        </w:rPr>
        <w:t>and</w:t>
      </w:r>
      <w:r w:rsidR="002F5EA1">
        <w:rPr>
          <w:rFonts w:ascii="Arial" w:hAnsi="Arial" w:cs="Arial"/>
        </w:rPr>
        <w:t xml:space="preserve"> tabulate</w:t>
      </w:r>
      <w:r w:rsidR="00286105">
        <w:rPr>
          <w:rFonts w:ascii="Arial" w:hAnsi="Arial" w:cs="Arial"/>
        </w:rPr>
        <w:t xml:space="preserve"> risk factors for carriage. </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583CB041" w:rsidR="00161F01" w:rsidRDefault="00F04594" w:rsidP="00B96BEA">
      <w:pPr>
        <w:spacing w:line="48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w:t>
      </w:r>
      <w:r w:rsidR="00286105">
        <w:rPr>
          <w:rFonts w:ascii="Arial" w:hAnsi="Arial" w:cs="Arial"/>
        </w:rPr>
        <w:t xml:space="preserve">, in a variety of community </w:t>
      </w:r>
      <w:r w:rsidR="002F5EA1">
        <w:rPr>
          <w:rFonts w:ascii="Arial" w:hAnsi="Arial" w:cs="Arial"/>
        </w:rPr>
        <w:t>and</w:t>
      </w:r>
      <w:r w:rsidR="00286105">
        <w:rPr>
          <w:rFonts w:ascii="Arial" w:hAnsi="Arial" w:cs="Arial"/>
        </w:rPr>
        <w:t xml:space="preserve"> healthcare settings</w:t>
      </w:r>
      <w:r w:rsidR="00161F01">
        <w:rPr>
          <w:rFonts w:ascii="Arial" w:hAnsi="Arial" w:cs="Arial"/>
        </w:rPr>
        <w:t>. Overall prevalence</w:t>
      </w:r>
      <w:r w:rsidR="00286105">
        <w:rPr>
          <w:rFonts w:ascii="Arial" w:hAnsi="Arial" w:cs="Arial"/>
        </w:rPr>
        <w:t xml:space="preserve"> </w:t>
      </w:r>
      <w:r w:rsidR="002F5EA1">
        <w:rPr>
          <w:rFonts w:ascii="Arial" w:hAnsi="Arial" w:cs="Arial"/>
        </w:rPr>
        <w:t xml:space="preserve">varied between </w:t>
      </w:r>
      <w:r w:rsidR="00286105">
        <w:rPr>
          <w:rFonts w:ascii="Arial" w:hAnsi="Arial" w:cs="Arial"/>
        </w:rPr>
        <w:t>5 and 8</w:t>
      </w:r>
      <w:r w:rsidR="009B5883">
        <w:rPr>
          <w:rFonts w:ascii="Arial" w:hAnsi="Arial" w:cs="Arial"/>
        </w:rPr>
        <w:t>4</w:t>
      </w:r>
      <w:r w:rsidR="00286105">
        <w:rPr>
          <w:rFonts w:ascii="Arial" w:hAnsi="Arial" w:cs="Arial"/>
        </w:rPr>
        <w:t>% with a median of 31%</w:t>
      </w:r>
      <w:r w:rsidR="009B5883">
        <w:rPr>
          <w:rFonts w:ascii="Arial" w:hAnsi="Arial" w:cs="Arial"/>
        </w:rPr>
        <w:t>, but stratification by setting explained some heterogeneity: p</w:t>
      </w:r>
      <w:r w:rsidR="00ED59D4">
        <w:rPr>
          <w:rFonts w:ascii="Arial" w:hAnsi="Arial" w:cs="Arial"/>
        </w:rPr>
        <w:t>ooled community ESBL-E carriage was 18% (95% CI 1</w:t>
      </w:r>
      <w:r w:rsidR="00B01424">
        <w:rPr>
          <w:rFonts w:ascii="Arial" w:hAnsi="Arial" w:cs="Arial"/>
        </w:rPr>
        <w:t>2</w:t>
      </w:r>
      <w:r w:rsidR="00ED59D4">
        <w:rPr>
          <w:rFonts w:ascii="Arial" w:hAnsi="Arial" w:cs="Arial"/>
        </w:rPr>
        <w:t>-2</w:t>
      </w:r>
      <w:r w:rsidR="00B01424">
        <w:rPr>
          <w:rFonts w:ascii="Arial" w:hAnsi="Arial" w:cs="Arial"/>
        </w:rPr>
        <w:t>8</w:t>
      </w:r>
      <w:r w:rsidR="00ED59D4">
        <w:rPr>
          <w:rFonts w:ascii="Arial" w:hAnsi="Arial" w:cs="Arial"/>
        </w:rPr>
        <w:t>), rising to 55% (95% CI 49-60%) in inpatients</w:t>
      </w:r>
      <w:r w:rsidR="002F5EA1">
        <w:rPr>
          <w:rFonts w:ascii="Arial" w:hAnsi="Arial" w:cs="Arial"/>
        </w:rPr>
        <w:t xml:space="preserve">, and intermediate </w:t>
      </w:r>
      <w:r w:rsidR="00B01424">
        <w:rPr>
          <w:rFonts w:ascii="Arial" w:hAnsi="Arial" w:cs="Arial"/>
        </w:rPr>
        <w:t>on hospital admission</w:t>
      </w:r>
      <w:r w:rsidR="002F5EA1">
        <w:rPr>
          <w:rFonts w:ascii="Arial" w:hAnsi="Arial" w:cs="Arial"/>
        </w:rPr>
        <w:t xml:space="preserve"> at </w:t>
      </w:r>
      <w:r w:rsidR="00B01424">
        <w:rPr>
          <w:rFonts w:ascii="Arial" w:hAnsi="Arial" w:cs="Arial"/>
        </w:rPr>
        <w:lastRenderedPageBreak/>
        <w:t>32</w:t>
      </w:r>
      <w:r w:rsidR="002F5EA1">
        <w:rPr>
          <w:rFonts w:ascii="Arial" w:hAnsi="Arial" w:cs="Arial"/>
        </w:rPr>
        <w:t xml:space="preserve">% (95% CI </w:t>
      </w:r>
      <w:r w:rsidR="00B01424">
        <w:rPr>
          <w:rFonts w:ascii="Arial" w:hAnsi="Arial" w:cs="Arial"/>
        </w:rPr>
        <w:t>24</w:t>
      </w:r>
      <w:r w:rsidR="002F5EA1">
        <w:rPr>
          <w:rFonts w:ascii="Arial" w:hAnsi="Arial" w:cs="Arial"/>
        </w:rPr>
        <w:t xml:space="preserve"> – 4</w:t>
      </w:r>
      <w:r w:rsidR="00B01424">
        <w:rPr>
          <w:rFonts w:ascii="Arial" w:hAnsi="Arial" w:cs="Arial"/>
        </w:rPr>
        <w:t>1</w:t>
      </w:r>
      <w:r w:rsidR="002F5EA1">
        <w:rPr>
          <w:rFonts w:ascii="Arial" w:hAnsi="Arial" w:cs="Arial"/>
        </w:rPr>
        <w:t>%)</w:t>
      </w:r>
      <w:r w:rsidR="00ED59D4">
        <w:rPr>
          <w:rFonts w:ascii="Arial" w:hAnsi="Arial" w:cs="Arial"/>
        </w:rPr>
        <w:t xml:space="preserve">.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sidR="002F5EA1">
        <w:rPr>
          <w:rFonts w:ascii="Arial" w:hAnsi="Arial" w:cs="Arial"/>
        </w:rPr>
        <w:t>S</w:t>
      </w:r>
      <w:r>
        <w:rPr>
          <w:rFonts w:ascii="Arial" w:hAnsi="Arial" w:cs="Arial"/>
        </w:rPr>
        <w:t>ix studies were longitudinal</w:t>
      </w:r>
      <w:r w:rsidR="002F5EA1">
        <w:rPr>
          <w:rFonts w:ascii="Arial" w:hAnsi="Arial" w:cs="Arial"/>
        </w:rPr>
        <w:t>;</w:t>
      </w:r>
      <w:r>
        <w:rPr>
          <w:rFonts w:ascii="Arial" w:hAnsi="Arial" w:cs="Arial"/>
        </w:rPr>
        <w:t xml:space="preserve">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B96BEA">
      <w:pPr>
        <w:spacing w:line="480" w:lineRule="auto"/>
        <w:rPr>
          <w:rFonts w:ascii="Arial" w:hAnsi="Arial" w:cs="Arial"/>
          <w:b/>
        </w:rPr>
      </w:pPr>
    </w:p>
    <w:p w14:paraId="6FB5FE85" w14:textId="251DFABD"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366E32B5" w:rsidR="00ED59D4" w:rsidRDefault="00ED59D4" w:rsidP="00B96BEA">
      <w:pPr>
        <w:spacing w:line="48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0C7AAF0B" w14:textId="77777777" w:rsidR="00B96BEA" w:rsidRDefault="00B96BEA" w:rsidP="00B96BEA">
      <w:pPr>
        <w:spacing w:line="480" w:lineRule="auto"/>
        <w:rPr>
          <w:rFonts w:ascii="Arial" w:hAnsi="Arial" w:cs="Arial"/>
          <w:b/>
        </w:rPr>
      </w:pPr>
    </w:p>
    <w:p w14:paraId="75E9B71F" w14:textId="017F788C" w:rsidR="0095682C" w:rsidRDefault="00801FC6" w:rsidP="00B96BEA">
      <w:pPr>
        <w:spacing w:line="480" w:lineRule="auto"/>
        <w:rPr>
          <w:rFonts w:ascii="Arial" w:hAnsi="Arial" w:cs="Arial"/>
          <w:b/>
        </w:rPr>
      </w:pPr>
      <w:r>
        <w:rPr>
          <w:rFonts w:ascii="Arial" w:hAnsi="Arial" w:cs="Arial"/>
          <w:b/>
        </w:rPr>
        <w:lastRenderedPageBreak/>
        <w:t>G</w:t>
      </w:r>
      <w:r w:rsidR="0095682C" w:rsidRPr="00161F01">
        <w:rPr>
          <w:rFonts w:ascii="Arial" w:hAnsi="Arial" w:cs="Arial"/>
          <w:b/>
        </w:rPr>
        <w:t>ut mucosal colonisation with extended-spectrum beta</w:t>
      </w:r>
      <w:r w:rsidR="00BA506E">
        <w:rPr>
          <w:rFonts w:ascii="Arial" w:hAnsi="Arial" w:cs="Arial"/>
          <w:b/>
        </w:rPr>
        <w:t>-</w:t>
      </w:r>
      <w:r w:rsidR="0095682C" w:rsidRPr="00161F01">
        <w:rPr>
          <w:rFonts w:ascii="Arial" w:hAnsi="Arial" w:cs="Arial"/>
          <w:b/>
        </w:rPr>
        <w:t xml:space="preserve">lactamase producing </w:t>
      </w:r>
      <w:r w:rsidR="0095682C" w:rsidRPr="0001746F">
        <w:rPr>
          <w:rFonts w:ascii="Arial" w:hAnsi="Arial" w:cs="Arial"/>
          <w:b/>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53740B17" w:rsidR="00C17F83" w:rsidRDefault="00C17F83" w:rsidP="00B96BEA">
      <w:pPr>
        <w:spacing w:line="480" w:lineRule="auto"/>
        <w:rPr>
          <w:rFonts w:ascii="Arial" w:hAnsi="Arial" w:cs="Arial"/>
        </w:rPr>
      </w:pPr>
      <w:r>
        <w:rPr>
          <w:rFonts w:ascii="Arial" w:hAnsi="Arial" w:cs="Arial"/>
        </w:rPr>
        <w:t>Extended</w:t>
      </w:r>
      <w:r w:rsidR="00BA506E">
        <w:rPr>
          <w:rFonts w:ascii="Arial" w:hAnsi="Arial" w:cs="Arial"/>
        </w:rPr>
        <w:t>-</w:t>
      </w:r>
      <w:r>
        <w:rPr>
          <w:rFonts w:ascii="Arial" w:hAnsi="Arial" w:cs="Arial"/>
        </w:rPr>
        <w:t xml:space="preserve">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01746F">
        <w:rPr>
          <w:rFonts w:ascii="Arial" w:hAnsi="Arial" w:cs="Arial"/>
        </w:rPr>
        <w:t>Enterobacteriaceae</w:t>
      </w:r>
      <w:r w:rsidR="00A4279C" w:rsidRPr="002F7547">
        <w:rPr>
          <w:rFonts w:ascii="Arial" w:hAnsi="Arial" w:cs="Arial"/>
          <w:i/>
        </w:rPr>
        <w:t xml:space="preserv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389D1CA7"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with</w:t>
      </w:r>
      <w:r w:rsidR="00A4279C" w:rsidRPr="0001746F">
        <w:rPr>
          <w:rFonts w:ascii="Arial" w:hAnsi="Arial" w:cs="Arial"/>
        </w:rPr>
        <w:t xml:space="preserve"> 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lastRenderedPageBreak/>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4C88C021"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carriage of ESBL-E in any population in sub-Saharan Africa for which it was possible to extract a numerator and denominator to calculate an ESBL-E carriage prevalence. Exclusion criteria </w:t>
      </w:r>
      <w:proofErr w:type="gramStart"/>
      <w:r>
        <w:rPr>
          <w:rFonts w:ascii="Arial" w:hAnsi="Arial" w:cs="Arial"/>
          <w:bCs/>
        </w:rPr>
        <w:t>were:</w:t>
      </w:r>
      <w:proofErr w:type="gramEnd"/>
      <w:r>
        <w:rPr>
          <w:rFonts w:ascii="Arial" w:hAnsi="Arial" w:cs="Arial"/>
          <w:bCs/>
        </w:rPr>
        <w:t xml:space="preserv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Supplementary Box 1</w:t>
      </w:r>
      <w:r w:rsidR="009B5883">
        <w:rPr>
          <w:rFonts w:ascii="Arial" w:hAnsi="Arial" w:cs="Arial"/>
        </w:rPr>
        <w:t xml:space="preserve"> in the supplementary appendix</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69464BC8"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10CF9DB4" w:rsidR="00730D69" w:rsidRDefault="00730D69" w:rsidP="00B96BEA">
      <w:pPr>
        <w:spacing w:line="48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lastRenderedPageBreak/>
        <w:t>Results</w:t>
      </w:r>
    </w:p>
    <w:p w14:paraId="01F1F11F" w14:textId="77777777" w:rsidR="001D6079" w:rsidRDefault="001D6079" w:rsidP="00B96BEA">
      <w:pPr>
        <w:spacing w:line="480" w:lineRule="auto"/>
        <w:rPr>
          <w:rFonts w:ascii="Arial" w:hAnsi="Arial" w:cs="Arial"/>
        </w:rPr>
      </w:pPr>
    </w:p>
    <w:p w14:paraId="071F8FF6" w14:textId="1D05A747"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11431BCB" w14:textId="77777777" w:rsidR="003517A7" w:rsidRDefault="00BA506E" w:rsidP="003517A7">
      <w:pPr>
        <w:spacing w:line="480" w:lineRule="auto"/>
        <w:jc w:val="center"/>
        <w:rPr>
          <w:rFonts w:ascii="Arial" w:hAnsi="Arial" w:cs="Arial"/>
          <w:b/>
        </w:rPr>
      </w:pPr>
      <w:r>
        <w:rPr>
          <w:rFonts w:ascii="Arial" w:hAnsi="Arial" w:cs="Arial"/>
          <w:noProof/>
        </w:rPr>
        <w:drawing>
          <wp:inline distT="0" distB="0" distL="0" distR="0" wp14:anchorId="3B1E9BED" wp14:editId="51BDB5A1">
            <wp:extent cx="4473105" cy="36285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_prisma_diag_crop.pdf"/>
                    <pic:cNvPicPr/>
                  </pic:nvPicPr>
                  <pic:blipFill>
                    <a:blip r:embed="rId6">
                      <a:extLst>
                        <a:ext uri="{28A0092B-C50C-407E-A947-70E740481C1C}">
                          <a14:useLocalDpi xmlns:a14="http://schemas.microsoft.com/office/drawing/2010/main" val="0"/>
                        </a:ext>
                      </a:extLst>
                    </a:blip>
                    <a:stretch>
                      <a:fillRect/>
                    </a:stretch>
                  </pic:blipFill>
                  <pic:spPr>
                    <a:xfrm>
                      <a:off x="0" y="0"/>
                      <a:ext cx="4485083" cy="3638287"/>
                    </a:xfrm>
                    <a:prstGeom prst="rect">
                      <a:avLst/>
                    </a:prstGeom>
                  </pic:spPr>
                </pic:pic>
              </a:graphicData>
            </a:graphic>
          </wp:inline>
        </w:drawing>
      </w:r>
    </w:p>
    <w:p w14:paraId="4EC39F0F" w14:textId="0CAE2EB9" w:rsidR="00BA506E" w:rsidRDefault="00BA506E" w:rsidP="00BA506E">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735A9C76" w14:textId="4B64E0B4" w:rsidR="003517A7" w:rsidRDefault="003517A7" w:rsidP="003517A7">
      <w:pPr>
        <w:rPr>
          <w:rFonts w:ascii="Arial" w:hAnsi="Arial" w:cs="Arial"/>
        </w:rPr>
        <w:sectPr w:rsidR="003517A7" w:rsidSect="00C3281C">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3517A7" w:rsidRPr="0028278E" w14:paraId="31169856" w14:textId="77777777" w:rsidTr="003517A7">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3807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5A2496F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48C183D6"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2EB825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FF4C030"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4B7DD731"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35B53FE7"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561573D"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25C7C3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n</w:t>
            </w:r>
          </w:p>
        </w:tc>
      </w:tr>
      <w:tr w:rsidR="000C099A" w:rsidRPr="0028278E" w14:paraId="7C8CD0F5" w14:textId="77777777" w:rsidTr="00C47AD2">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50E9C3E" w14:textId="1386483D" w:rsidR="000C099A" w:rsidRPr="000C099A" w:rsidRDefault="000C099A" w:rsidP="000C099A">
            <w:pPr>
              <w:rPr>
                <w:rFonts w:ascii="Arial" w:hAnsi="Arial" w:cs="Arial"/>
                <w:b/>
                <w:color w:val="000000"/>
                <w:sz w:val="20"/>
                <w:szCs w:val="20"/>
              </w:rPr>
            </w:pPr>
            <w:r w:rsidRPr="000C099A">
              <w:rPr>
                <w:rFonts w:ascii="Arial" w:hAnsi="Arial" w:cs="Arial"/>
                <w:b/>
                <w:color w:val="000000"/>
                <w:sz w:val="20"/>
                <w:szCs w:val="20"/>
              </w:rPr>
              <w:t>COMMUNITY MEMBERS</w:t>
            </w:r>
          </w:p>
        </w:tc>
      </w:tr>
      <w:tr w:rsidR="003517A7" w:rsidRPr="0028278E" w14:paraId="2176DB08"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ADED7DC" w14:textId="77777777" w:rsidR="003517A7" w:rsidRPr="00D10EFE" w:rsidRDefault="003517A7" w:rsidP="003517A7">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14:paraId="620C01BD"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01ABA24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307E3A5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7591EC2F"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A1EB537"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071AFFC9"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D37ECA"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19B3CAC6"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20</w:t>
            </w:r>
          </w:p>
        </w:tc>
      </w:tr>
      <w:tr w:rsidR="000C099A" w:rsidRPr="0028278E" w14:paraId="4209616D"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6CAD68B" w14:textId="7FCA25A4"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0E957960" w14:textId="0912F44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175E1A6A" w14:textId="3732DAD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10281360" w14:textId="3502D5D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single" w:sz="4" w:space="0" w:color="auto"/>
              <w:left w:val="nil"/>
              <w:right w:val="single" w:sz="4" w:space="0" w:color="auto"/>
            </w:tcBorders>
            <w:shd w:val="clear" w:color="auto" w:fill="auto"/>
            <w:vAlign w:val="center"/>
          </w:tcPr>
          <w:p w14:paraId="6C7C0C8F" w14:textId="48D210C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DFABD1D" w14:textId="3DDAE90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4735E26B" w14:textId="12299A1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93BF776" w14:textId="610A20B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C916CD8" w14:textId="5C956EE2"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23</w:t>
            </w:r>
          </w:p>
        </w:tc>
      </w:tr>
      <w:tr w:rsidR="000C099A" w:rsidRPr="0028278E" w14:paraId="3D30410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459730E" w14:textId="600CAD1A"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469F9C67" w14:textId="61599EC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743FFDB9" w14:textId="462E0EF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55F58809" w14:textId="6FFFFFA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4770956A" w14:textId="4B007EA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520DCAC" w14:textId="6D08327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nil"/>
              <w:right w:val="single" w:sz="4" w:space="0" w:color="auto"/>
            </w:tcBorders>
            <w:shd w:val="clear" w:color="auto" w:fill="auto"/>
            <w:vAlign w:val="center"/>
          </w:tcPr>
          <w:p w14:paraId="18BE922C" w14:textId="6E85295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1FA53BC" w14:textId="058EEED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nil"/>
              <w:right w:val="single" w:sz="4" w:space="0" w:color="auto"/>
            </w:tcBorders>
            <w:shd w:val="clear" w:color="auto" w:fill="auto"/>
            <w:vAlign w:val="center"/>
          </w:tcPr>
          <w:p w14:paraId="5B6B4483" w14:textId="576E06B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150</w:t>
            </w:r>
          </w:p>
        </w:tc>
      </w:tr>
      <w:tr w:rsidR="006E2403" w:rsidRPr="0028278E" w14:paraId="7565FD99" w14:textId="77777777" w:rsidTr="00035403">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0BA9611" w14:textId="77777777" w:rsidR="006E2403" w:rsidRPr="00D10EFE" w:rsidRDefault="006E2403" w:rsidP="00035403">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411C0AC1"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BD55C43"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right w:val="single" w:sz="4" w:space="0" w:color="auto"/>
            </w:tcBorders>
            <w:shd w:val="clear" w:color="auto" w:fill="auto"/>
            <w:vAlign w:val="center"/>
          </w:tcPr>
          <w:p w14:paraId="7341617C"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2E45C8A9"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62FC38D"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right w:val="single" w:sz="4" w:space="0" w:color="auto"/>
            </w:tcBorders>
            <w:shd w:val="clear" w:color="auto" w:fill="auto"/>
            <w:vAlign w:val="center"/>
          </w:tcPr>
          <w:p w14:paraId="316DCEFE"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5CAAA6C9"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19CD55EC" w14:textId="77777777" w:rsidR="006E2403" w:rsidRPr="00D10EFE" w:rsidRDefault="006E2403" w:rsidP="00035403">
            <w:pPr>
              <w:jc w:val="center"/>
              <w:rPr>
                <w:rFonts w:ascii="Arial" w:hAnsi="Arial" w:cs="Arial"/>
                <w:color w:val="000000"/>
                <w:sz w:val="20"/>
                <w:szCs w:val="20"/>
              </w:rPr>
            </w:pPr>
            <w:r w:rsidRPr="00D10EFE">
              <w:rPr>
                <w:rFonts w:ascii="Arial" w:hAnsi="Arial" w:cs="Arial"/>
                <w:color w:val="000000"/>
                <w:sz w:val="20"/>
                <w:szCs w:val="20"/>
              </w:rPr>
              <w:t>250</w:t>
            </w:r>
          </w:p>
        </w:tc>
      </w:tr>
      <w:tr w:rsidR="000C099A" w:rsidRPr="0028278E" w14:paraId="3DE74B69" w14:textId="77777777" w:rsidTr="000C099A">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61F79AE8" w14:textId="78DE94E2"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single" w:sz="4" w:space="0" w:color="auto"/>
              <w:left w:val="nil"/>
              <w:bottom w:val="single" w:sz="4" w:space="0" w:color="auto"/>
              <w:right w:val="single" w:sz="4" w:space="0" w:color="auto"/>
            </w:tcBorders>
            <w:shd w:val="clear" w:color="auto" w:fill="auto"/>
            <w:vAlign w:val="center"/>
          </w:tcPr>
          <w:p w14:paraId="72FEAEFD" w14:textId="0E02A634"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single" w:sz="4" w:space="0" w:color="auto"/>
              <w:left w:val="nil"/>
              <w:bottom w:val="single" w:sz="4" w:space="0" w:color="auto"/>
              <w:right w:val="single" w:sz="4" w:space="0" w:color="auto"/>
            </w:tcBorders>
            <w:shd w:val="clear" w:color="auto" w:fill="auto"/>
            <w:vAlign w:val="center"/>
          </w:tcPr>
          <w:p w14:paraId="2F8C11A7" w14:textId="16AED55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single" w:sz="4" w:space="0" w:color="auto"/>
              <w:left w:val="nil"/>
              <w:bottom w:val="single" w:sz="4" w:space="0" w:color="auto"/>
              <w:right w:val="single" w:sz="4" w:space="0" w:color="auto"/>
            </w:tcBorders>
            <w:shd w:val="clear" w:color="auto" w:fill="auto"/>
            <w:vAlign w:val="center"/>
          </w:tcPr>
          <w:p w14:paraId="2B8E0351" w14:textId="4C3BF44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single" w:sz="4" w:space="0" w:color="auto"/>
              <w:right w:val="single" w:sz="4" w:space="0" w:color="auto"/>
            </w:tcBorders>
            <w:shd w:val="clear" w:color="auto" w:fill="auto"/>
            <w:vAlign w:val="center"/>
          </w:tcPr>
          <w:p w14:paraId="0222177E" w14:textId="33180B8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70EBE0D0" w14:textId="3C8041C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single" w:sz="4" w:space="0" w:color="auto"/>
              <w:left w:val="nil"/>
              <w:bottom w:val="single" w:sz="4" w:space="0" w:color="auto"/>
              <w:right w:val="single" w:sz="4" w:space="0" w:color="auto"/>
            </w:tcBorders>
            <w:shd w:val="clear" w:color="auto" w:fill="auto"/>
            <w:vAlign w:val="center"/>
          </w:tcPr>
          <w:p w14:paraId="241C7391" w14:textId="1F67EDB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728A50B9" w14:textId="71178CC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bottom w:val="single" w:sz="4" w:space="0" w:color="auto"/>
              <w:right w:val="single" w:sz="4" w:space="0" w:color="auto"/>
            </w:tcBorders>
            <w:shd w:val="clear" w:color="auto" w:fill="auto"/>
            <w:vAlign w:val="center"/>
          </w:tcPr>
          <w:p w14:paraId="3F47BB40" w14:textId="2F816FF6"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356</w:t>
            </w:r>
          </w:p>
        </w:tc>
      </w:tr>
      <w:tr w:rsidR="000C099A" w:rsidRPr="0028278E" w14:paraId="54EB7980" w14:textId="77777777" w:rsidTr="000C099A">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CCE80" w14:textId="77777777" w:rsidR="000C099A" w:rsidRPr="00D10EFE" w:rsidRDefault="000C099A" w:rsidP="00035403">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2F5ACE61"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49AC3CD3"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FA63F78"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7DDD01C"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7385A334"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68D2E458"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D8EF7E1"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70C872DD" w14:textId="77777777" w:rsidR="000C099A" w:rsidRPr="00D10EFE" w:rsidRDefault="000C099A" w:rsidP="00035403">
            <w:pPr>
              <w:jc w:val="center"/>
              <w:rPr>
                <w:rFonts w:ascii="Arial" w:hAnsi="Arial" w:cs="Arial"/>
                <w:color w:val="000000"/>
                <w:sz w:val="20"/>
                <w:szCs w:val="20"/>
              </w:rPr>
            </w:pPr>
            <w:r w:rsidRPr="00D10EFE">
              <w:rPr>
                <w:rFonts w:ascii="Arial" w:hAnsi="Arial" w:cs="Arial"/>
                <w:color w:val="000000"/>
                <w:sz w:val="20"/>
                <w:szCs w:val="20"/>
              </w:rPr>
              <w:t>134</w:t>
            </w:r>
          </w:p>
        </w:tc>
      </w:tr>
      <w:tr w:rsidR="000C099A" w:rsidRPr="0028278E" w14:paraId="02759C0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1A23AA7" w14:textId="3F6236E6" w:rsidR="000C099A" w:rsidRPr="00D10EFE" w:rsidRDefault="000C099A" w:rsidP="000C099A">
            <w:pPr>
              <w:jc w:val="center"/>
              <w:rPr>
                <w:rFonts w:ascii="Arial" w:hAnsi="Arial" w:cs="Arial"/>
                <w:color w:val="000000"/>
                <w:sz w:val="20"/>
                <w:szCs w:val="20"/>
              </w:rPr>
            </w:pPr>
            <w:proofErr w:type="spellStart"/>
            <w:r w:rsidRPr="00B01424">
              <w:rPr>
                <w:rFonts w:ascii="Arial" w:hAnsi="Arial" w:cs="Arial"/>
                <w:color w:val="000000"/>
                <w:sz w:val="20"/>
                <w:szCs w:val="20"/>
              </w:rPr>
              <w:t>Mshana</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67B0D4FC" w14:textId="35E0F7F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5E7A9DB" w14:textId="129478A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236BF606" w14:textId="64E43BB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7FCA183F" w14:textId="22D387B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7112173" w14:textId="28094B3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373CF64B" w14:textId="07978CD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38C179F5" w14:textId="5C030AB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71707641" w14:textId="7BBEFCE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334</w:t>
            </w:r>
          </w:p>
        </w:tc>
      </w:tr>
      <w:tr w:rsidR="000C099A" w:rsidRPr="0028278E" w14:paraId="6D3F7B4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91BE501" w14:textId="68F9DFE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single" w:sz="4" w:space="0" w:color="auto"/>
              <w:left w:val="nil"/>
              <w:right w:val="single" w:sz="4" w:space="0" w:color="auto"/>
            </w:tcBorders>
            <w:shd w:val="clear" w:color="auto" w:fill="auto"/>
            <w:vAlign w:val="center"/>
          </w:tcPr>
          <w:p w14:paraId="2E2D1E3F" w14:textId="550F3F4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13EE2A49" w14:textId="44FADCD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32D8EC5E" w14:textId="66F6BC0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single" w:sz="4" w:space="0" w:color="auto"/>
              <w:left w:val="nil"/>
              <w:right w:val="single" w:sz="4" w:space="0" w:color="auto"/>
            </w:tcBorders>
            <w:shd w:val="clear" w:color="auto" w:fill="auto"/>
            <w:vAlign w:val="center"/>
          </w:tcPr>
          <w:p w14:paraId="46F08E51" w14:textId="2297706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5908DCC" w14:textId="26BF9A1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single" w:sz="4" w:space="0" w:color="auto"/>
              <w:left w:val="nil"/>
              <w:right w:val="single" w:sz="4" w:space="0" w:color="auto"/>
            </w:tcBorders>
            <w:shd w:val="clear" w:color="auto" w:fill="auto"/>
            <w:vAlign w:val="center"/>
          </w:tcPr>
          <w:p w14:paraId="659C92D0" w14:textId="1F878EE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2B92F3F" w14:textId="2E81AA8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5565D20" w14:textId="3F78C86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18</w:t>
            </w:r>
          </w:p>
        </w:tc>
      </w:tr>
      <w:tr w:rsidR="000C099A" w:rsidRPr="0028278E" w14:paraId="14FA65EF"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113549D" w14:textId="726511E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single" w:sz="4" w:space="0" w:color="auto"/>
              <w:left w:val="nil"/>
              <w:right w:val="single" w:sz="4" w:space="0" w:color="auto"/>
            </w:tcBorders>
            <w:shd w:val="clear" w:color="auto" w:fill="auto"/>
            <w:vAlign w:val="center"/>
          </w:tcPr>
          <w:p w14:paraId="7DA1DEE0" w14:textId="2A6D8DA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45F04165" w14:textId="47DF664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2D0989A6" w14:textId="6063973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1F2637E" w14:textId="67AE237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ADFCFD6" w14:textId="1E93E62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single" w:sz="4" w:space="0" w:color="auto"/>
              <w:left w:val="nil"/>
              <w:right w:val="single" w:sz="4" w:space="0" w:color="auto"/>
            </w:tcBorders>
            <w:shd w:val="clear" w:color="auto" w:fill="auto"/>
            <w:vAlign w:val="center"/>
          </w:tcPr>
          <w:p w14:paraId="67351045" w14:textId="2AF01532"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9BE0480" w14:textId="5769E226"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single" w:sz="4" w:space="0" w:color="auto"/>
              <w:left w:val="nil"/>
              <w:right w:val="single" w:sz="4" w:space="0" w:color="auto"/>
            </w:tcBorders>
            <w:shd w:val="clear" w:color="auto" w:fill="auto"/>
            <w:vAlign w:val="center"/>
          </w:tcPr>
          <w:p w14:paraId="09BF8FC0" w14:textId="1415B47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107</w:t>
            </w:r>
          </w:p>
        </w:tc>
      </w:tr>
      <w:tr w:rsidR="000C099A" w:rsidRPr="0028278E" w14:paraId="5070720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106DECF" w14:textId="7251F056"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1F9E6C77" w14:textId="4C7E04C2"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1BB3CCBA" w14:textId="1989678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single" w:sz="4" w:space="0" w:color="auto"/>
              <w:left w:val="nil"/>
              <w:right w:val="single" w:sz="4" w:space="0" w:color="auto"/>
            </w:tcBorders>
            <w:shd w:val="clear" w:color="auto" w:fill="auto"/>
            <w:vAlign w:val="center"/>
          </w:tcPr>
          <w:p w14:paraId="5BC1B796" w14:textId="4754C8A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single" w:sz="4" w:space="0" w:color="auto"/>
              <w:left w:val="nil"/>
              <w:right w:val="single" w:sz="4" w:space="0" w:color="auto"/>
            </w:tcBorders>
            <w:shd w:val="clear" w:color="auto" w:fill="auto"/>
            <w:vAlign w:val="center"/>
          </w:tcPr>
          <w:p w14:paraId="31ACE24A" w14:textId="1AA3AEF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07200D5" w14:textId="147C78A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nil"/>
              <w:right w:val="single" w:sz="4" w:space="0" w:color="auto"/>
            </w:tcBorders>
            <w:shd w:val="clear" w:color="auto" w:fill="auto"/>
            <w:vAlign w:val="center"/>
          </w:tcPr>
          <w:p w14:paraId="4096BDF3" w14:textId="062D4B4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201F38F" w14:textId="12ACB304"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FE99E73" w14:textId="065C4EF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275</w:t>
            </w:r>
          </w:p>
        </w:tc>
      </w:tr>
      <w:tr w:rsidR="000C099A" w:rsidRPr="0028278E" w14:paraId="72C58EE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D6EB222" w14:textId="6A55CD63"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3AB48557" w14:textId="78B5370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A6C1CEB" w14:textId="5B0D5FE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single" w:sz="4" w:space="0" w:color="auto"/>
              <w:left w:val="nil"/>
              <w:right w:val="single" w:sz="4" w:space="0" w:color="auto"/>
            </w:tcBorders>
            <w:shd w:val="clear" w:color="auto" w:fill="auto"/>
            <w:vAlign w:val="center"/>
          </w:tcPr>
          <w:p w14:paraId="609E33B1" w14:textId="2B2643D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303202B7" w14:textId="76057E2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99EF229" w14:textId="4BC558F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31BCD3E8" w14:textId="6CF3AC0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41A29EC" w14:textId="5B1AE194"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AC716E0" w14:textId="314CD996"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70</w:t>
            </w:r>
          </w:p>
        </w:tc>
      </w:tr>
      <w:tr w:rsidR="000C099A" w:rsidRPr="0028278E" w14:paraId="3E34AEF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9C8FE66" w14:textId="220A5CCE"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4ED44680" w14:textId="0297054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40A18639" w14:textId="76B268B4"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0FA71DDD" w14:textId="3567C18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single" w:sz="4" w:space="0" w:color="auto"/>
              <w:left w:val="nil"/>
              <w:right w:val="single" w:sz="4" w:space="0" w:color="auto"/>
            </w:tcBorders>
            <w:shd w:val="clear" w:color="auto" w:fill="auto"/>
            <w:vAlign w:val="center"/>
          </w:tcPr>
          <w:p w14:paraId="19316301" w14:textId="6877ED1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6AFEE4A" w14:textId="5BCFB37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single" w:sz="4" w:space="0" w:color="auto"/>
              <w:left w:val="nil"/>
              <w:right w:val="single" w:sz="4" w:space="0" w:color="auto"/>
            </w:tcBorders>
            <w:shd w:val="clear" w:color="auto" w:fill="auto"/>
            <w:vAlign w:val="center"/>
          </w:tcPr>
          <w:p w14:paraId="765546F3" w14:textId="4A25D9B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08FCFB7" w14:textId="291D2AE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single" w:sz="4" w:space="0" w:color="auto"/>
              <w:left w:val="nil"/>
              <w:right w:val="single" w:sz="4" w:space="0" w:color="auto"/>
            </w:tcBorders>
            <w:shd w:val="clear" w:color="auto" w:fill="auto"/>
            <w:vAlign w:val="center"/>
          </w:tcPr>
          <w:p w14:paraId="682067A2" w14:textId="5F02A9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565</w:t>
            </w:r>
          </w:p>
        </w:tc>
      </w:tr>
      <w:tr w:rsidR="000C099A" w:rsidRPr="0028278E" w14:paraId="75E134E5" w14:textId="77777777" w:rsidTr="00C45B73">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56319C9" w14:textId="3A9BBF4C" w:rsidR="000C099A" w:rsidRPr="000C099A" w:rsidRDefault="000C099A" w:rsidP="000C099A">
            <w:pPr>
              <w:rPr>
                <w:rFonts w:ascii="Arial" w:hAnsi="Arial" w:cs="Arial"/>
                <w:b/>
                <w:color w:val="000000"/>
                <w:sz w:val="20"/>
                <w:szCs w:val="20"/>
              </w:rPr>
            </w:pPr>
            <w:r w:rsidRPr="000C099A">
              <w:rPr>
                <w:rFonts w:ascii="Arial" w:hAnsi="Arial" w:cs="Arial"/>
                <w:b/>
                <w:color w:val="000000"/>
                <w:sz w:val="20"/>
                <w:szCs w:val="20"/>
              </w:rPr>
              <w:t>OUTPATIENTS</w:t>
            </w:r>
          </w:p>
        </w:tc>
      </w:tr>
      <w:tr w:rsidR="000C099A" w:rsidRPr="0028278E" w14:paraId="4B8009CC" w14:textId="77777777" w:rsidTr="00035403">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00A6C3AE" w14:textId="77777777"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bottom w:val="nil"/>
              <w:right w:val="single" w:sz="4" w:space="0" w:color="auto"/>
            </w:tcBorders>
            <w:shd w:val="clear" w:color="auto" w:fill="auto"/>
            <w:vAlign w:val="center"/>
            <w:hideMark/>
          </w:tcPr>
          <w:p w14:paraId="18ADA602"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58C64C41"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4A68416D"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1CA2D2A9"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D784BA0"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7AFA15BC"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720BA9D"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6DA419D6"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306</w:t>
            </w:r>
          </w:p>
        </w:tc>
      </w:tr>
      <w:tr w:rsidR="000C099A" w:rsidRPr="0028278E" w14:paraId="48A113CF" w14:textId="77777777" w:rsidTr="00035403">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04B60C" w14:textId="77777777" w:rsidR="000C099A" w:rsidRPr="00D10EFE" w:rsidRDefault="000C099A" w:rsidP="000C099A">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1C8A327" w14:textId="77777777" w:rsidR="000C099A" w:rsidRPr="00D10EFE" w:rsidRDefault="000C099A" w:rsidP="000C099A">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928033C" w14:textId="77777777" w:rsidR="000C099A" w:rsidRPr="00D10EFE" w:rsidRDefault="000C099A" w:rsidP="000C099A">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F10D635" w14:textId="77777777" w:rsidR="000C099A" w:rsidRPr="00D10EFE" w:rsidRDefault="000C099A" w:rsidP="000C099A">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53F69F0C" w14:textId="77777777" w:rsidR="000C099A" w:rsidRPr="00D10EFE" w:rsidRDefault="000C099A" w:rsidP="000C099A">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37406980"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3D1C1AAF"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A38747A"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D96268" w14:textId="7777777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147</w:t>
            </w:r>
          </w:p>
        </w:tc>
      </w:tr>
      <w:tr w:rsidR="000C099A" w:rsidRPr="0028278E" w14:paraId="29DE3B1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FCA8631" w14:textId="700612B4"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378AC292" w14:textId="3408695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61571A6D" w14:textId="41BF1D3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659DBB0F" w14:textId="5BD1315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6F1E2B21" w14:textId="035F507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7369746A" w14:textId="7A9FC2D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2FA40836" w14:textId="5E02C6D6"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2DBC347" w14:textId="2B92EF0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single" w:sz="4" w:space="0" w:color="auto"/>
              <w:left w:val="nil"/>
              <w:right w:val="single" w:sz="4" w:space="0" w:color="auto"/>
            </w:tcBorders>
            <w:shd w:val="clear" w:color="auto" w:fill="auto"/>
            <w:vAlign w:val="center"/>
          </w:tcPr>
          <w:p w14:paraId="03DF5576" w14:textId="3EE815D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208</w:t>
            </w:r>
          </w:p>
        </w:tc>
      </w:tr>
      <w:tr w:rsidR="000C099A" w:rsidRPr="0028278E" w14:paraId="0C25E42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6532E30" w14:textId="02A26CA5"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right w:val="single" w:sz="4" w:space="0" w:color="auto"/>
            </w:tcBorders>
            <w:shd w:val="clear" w:color="auto" w:fill="auto"/>
            <w:vAlign w:val="center"/>
          </w:tcPr>
          <w:p w14:paraId="101F9C31" w14:textId="2C2EB76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right w:val="single" w:sz="4" w:space="0" w:color="auto"/>
            </w:tcBorders>
            <w:shd w:val="clear" w:color="auto" w:fill="auto"/>
            <w:vAlign w:val="center"/>
          </w:tcPr>
          <w:p w14:paraId="27B7B27C" w14:textId="173FC75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4D46F8BE" w14:textId="04D00172"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36C1659E" w14:textId="3AD430E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643B03" w14:textId="41E7683B"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0438A90D" w14:textId="6596724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0CBA0BBA" w14:textId="57ABF02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860944B" w14:textId="7A27FB0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232</w:t>
            </w:r>
          </w:p>
        </w:tc>
      </w:tr>
      <w:tr w:rsidR="000C099A" w:rsidRPr="0028278E" w14:paraId="79705452"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12B9085" w14:textId="1E1D90DE" w:rsidR="000C099A" w:rsidRPr="00D10EFE" w:rsidRDefault="000C099A" w:rsidP="000C099A">
            <w:pPr>
              <w:jc w:val="center"/>
              <w:rPr>
                <w:rFonts w:ascii="Arial" w:hAnsi="Arial" w:cs="Arial"/>
                <w:color w:val="000000"/>
                <w:sz w:val="20"/>
                <w:szCs w:val="20"/>
              </w:rPr>
            </w:pPr>
            <w:proofErr w:type="spellStart"/>
            <w:r w:rsidRPr="00D10EFE">
              <w:rPr>
                <w:rFonts w:ascii="Arial" w:hAnsi="Arial" w:cs="Arial"/>
                <w:color w:val="000000"/>
                <w:sz w:val="20"/>
                <w:szCs w:val="20"/>
              </w:rPr>
              <w:t>Djuikoue</w:t>
            </w:r>
            <w:proofErr w:type="spellEnd"/>
            <w:r w:rsidRPr="00D10EFE">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6F5408A5" w14:textId="6F4B5BF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5DC82FA" w14:textId="3914830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single" w:sz="4" w:space="0" w:color="auto"/>
              <w:left w:val="nil"/>
              <w:right w:val="single" w:sz="4" w:space="0" w:color="auto"/>
            </w:tcBorders>
            <w:shd w:val="clear" w:color="auto" w:fill="auto"/>
            <w:vAlign w:val="center"/>
          </w:tcPr>
          <w:p w14:paraId="77996CFC" w14:textId="62F36B1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53F6FA47" w14:textId="2F6089D5"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4EC6403" w14:textId="25946B80"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 xml:space="preserve">Outpatient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p>
        </w:tc>
        <w:tc>
          <w:tcPr>
            <w:tcW w:w="1070" w:type="dxa"/>
            <w:tcBorders>
              <w:top w:val="single" w:sz="4" w:space="0" w:color="auto"/>
              <w:left w:val="nil"/>
              <w:right w:val="single" w:sz="4" w:space="0" w:color="auto"/>
            </w:tcBorders>
            <w:shd w:val="clear" w:color="auto" w:fill="auto"/>
            <w:vAlign w:val="center"/>
          </w:tcPr>
          <w:p w14:paraId="3BC5A859" w14:textId="49ECCD0A"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8D82F55" w14:textId="1C82D3A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89C90EC" w14:textId="61FF3B8F"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86</w:t>
            </w:r>
          </w:p>
        </w:tc>
      </w:tr>
      <w:tr w:rsidR="000C099A" w:rsidRPr="0028278E" w14:paraId="66D699B9"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FD15210" w14:textId="29C98EF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single" w:sz="4" w:space="0" w:color="auto"/>
              <w:left w:val="nil"/>
              <w:right w:val="single" w:sz="4" w:space="0" w:color="auto"/>
            </w:tcBorders>
            <w:shd w:val="clear" w:color="auto" w:fill="auto"/>
            <w:vAlign w:val="center"/>
          </w:tcPr>
          <w:p w14:paraId="6C45E59C" w14:textId="347D8BBE"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50867B8B" w14:textId="4F66C9D8"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523E76A9" w14:textId="355A4ACC"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415B1234" w14:textId="63F43A17"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DD62271" w14:textId="2B657739"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single" w:sz="4" w:space="0" w:color="auto"/>
              <w:left w:val="nil"/>
              <w:right w:val="single" w:sz="4" w:space="0" w:color="auto"/>
            </w:tcBorders>
            <w:shd w:val="clear" w:color="auto" w:fill="auto"/>
            <w:vAlign w:val="center"/>
          </w:tcPr>
          <w:p w14:paraId="7AF422D0" w14:textId="6E9B8AA3"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02E876A2" w14:textId="6022939D"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single" w:sz="4" w:space="0" w:color="auto"/>
              <w:left w:val="nil"/>
              <w:right w:val="single" w:sz="4" w:space="0" w:color="auto"/>
            </w:tcBorders>
            <w:shd w:val="clear" w:color="auto" w:fill="auto"/>
            <w:vAlign w:val="center"/>
          </w:tcPr>
          <w:p w14:paraId="2B1BDC13" w14:textId="2985C661" w:rsidR="000C099A" w:rsidRPr="00D10EFE" w:rsidRDefault="000C099A" w:rsidP="000C099A">
            <w:pPr>
              <w:jc w:val="center"/>
              <w:rPr>
                <w:rFonts w:ascii="Arial" w:hAnsi="Arial" w:cs="Arial"/>
                <w:color w:val="000000"/>
                <w:sz w:val="20"/>
                <w:szCs w:val="20"/>
              </w:rPr>
            </w:pPr>
            <w:r w:rsidRPr="00D10EFE">
              <w:rPr>
                <w:rFonts w:ascii="Arial" w:hAnsi="Arial" w:cs="Arial"/>
                <w:color w:val="000000"/>
                <w:sz w:val="20"/>
                <w:szCs w:val="20"/>
              </w:rPr>
              <w:t>175</w:t>
            </w:r>
          </w:p>
        </w:tc>
      </w:tr>
      <w:tr w:rsidR="00112A56" w:rsidRPr="0028278E" w14:paraId="03B59063"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0DFE7278" w14:textId="3D8BB998" w:rsidR="00112A56" w:rsidRPr="00D10EFE" w:rsidRDefault="00112A56" w:rsidP="00112A56">
            <w:pPr>
              <w:jc w:val="center"/>
              <w:rPr>
                <w:rFonts w:ascii="Arial" w:hAnsi="Arial" w:cs="Arial"/>
                <w:color w:val="000000"/>
                <w:sz w:val="20"/>
                <w:szCs w:val="20"/>
              </w:rPr>
            </w:pPr>
            <w:r w:rsidRPr="00B01424">
              <w:rPr>
                <w:rFonts w:ascii="Arial" w:hAnsi="Arial" w:cs="Arial"/>
                <w:color w:val="000000"/>
                <w:sz w:val="20"/>
                <w:szCs w:val="20"/>
              </w:rPr>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757A17B8" w14:textId="345BD622"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67ECDB89" w14:textId="4232AEFE"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04AF13FB" w14:textId="2D701B8B"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4B9E254D" w14:textId="40DD7219"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0D09DFC1" w14:textId="0A6EF151"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r>
              <w:rPr>
                <w:rFonts w:ascii="Arial" w:hAnsi="Arial" w:cs="Arial"/>
                <w:color w:val="000000"/>
                <w:sz w:val="20"/>
                <w:szCs w:val="20"/>
              </w:rPr>
              <w:t>o</w:t>
            </w:r>
            <w:r w:rsidRPr="00D10EFE">
              <w:rPr>
                <w:rFonts w:ascii="Arial" w:hAnsi="Arial" w:cs="Arial"/>
                <w:color w:val="000000"/>
                <w:sz w:val="20"/>
                <w:szCs w:val="20"/>
              </w:rPr>
              <w:t>ea but without malaria</w:t>
            </w:r>
          </w:p>
        </w:tc>
        <w:tc>
          <w:tcPr>
            <w:tcW w:w="1070" w:type="dxa"/>
            <w:tcBorders>
              <w:top w:val="single" w:sz="4" w:space="0" w:color="auto"/>
              <w:left w:val="nil"/>
              <w:bottom w:val="single" w:sz="4" w:space="0" w:color="auto"/>
              <w:right w:val="single" w:sz="4" w:space="0" w:color="auto"/>
            </w:tcBorders>
            <w:shd w:val="clear" w:color="auto" w:fill="auto"/>
            <w:vAlign w:val="center"/>
          </w:tcPr>
          <w:p w14:paraId="4ED9AE5A" w14:textId="5D2C67CC"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02983A" w14:textId="0B96DFDE"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4E96A144" w14:textId="36170A8F"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300</w:t>
            </w:r>
          </w:p>
        </w:tc>
      </w:tr>
      <w:tr w:rsidR="00112A56" w:rsidRPr="0028278E" w14:paraId="0F1C59C5"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900F35C" w14:textId="5CECABEE" w:rsidR="00112A56" w:rsidRPr="00D10EFE" w:rsidRDefault="00112A56" w:rsidP="00112A56">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Herindrainy</w:t>
            </w:r>
            <w:proofErr w:type="spellEnd"/>
            <w:r w:rsidRPr="00D10EFE">
              <w:rPr>
                <w:rFonts w:ascii="Arial" w:hAnsi="Arial" w:cs="Arial"/>
                <w:color w:val="000000"/>
                <w:sz w:val="20"/>
                <w:szCs w:val="20"/>
              </w:rPr>
              <w:t xml:space="preserve">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2484E325" w14:textId="7E8CBD12"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190ACA4D" w14:textId="783E6627"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single" w:sz="4" w:space="0" w:color="auto"/>
              <w:left w:val="nil"/>
              <w:bottom w:val="single" w:sz="4" w:space="0" w:color="auto"/>
              <w:right w:val="single" w:sz="4" w:space="0" w:color="auto"/>
            </w:tcBorders>
            <w:shd w:val="clear" w:color="auto" w:fill="auto"/>
            <w:vAlign w:val="center"/>
          </w:tcPr>
          <w:p w14:paraId="4DFFA6DE" w14:textId="0CE1E7DF"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single" w:sz="4" w:space="0" w:color="auto"/>
              <w:right w:val="single" w:sz="4" w:space="0" w:color="auto"/>
            </w:tcBorders>
            <w:shd w:val="clear" w:color="auto" w:fill="auto"/>
            <w:vAlign w:val="center"/>
          </w:tcPr>
          <w:p w14:paraId="63B163A5" w14:textId="518919AC"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7489858" w14:textId="13AAB627"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Pregnant women at delivery</w:t>
            </w:r>
          </w:p>
        </w:tc>
        <w:tc>
          <w:tcPr>
            <w:tcW w:w="1070" w:type="dxa"/>
            <w:tcBorders>
              <w:top w:val="single" w:sz="4" w:space="0" w:color="auto"/>
              <w:left w:val="nil"/>
              <w:bottom w:val="single" w:sz="4" w:space="0" w:color="auto"/>
              <w:right w:val="single" w:sz="4" w:space="0" w:color="auto"/>
            </w:tcBorders>
            <w:shd w:val="clear" w:color="auto" w:fill="auto"/>
            <w:vAlign w:val="center"/>
          </w:tcPr>
          <w:p w14:paraId="270934EC" w14:textId="171AA168"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27400A1E" w14:textId="73AEBED6"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bottom w:val="single" w:sz="4" w:space="0" w:color="auto"/>
              <w:right w:val="single" w:sz="4" w:space="0" w:color="auto"/>
            </w:tcBorders>
            <w:shd w:val="clear" w:color="auto" w:fill="auto"/>
            <w:vAlign w:val="center"/>
          </w:tcPr>
          <w:p w14:paraId="5ED0E635" w14:textId="11DC1074" w:rsidR="00112A56" w:rsidRPr="00D10EFE" w:rsidRDefault="00112A56" w:rsidP="00112A56">
            <w:pPr>
              <w:jc w:val="center"/>
              <w:rPr>
                <w:rFonts w:ascii="Arial" w:hAnsi="Arial" w:cs="Arial"/>
                <w:color w:val="000000"/>
                <w:sz w:val="20"/>
                <w:szCs w:val="20"/>
              </w:rPr>
            </w:pPr>
            <w:r w:rsidRPr="00D10EFE">
              <w:rPr>
                <w:rFonts w:ascii="Arial" w:hAnsi="Arial" w:cs="Arial"/>
                <w:color w:val="000000"/>
                <w:sz w:val="20"/>
                <w:szCs w:val="20"/>
              </w:rPr>
              <w:t>275</w:t>
            </w:r>
          </w:p>
        </w:tc>
      </w:tr>
      <w:tr w:rsidR="00112A56" w:rsidRPr="0028278E" w14:paraId="5688BAEC" w14:textId="77777777" w:rsidTr="006E2403">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21806AAA" w14:textId="215F07DE" w:rsidR="00112A56" w:rsidRPr="00112A56" w:rsidRDefault="00112A56" w:rsidP="00112A56">
            <w:pPr>
              <w:rPr>
                <w:rFonts w:ascii="Arial" w:hAnsi="Arial" w:cs="Arial"/>
                <w:b/>
                <w:color w:val="000000"/>
                <w:sz w:val="20"/>
                <w:szCs w:val="20"/>
              </w:rPr>
            </w:pPr>
            <w:r w:rsidRPr="00112A56">
              <w:rPr>
                <w:rFonts w:ascii="Arial" w:hAnsi="Arial" w:cs="Arial"/>
                <w:b/>
                <w:color w:val="000000"/>
                <w:sz w:val="20"/>
                <w:szCs w:val="20"/>
              </w:rPr>
              <w:t>ON HOSPITAL ADMISSION</w:t>
            </w:r>
          </w:p>
        </w:tc>
      </w:tr>
      <w:tr w:rsidR="00845D1F" w:rsidRPr="0028278E" w14:paraId="676DE12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7AFC061" w14:textId="2157A645"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single" w:sz="4" w:space="0" w:color="auto"/>
              <w:left w:val="nil"/>
              <w:right w:val="single" w:sz="4" w:space="0" w:color="auto"/>
            </w:tcBorders>
            <w:shd w:val="clear" w:color="auto" w:fill="auto"/>
            <w:vAlign w:val="center"/>
          </w:tcPr>
          <w:p w14:paraId="0C7427E0" w14:textId="3A9258E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single" w:sz="4" w:space="0" w:color="auto"/>
              <w:left w:val="nil"/>
              <w:right w:val="single" w:sz="4" w:space="0" w:color="auto"/>
            </w:tcBorders>
            <w:shd w:val="clear" w:color="auto" w:fill="auto"/>
            <w:vAlign w:val="center"/>
          </w:tcPr>
          <w:p w14:paraId="5F2A7FA9" w14:textId="1B69FD8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single" w:sz="4" w:space="0" w:color="auto"/>
              <w:left w:val="nil"/>
              <w:right w:val="single" w:sz="4" w:space="0" w:color="auto"/>
            </w:tcBorders>
            <w:shd w:val="clear" w:color="auto" w:fill="auto"/>
            <w:vAlign w:val="center"/>
          </w:tcPr>
          <w:p w14:paraId="7C705493" w14:textId="4C2FC2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7C6997F7" w14:textId="5F441F54"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9F7D5A3" w14:textId="6D3B108A" w:rsidR="00845D1F" w:rsidRPr="00D10EFE" w:rsidRDefault="00845D1F" w:rsidP="00845D1F">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3CBD89C" w14:textId="7357503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2E419F08" w14:textId="77AD5E9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single" w:sz="4" w:space="0" w:color="auto"/>
              <w:left w:val="nil"/>
              <w:right w:val="single" w:sz="4" w:space="0" w:color="auto"/>
            </w:tcBorders>
            <w:shd w:val="clear" w:color="auto" w:fill="auto"/>
            <w:vAlign w:val="center"/>
          </w:tcPr>
          <w:p w14:paraId="267EBEE3" w14:textId="5112B693"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244</w:t>
            </w:r>
          </w:p>
        </w:tc>
      </w:tr>
      <w:tr w:rsidR="00845D1F" w:rsidRPr="0028278E" w14:paraId="67CC79A3"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3F77B4A" w14:textId="70348AED"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184183B4" w14:textId="2AC2A62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24663E40" w14:textId="086CE9F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single" w:sz="4" w:space="0" w:color="auto"/>
              <w:left w:val="nil"/>
              <w:right w:val="single" w:sz="4" w:space="0" w:color="auto"/>
            </w:tcBorders>
            <w:shd w:val="clear" w:color="auto" w:fill="auto"/>
            <w:vAlign w:val="center"/>
          </w:tcPr>
          <w:p w14:paraId="016ED706" w14:textId="5559046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single" w:sz="4" w:space="0" w:color="auto"/>
              <w:left w:val="nil"/>
              <w:right w:val="single" w:sz="4" w:space="0" w:color="auto"/>
            </w:tcBorders>
            <w:shd w:val="clear" w:color="auto" w:fill="auto"/>
            <w:vAlign w:val="center"/>
          </w:tcPr>
          <w:p w14:paraId="143BB662" w14:textId="530B6C9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1D07FBB" w14:textId="3F27B75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 with SAM</w:t>
            </w:r>
          </w:p>
        </w:tc>
        <w:tc>
          <w:tcPr>
            <w:tcW w:w="1070" w:type="dxa"/>
            <w:tcBorders>
              <w:top w:val="single" w:sz="4" w:space="0" w:color="auto"/>
              <w:left w:val="nil"/>
              <w:right w:val="single" w:sz="4" w:space="0" w:color="auto"/>
            </w:tcBorders>
            <w:shd w:val="clear" w:color="auto" w:fill="auto"/>
            <w:vAlign w:val="center"/>
          </w:tcPr>
          <w:p w14:paraId="46C0FBC4" w14:textId="70DAC7D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48773A7" w14:textId="1431987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single" w:sz="4" w:space="0" w:color="auto"/>
              <w:left w:val="nil"/>
              <w:right w:val="single" w:sz="4" w:space="0" w:color="auto"/>
            </w:tcBorders>
            <w:shd w:val="clear" w:color="auto" w:fill="auto"/>
            <w:vAlign w:val="center"/>
          </w:tcPr>
          <w:p w14:paraId="0B6CCBA0" w14:textId="4DB1DAF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55</w:t>
            </w:r>
          </w:p>
        </w:tc>
      </w:tr>
      <w:tr w:rsidR="00845D1F" w:rsidRPr="0028278E" w14:paraId="18F16357"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FC38FA1" w14:textId="0A4FB84F"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6C69ECE0" w14:textId="2F5E566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36B141F7" w14:textId="5125DE53"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493C6C7C" w14:textId="34CEEA5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single" w:sz="4" w:space="0" w:color="auto"/>
              <w:left w:val="nil"/>
              <w:right w:val="single" w:sz="4" w:space="0" w:color="auto"/>
            </w:tcBorders>
            <w:shd w:val="clear" w:color="auto" w:fill="auto"/>
            <w:vAlign w:val="center"/>
          </w:tcPr>
          <w:p w14:paraId="2E1A9D07" w14:textId="01021EA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E06D010" w14:textId="495E7B8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single" w:sz="4" w:space="0" w:color="auto"/>
              <w:left w:val="nil"/>
              <w:right w:val="single" w:sz="4" w:space="0" w:color="auto"/>
            </w:tcBorders>
            <w:shd w:val="clear" w:color="auto" w:fill="auto"/>
            <w:vAlign w:val="center"/>
          </w:tcPr>
          <w:p w14:paraId="7668CA54" w14:textId="48B4DC5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2D26F486" w14:textId="5D7661D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A7F83D5" w14:textId="2194DD63"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408</w:t>
            </w:r>
          </w:p>
        </w:tc>
      </w:tr>
      <w:tr w:rsidR="00845D1F" w:rsidRPr="0028278E" w14:paraId="79BCDF8C"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D5A1B33" w14:textId="1A08913D"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single" w:sz="4" w:space="0" w:color="auto"/>
              <w:left w:val="nil"/>
              <w:right w:val="single" w:sz="4" w:space="0" w:color="auto"/>
            </w:tcBorders>
            <w:shd w:val="clear" w:color="auto" w:fill="auto"/>
            <w:vAlign w:val="center"/>
          </w:tcPr>
          <w:p w14:paraId="64D257B4" w14:textId="55B8963E"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747B8EF8" w14:textId="2568B47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4328C697" w14:textId="3CE13C29"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0E576A7F" w14:textId="27CDCA70"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4A9D433B" w14:textId="1CDBE07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single" w:sz="4" w:space="0" w:color="auto"/>
              <w:left w:val="nil"/>
              <w:right w:val="single" w:sz="4" w:space="0" w:color="auto"/>
            </w:tcBorders>
            <w:shd w:val="clear" w:color="auto" w:fill="auto"/>
            <w:vAlign w:val="center"/>
          </w:tcPr>
          <w:p w14:paraId="0E291803" w14:textId="3A3FDEE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598ADBF1" w14:textId="3F57D07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3F2496E0" w14:textId="26E518B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164</w:t>
            </w:r>
          </w:p>
        </w:tc>
      </w:tr>
      <w:tr w:rsidR="00845D1F" w:rsidRPr="0028278E" w14:paraId="0573E33E"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C7BDB6" w14:textId="276BB1D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tcPr>
          <w:p w14:paraId="4FC5DCBD" w14:textId="6993708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tcPr>
          <w:p w14:paraId="74B20E9B" w14:textId="5850036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DE7493E" w14:textId="109FF1B2"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5CF1AFF4" w14:textId="6307FAA0"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3EF81B27" w14:textId="4426B879"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tcPr>
          <w:p w14:paraId="4F367624" w14:textId="1C7FC67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tcPr>
          <w:p w14:paraId="775F2E26" w14:textId="6CED61C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tcPr>
          <w:p w14:paraId="197A574D" w14:textId="69CDD38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126</w:t>
            </w:r>
          </w:p>
        </w:tc>
      </w:tr>
      <w:tr w:rsidR="00845D1F" w:rsidRPr="0028278E" w14:paraId="15C32FFE" w14:textId="77777777" w:rsidTr="00845D1F">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66070A02" w14:textId="1837FA92" w:rsidR="00845D1F" w:rsidRPr="00D10EFE" w:rsidRDefault="00845D1F" w:rsidP="00845D1F">
            <w:pPr>
              <w:jc w:val="center"/>
              <w:rPr>
                <w:rFonts w:ascii="Arial" w:hAnsi="Arial" w:cs="Arial"/>
                <w:color w:val="000000"/>
                <w:sz w:val="20"/>
                <w:szCs w:val="20"/>
              </w:rPr>
            </w:pPr>
          </w:p>
        </w:tc>
        <w:tc>
          <w:tcPr>
            <w:tcW w:w="745" w:type="dxa"/>
            <w:tcBorders>
              <w:left w:val="nil"/>
              <w:bottom w:val="single" w:sz="4" w:space="0" w:color="auto"/>
              <w:right w:val="single" w:sz="4" w:space="0" w:color="auto"/>
            </w:tcBorders>
            <w:shd w:val="clear" w:color="auto" w:fill="auto"/>
            <w:vAlign w:val="center"/>
          </w:tcPr>
          <w:p w14:paraId="3717D741" w14:textId="36946C6F" w:rsidR="00845D1F" w:rsidRPr="00D10EFE" w:rsidRDefault="00845D1F" w:rsidP="00845D1F">
            <w:pPr>
              <w:jc w:val="center"/>
              <w:rPr>
                <w:rFonts w:ascii="Arial" w:hAnsi="Arial" w:cs="Arial"/>
                <w:color w:val="000000"/>
                <w:sz w:val="20"/>
                <w:szCs w:val="20"/>
              </w:rPr>
            </w:pPr>
          </w:p>
        </w:tc>
        <w:tc>
          <w:tcPr>
            <w:tcW w:w="1097" w:type="dxa"/>
            <w:tcBorders>
              <w:left w:val="nil"/>
              <w:bottom w:val="single" w:sz="4" w:space="0" w:color="auto"/>
              <w:right w:val="single" w:sz="4" w:space="0" w:color="auto"/>
            </w:tcBorders>
            <w:shd w:val="clear" w:color="auto" w:fill="auto"/>
            <w:vAlign w:val="center"/>
          </w:tcPr>
          <w:p w14:paraId="28A99B00" w14:textId="7710BD68" w:rsidR="00845D1F" w:rsidRPr="00D10EFE" w:rsidRDefault="00845D1F" w:rsidP="00845D1F">
            <w:pPr>
              <w:jc w:val="center"/>
              <w:rPr>
                <w:rFonts w:ascii="Arial" w:hAnsi="Arial" w:cs="Arial"/>
                <w:color w:val="000000"/>
                <w:sz w:val="20"/>
                <w:szCs w:val="20"/>
              </w:rPr>
            </w:pPr>
          </w:p>
        </w:tc>
        <w:tc>
          <w:tcPr>
            <w:tcW w:w="1560" w:type="dxa"/>
            <w:tcBorders>
              <w:left w:val="nil"/>
              <w:bottom w:val="single" w:sz="4" w:space="0" w:color="auto"/>
              <w:right w:val="single" w:sz="4" w:space="0" w:color="auto"/>
            </w:tcBorders>
            <w:shd w:val="clear" w:color="auto" w:fill="auto"/>
            <w:vAlign w:val="center"/>
          </w:tcPr>
          <w:p w14:paraId="0DAC264B" w14:textId="583F2BE0" w:rsidR="00845D1F" w:rsidRPr="00D10EFE" w:rsidRDefault="00845D1F" w:rsidP="00845D1F">
            <w:pPr>
              <w:jc w:val="center"/>
              <w:rPr>
                <w:rFonts w:ascii="Arial" w:hAnsi="Arial" w:cs="Arial"/>
                <w:color w:val="000000"/>
                <w:sz w:val="20"/>
                <w:szCs w:val="20"/>
              </w:rPr>
            </w:pPr>
          </w:p>
        </w:tc>
        <w:tc>
          <w:tcPr>
            <w:tcW w:w="1275" w:type="dxa"/>
            <w:tcBorders>
              <w:left w:val="nil"/>
              <w:bottom w:val="single" w:sz="4" w:space="0" w:color="auto"/>
              <w:right w:val="single" w:sz="4" w:space="0" w:color="auto"/>
            </w:tcBorders>
            <w:shd w:val="clear" w:color="auto" w:fill="auto"/>
            <w:vAlign w:val="center"/>
          </w:tcPr>
          <w:p w14:paraId="2045D62D" w14:textId="0A831C33" w:rsidR="00845D1F" w:rsidRPr="00D10EFE" w:rsidRDefault="00845D1F" w:rsidP="00845D1F">
            <w:pPr>
              <w:jc w:val="center"/>
              <w:rPr>
                <w:rFonts w:ascii="Arial" w:hAnsi="Arial" w:cs="Arial"/>
                <w:color w:val="000000"/>
                <w:sz w:val="20"/>
                <w:szCs w:val="20"/>
              </w:rPr>
            </w:pPr>
          </w:p>
        </w:tc>
        <w:tc>
          <w:tcPr>
            <w:tcW w:w="4317" w:type="dxa"/>
            <w:tcBorders>
              <w:left w:val="nil"/>
              <w:bottom w:val="single" w:sz="4" w:space="0" w:color="auto"/>
              <w:right w:val="single" w:sz="4" w:space="0" w:color="auto"/>
            </w:tcBorders>
            <w:shd w:val="clear" w:color="auto" w:fill="auto"/>
            <w:vAlign w:val="center"/>
          </w:tcPr>
          <w:p w14:paraId="32364867" w14:textId="62DD929D" w:rsidR="00845D1F" w:rsidRPr="00D10EFE" w:rsidRDefault="00845D1F" w:rsidP="00845D1F">
            <w:pPr>
              <w:jc w:val="center"/>
              <w:rPr>
                <w:rFonts w:ascii="Arial" w:hAnsi="Arial" w:cs="Arial"/>
                <w:color w:val="000000"/>
                <w:sz w:val="20"/>
                <w:szCs w:val="20"/>
              </w:rPr>
            </w:pPr>
          </w:p>
        </w:tc>
        <w:tc>
          <w:tcPr>
            <w:tcW w:w="1070" w:type="dxa"/>
            <w:tcBorders>
              <w:left w:val="nil"/>
              <w:bottom w:val="single" w:sz="4" w:space="0" w:color="auto"/>
              <w:right w:val="single" w:sz="4" w:space="0" w:color="auto"/>
            </w:tcBorders>
            <w:shd w:val="clear" w:color="auto" w:fill="auto"/>
            <w:vAlign w:val="center"/>
          </w:tcPr>
          <w:p w14:paraId="678458E7" w14:textId="0197975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left w:val="nil"/>
              <w:bottom w:val="single" w:sz="4" w:space="0" w:color="auto"/>
              <w:right w:val="single" w:sz="4" w:space="0" w:color="auto"/>
            </w:tcBorders>
            <w:shd w:val="clear" w:color="auto" w:fill="auto"/>
            <w:vAlign w:val="center"/>
          </w:tcPr>
          <w:p w14:paraId="5B538CAE" w14:textId="1C6D8779"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left w:val="nil"/>
              <w:bottom w:val="single" w:sz="4" w:space="0" w:color="auto"/>
              <w:right w:val="single" w:sz="4" w:space="0" w:color="auto"/>
            </w:tcBorders>
            <w:shd w:val="clear" w:color="auto" w:fill="auto"/>
            <w:vAlign w:val="center"/>
          </w:tcPr>
          <w:p w14:paraId="2F48C53B" w14:textId="71C2569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113</w:t>
            </w:r>
          </w:p>
        </w:tc>
      </w:tr>
      <w:tr w:rsidR="00845D1F" w:rsidRPr="0028278E" w14:paraId="7A109621"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459E9B" w14:textId="72F8882E" w:rsidR="00845D1F" w:rsidRPr="00D10EFE" w:rsidRDefault="00845D1F" w:rsidP="00845D1F">
            <w:pPr>
              <w:jc w:val="center"/>
              <w:rPr>
                <w:rFonts w:ascii="Arial" w:hAnsi="Arial" w:cs="Arial"/>
                <w:color w:val="000000"/>
                <w:sz w:val="20"/>
                <w:szCs w:val="20"/>
              </w:rPr>
            </w:pPr>
            <w:proofErr w:type="spellStart"/>
            <w:r w:rsidRPr="00B01424">
              <w:rPr>
                <w:rFonts w:ascii="Arial" w:hAnsi="Arial" w:cs="Arial"/>
                <w:color w:val="000000"/>
                <w:sz w:val="20"/>
                <w:szCs w:val="20"/>
              </w:rPr>
              <w:t>Kurz</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16E284F1" w14:textId="438D388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B12C2EF" w14:textId="1BBEA1E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69CCF2D5" w14:textId="7B57103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single" w:sz="4" w:space="0" w:color="auto"/>
              <w:left w:val="nil"/>
              <w:right w:val="single" w:sz="4" w:space="0" w:color="auto"/>
            </w:tcBorders>
            <w:shd w:val="clear" w:color="auto" w:fill="auto"/>
            <w:vAlign w:val="center"/>
          </w:tcPr>
          <w:p w14:paraId="768CD56E" w14:textId="5615BEE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3E4C710" w14:textId="1B49BBA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single" w:sz="4" w:space="0" w:color="auto"/>
              <w:left w:val="nil"/>
              <w:right w:val="single" w:sz="4" w:space="0" w:color="auto"/>
            </w:tcBorders>
            <w:shd w:val="clear" w:color="auto" w:fill="auto"/>
            <w:vAlign w:val="center"/>
          </w:tcPr>
          <w:p w14:paraId="4AB56C15" w14:textId="76B0A252"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2D002F1B" w14:textId="71502DE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single" w:sz="4" w:space="0" w:color="auto"/>
              <w:left w:val="nil"/>
              <w:right w:val="single" w:sz="4" w:space="0" w:color="auto"/>
            </w:tcBorders>
            <w:shd w:val="clear" w:color="auto" w:fill="auto"/>
            <w:vAlign w:val="center"/>
          </w:tcPr>
          <w:p w14:paraId="7B1BF19A" w14:textId="2BFD07F3"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753</w:t>
            </w:r>
          </w:p>
        </w:tc>
      </w:tr>
      <w:tr w:rsidR="00845D1F" w:rsidRPr="0028278E" w14:paraId="01E93311"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724D53B" w14:textId="3E53696D"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0B152F0C" w14:textId="210046A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46BAA771" w14:textId="22A3362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right w:val="single" w:sz="4" w:space="0" w:color="auto"/>
            </w:tcBorders>
            <w:shd w:val="clear" w:color="auto" w:fill="auto"/>
            <w:vAlign w:val="center"/>
          </w:tcPr>
          <w:p w14:paraId="01B669DB" w14:textId="6A616CE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single" w:sz="4" w:space="0" w:color="auto"/>
              <w:left w:val="nil"/>
              <w:right w:val="single" w:sz="4" w:space="0" w:color="auto"/>
            </w:tcBorders>
            <w:shd w:val="clear" w:color="auto" w:fill="auto"/>
            <w:vAlign w:val="center"/>
          </w:tcPr>
          <w:p w14:paraId="4E0794D4" w14:textId="369CBC7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3E5718C" w14:textId="35F7823E"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6441BAE2" w14:textId="734C49E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8AB64B1" w14:textId="50BC2AC3"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7242A60D" w14:textId="5DC160D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43</w:t>
            </w:r>
          </w:p>
        </w:tc>
      </w:tr>
      <w:tr w:rsidR="00845D1F" w:rsidRPr="0028278E" w14:paraId="382522C7"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8AB5722" w14:textId="771184E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503A700B" w14:textId="7625644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6CE934C7" w14:textId="1385762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bottom w:val="single" w:sz="4" w:space="0" w:color="auto"/>
              <w:right w:val="single" w:sz="4" w:space="0" w:color="auto"/>
            </w:tcBorders>
            <w:shd w:val="clear" w:color="auto" w:fill="auto"/>
            <w:vAlign w:val="center"/>
          </w:tcPr>
          <w:p w14:paraId="499AADE1" w14:textId="0213699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4E0D66AE" w14:textId="3DC6F6D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bottom w:val="single" w:sz="4" w:space="0" w:color="auto"/>
              <w:right w:val="single" w:sz="4" w:space="0" w:color="auto"/>
            </w:tcBorders>
            <w:shd w:val="clear" w:color="auto" w:fill="auto"/>
            <w:vAlign w:val="center"/>
          </w:tcPr>
          <w:p w14:paraId="73290829" w14:textId="14F84AE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bottom w:val="single" w:sz="4" w:space="0" w:color="auto"/>
              <w:right w:val="single" w:sz="4" w:space="0" w:color="auto"/>
            </w:tcBorders>
            <w:shd w:val="clear" w:color="auto" w:fill="auto"/>
            <w:vAlign w:val="center"/>
          </w:tcPr>
          <w:p w14:paraId="082AFCC4" w14:textId="145F7F7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2FA605" w14:textId="2EAA3E3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6300FE35" w14:textId="5420B39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930</w:t>
            </w:r>
          </w:p>
        </w:tc>
      </w:tr>
      <w:tr w:rsidR="00845D1F" w:rsidRPr="0028278E" w14:paraId="4762AB73" w14:textId="77777777" w:rsidTr="006E2403">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446F3" w14:textId="6246DCA0" w:rsidR="00845D1F" w:rsidRPr="00112A56" w:rsidRDefault="00845D1F" w:rsidP="00845D1F">
            <w:pPr>
              <w:rPr>
                <w:rFonts w:ascii="Arial" w:hAnsi="Arial" w:cs="Arial"/>
                <w:b/>
                <w:color w:val="000000"/>
                <w:sz w:val="20"/>
                <w:szCs w:val="20"/>
              </w:rPr>
            </w:pPr>
            <w:r w:rsidRPr="00112A56">
              <w:rPr>
                <w:rFonts w:ascii="Arial" w:hAnsi="Arial" w:cs="Arial"/>
                <w:b/>
                <w:color w:val="000000"/>
                <w:sz w:val="20"/>
                <w:szCs w:val="20"/>
              </w:rPr>
              <w:t>INPATIENTS</w:t>
            </w:r>
          </w:p>
        </w:tc>
      </w:tr>
      <w:tr w:rsidR="00845D1F" w:rsidRPr="0028278E" w14:paraId="6ECE62E7"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C89A5" w14:textId="77777777"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3092CA7"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202AE80"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BED5F4F"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6E285F"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90FBA13"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5B624497"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3EE3EF4"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5F1F846"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121</w:t>
            </w:r>
          </w:p>
        </w:tc>
      </w:tr>
      <w:tr w:rsidR="00845D1F" w:rsidRPr="0028278E" w14:paraId="10BE4DDF"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339ED19" w14:textId="536427F5"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00498B56" w14:textId="445DB98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20731F03" w14:textId="5AA3032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7B79757A" w14:textId="3ABCAED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7D9CCB2B" w14:textId="738CF08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032B2896" w14:textId="00F47D9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C0AEA0" w14:textId="3E8361E0"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F80971" w14:textId="514E9B8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98F124F" w14:textId="4FB258F9"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208</w:t>
            </w:r>
          </w:p>
        </w:tc>
      </w:tr>
      <w:tr w:rsidR="00845D1F" w:rsidRPr="0028278E" w14:paraId="1BDA5C4A"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B0E6"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05DD229A"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F852685"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223751E"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550A73D"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22C9081"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2B057F7"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22B73EC"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80B12BB"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w:t>
            </w:r>
          </w:p>
        </w:tc>
      </w:tr>
      <w:tr w:rsidR="00845D1F" w:rsidRPr="0028278E" w14:paraId="7AB70BE4" w14:textId="77777777" w:rsidTr="003517A7">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2DC21C7A"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0ACB5295"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352BE4F0"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6FFA979D"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7B97465C"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75734003"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16BB863"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C8D8D32"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5D6EB232"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154</w:t>
            </w:r>
          </w:p>
        </w:tc>
      </w:tr>
      <w:tr w:rsidR="00845D1F" w:rsidRPr="0028278E" w14:paraId="3765C0A7" w14:textId="77777777" w:rsidTr="003517A7">
        <w:trPr>
          <w:trHeight w:val="340"/>
        </w:trPr>
        <w:tc>
          <w:tcPr>
            <w:tcW w:w="2122" w:type="dxa"/>
            <w:tcBorders>
              <w:top w:val="nil"/>
              <w:left w:val="single" w:sz="4" w:space="0" w:color="auto"/>
              <w:bottom w:val="nil"/>
              <w:right w:val="single" w:sz="4" w:space="0" w:color="auto"/>
            </w:tcBorders>
            <w:shd w:val="clear" w:color="auto" w:fill="auto"/>
            <w:vAlign w:val="center"/>
            <w:hideMark/>
          </w:tcPr>
          <w:p w14:paraId="5B5020F6" w14:textId="77777777" w:rsidR="00845D1F" w:rsidRPr="00D10EFE" w:rsidRDefault="00845D1F" w:rsidP="00845D1F">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2C0D7661" w14:textId="77777777" w:rsidR="00845D1F" w:rsidRPr="00D10EFE" w:rsidRDefault="00845D1F" w:rsidP="00845D1F">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1B832821" w14:textId="77777777" w:rsidR="00845D1F" w:rsidRPr="00D10EFE" w:rsidRDefault="00845D1F" w:rsidP="00845D1F">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1A73902" w14:textId="77777777" w:rsidR="00845D1F" w:rsidRPr="00D10EFE" w:rsidRDefault="00845D1F" w:rsidP="00845D1F">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5742ABFC" w14:textId="77777777" w:rsidR="00845D1F" w:rsidRPr="00D10EFE" w:rsidRDefault="00845D1F" w:rsidP="00845D1F">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3CCCD78"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F35626"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5C3CDCAD"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25EAAFC4"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94</w:t>
            </w:r>
          </w:p>
        </w:tc>
      </w:tr>
      <w:tr w:rsidR="00845D1F" w:rsidRPr="0028278E" w14:paraId="5CEC15E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59CA753" w14:textId="77777777" w:rsidR="00845D1F" w:rsidRPr="00D10EFE" w:rsidRDefault="00845D1F" w:rsidP="00845D1F">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5CC0120" w14:textId="77777777" w:rsidR="00845D1F" w:rsidRPr="00D10EFE" w:rsidRDefault="00845D1F" w:rsidP="00845D1F">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E5430FF" w14:textId="77777777" w:rsidR="00845D1F" w:rsidRPr="00D10EFE" w:rsidRDefault="00845D1F" w:rsidP="00845D1F">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6EE87097" w14:textId="77777777" w:rsidR="00845D1F" w:rsidRPr="00D10EFE" w:rsidRDefault="00845D1F" w:rsidP="00845D1F">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6343568" w14:textId="77777777" w:rsidR="00845D1F" w:rsidRPr="00D10EFE" w:rsidRDefault="00845D1F" w:rsidP="00845D1F">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BF1CDFD"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67862BE"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5370C201"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27CF75EF"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19</w:t>
            </w:r>
          </w:p>
        </w:tc>
      </w:tr>
      <w:tr w:rsidR="00845D1F" w:rsidRPr="0028278E" w14:paraId="06DB9520"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AA66D30" w14:textId="33B8D025"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DB7C7F2" w14:textId="5415ED30"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5E7E4BE7" w14:textId="68392AC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2E32D794" w14:textId="742B9E3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6F850980" w14:textId="4861701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DCA714E"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3A699647"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FB6EC91"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9E8185" w14:textId="7777777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353</w:t>
            </w:r>
          </w:p>
        </w:tc>
      </w:tr>
      <w:tr w:rsidR="00845D1F" w:rsidRPr="0028278E" w14:paraId="36CA82A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06711F8E" w14:textId="7BA0B36E"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3CD43752" w14:textId="5F108A5B"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345B0920" w14:textId="1898A79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tcPr>
          <w:p w14:paraId="2379DD47" w14:textId="3362203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tcPr>
          <w:p w14:paraId="152ABFAB" w14:textId="567B18C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2407B28E" w14:textId="4B725D9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&lt;5</w:t>
            </w:r>
            <w:r>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tcPr>
          <w:p w14:paraId="5659A43D" w14:textId="7D7E294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tcPr>
          <w:p w14:paraId="47FE89E8" w14:textId="6C024914"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0AFD69A5" w14:textId="2EBA7EC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81</w:t>
            </w:r>
          </w:p>
        </w:tc>
      </w:tr>
      <w:tr w:rsidR="00845D1F" w:rsidRPr="0028278E" w14:paraId="0FC1F1C9"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837D666" w14:textId="5B5DFAAC"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7128F9C4" w14:textId="3F668A9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4C02D7ED" w14:textId="5BE001E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tcPr>
          <w:p w14:paraId="24228587" w14:textId="3BB69B9E"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tcPr>
          <w:p w14:paraId="5B694B22" w14:textId="677CD0EA"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71742EF1" w14:textId="3A679D04"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tcPr>
          <w:p w14:paraId="1139BA5B" w14:textId="33FF6D88"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tcPr>
          <w:p w14:paraId="6EAEF0A0" w14:textId="6919D46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tcPr>
          <w:p w14:paraId="48521379" w14:textId="1EF6064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304</w:t>
            </w:r>
          </w:p>
        </w:tc>
      </w:tr>
      <w:tr w:rsidR="00845D1F" w:rsidRPr="0028278E" w14:paraId="0D5578E1" w14:textId="77777777" w:rsidTr="0008174F">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5668CB8B" w14:textId="61B94C4F" w:rsidR="00845D1F" w:rsidRPr="00112A56" w:rsidRDefault="00845D1F" w:rsidP="00845D1F">
            <w:pPr>
              <w:rPr>
                <w:rFonts w:ascii="Arial" w:hAnsi="Arial" w:cs="Arial"/>
                <w:b/>
                <w:color w:val="000000"/>
                <w:sz w:val="20"/>
                <w:szCs w:val="20"/>
              </w:rPr>
            </w:pPr>
            <w:r w:rsidRPr="00112A56">
              <w:rPr>
                <w:rFonts w:ascii="Arial" w:hAnsi="Arial" w:cs="Arial"/>
                <w:b/>
                <w:color w:val="000000"/>
                <w:sz w:val="20"/>
                <w:szCs w:val="20"/>
              </w:rPr>
              <w:t>OTHER</w:t>
            </w:r>
          </w:p>
        </w:tc>
      </w:tr>
      <w:tr w:rsidR="00845D1F" w:rsidRPr="0028278E" w14:paraId="23F91346"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230AFA00" w14:textId="502F3C5C"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nil"/>
              <w:left w:val="nil"/>
              <w:right w:val="single" w:sz="4" w:space="0" w:color="auto"/>
            </w:tcBorders>
            <w:shd w:val="clear" w:color="auto" w:fill="auto"/>
            <w:vAlign w:val="center"/>
          </w:tcPr>
          <w:p w14:paraId="7725968E" w14:textId="3F2B703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right w:val="single" w:sz="4" w:space="0" w:color="auto"/>
            </w:tcBorders>
            <w:shd w:val="clear" w:color="auto" w:fill="auto"/>
            <w:vAlign w:val="center"/>
          </w:tcPr>
          <w:p w14:paraId="780DCD81" w14:textId="007D98CC"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nil"/>
              <w:left w:val="nil"/>
              <w:right w:val="single" w:sz="4" w:space="0" w:color="auto"/>
            </w:tcBorders>
            <w:shd w:val="clear" w:color="auto" w:fill="auto"/>
            <w:vAlign w:val="center"/>
          </w:tcPr>
          <w:p w14:paraId="4491BAE2" w14:textId="6D5B8C4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nil"/>
              <w:left w:val="nil"/>
              <w:right w:val="single" w:sz="4" w:space="0" w:color="auto"/>
            </w:tcBorders>
            <w:shd w:val="clear" w:color="auto" w:fill="auto"/>
            <w:vAlign w:val="center"/>
          </w:tcPr>
          <w:p w14:paraId="25BB5508" w14:textId="6C211BD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1EB9E116" w14:textId="4D3503C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nil"/>
              <w:left w:val="nil"/>
              <w:right w:val="single" w:sz="4" w:space="0" w:color="auto"/>
            </w:tcBorders>
            <w:shd w:val="clear" w:color="auto" w:fill="auto"/>
            <w:vAlign w:val="center"/>
          </w:tcPr>
          <w:p w14:paraId="5BFCBFEA" w14:textId="05DDF36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right w:val="single" w:sz="4" w:space="0" w:color="auto"/>
            </w:tcBorders>
            <w:shd w:val="clear" w:color="auto" w:fill="auto"/>
            <w:vAlign w:val="center"/>
          </w:tcPr>
          <w:p w14:paraId="0A5B5352" w14:textId="2ED0A784"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6C982610" w14:textId="15B743A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38</w:t>
            </w:r>
          </w:p>
        </w:tc>
      </w:tr>
      <w:tr w:rsidR="00845D1F" w:rsidRPr="0028278E" w14:paraId="25283F93" w14:textId="77777777" w:rsidTr="000C099A">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1D95348C" w14:textId="6045B22C" w:rsidR="00845D1F" w:rsidRPr="00D10EFE" w:rsidRDefault="00845D1F" w:rsidP="00845D1F">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000D9D6E" w14:textId="0ECCC246" w:rsidR="00845D1F" w:rsidRPr="00D10EFE" w:rsidRDefault="00845D1F" w:rsidP="00845D1F">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255D2BC7" w14:textId="30BE4794" w:rsidR="00845D1F" w:rsidRPr="00D10EFE" w:rsidRDefault="00845D1F" w:rsidP="00845D1F">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02652839" w14:textId="2FCB9921" w:rsidR="00845D1F" w:rsidRPr="00D10EFE" w:rsidRDefault="00845D1F" w:rsidP="00845D1F">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7DC4B2EC" w14:textId="525F5EFB" w:rsidR="00845D1F" w:rsidRPr="00D10EFE" w:rsidRDefault="00845D1F" w:rsidP="00845D1F">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7E110BFB" w14:textId="32AB2932"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tcPr>
          <w:p w14:paraId="6F05A3E0" w14:textId="6B584099"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466CC6C7" w14:textId="33B31AD4"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5612AA9D" w14:textId="79190A8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30</w:t>
            </w:r>
          </w:p>
        </w:tc>
      </w:tr>
      <w:tr w:rsidR="00845D1F" w:rsidRPr="0028278E" w14:paraId="2E066211"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141BAB85" w14:textId="6E531249" w:rsidR="00845D1F" w:rsidRPr="00D10EFE" w:rsidRDefault="00845D1F" w:rsidP="00845D1F">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nil"/>
              <w:left w:val="nil"/>
              <w:right w:val="single" w:sz="4" w:space="0" w:color="auto"/>
            </w:tcBorders>
            <w:shd w:val="clear" w:color="auto" w:fill="auto"/>
            <w:vAlign w:val="center"/>
          </w:tcPr>
          <w:p w14:paraId="048FBAE0" w14:textId="03F16F30"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right w:val="single" w:sz="4" w:space="0" w:color="auto"/>
            </w:tcBorders>
            <w:shd w:val="clear" w:color="auto" w:fill="auto"/>
            <w:vAlign w:val="center"/>
          </w:tcPr>
          <w:p w14:paraId="1900E7A3" w14:textId="604330DE"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right w:val="single" w:sz="4" w:space="0" w:color="auto"/>
            </w:tcBorders>
            <w:shd w:val="clear" w:color="auto" w:fill="auto"/>
            <w:vAlign w:val="center"/>
          </w:tcPr>
          <w:p w14:paraId="52C31DE6" w14:textId="0CB6A9D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right w:val="single" w:sz="4" w:space="0" w:color="auto"/>
            </w:tcBorders>
            <w:shd w:val="clear" w:color="auto" w:fill="auto"/>
            <w:vAlign w:val="center"/>
          </w:tcPr>
          <w:p w14:paraId="225ED78C" w14:textId="569E53E1"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2B7FEB47" w14:textId="1304B01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nil"/>
              <w:left w:val="nil"/>
              <w:right w:val="single" w:sz="4" w:space="0" w:color="auto"/>
            </w:tcBorders>
            <w:shd w:val="clear" w:color="auto" w:fill="auto"/>
            <w:vAlign w:val="center"/>
          </w:tcPr>
          <w:p w14:paraId="6571DF54" w14:textId="35E5060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right w:val="single" w:sz="4" w:space="0" w:color="auto"/>
            </w:tcBorders>
            <w:shd w:val="clear" w:color="auto" w:fill="auto"/>
            <w:vAlign w:val="center"/>
          </w:tcPr>
          <w:p w14:paraId="5C917FDE" w14:textId="2E25FF6F"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54E34622" w14:textId="02C50F95"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87</w:t>
            </w:r>
          </w:p>
        </w:tc>
      </w:tr>
      <w:tr w:rsidR="00845D1F" w:rsidRPr="0028278E" w14:paraId="42AAF317" w14:textId="77777777" w:rsidTr="00112A56">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CE63D" w14:textId="77940D68" w:rsidR="00845D1F" w:rsidRPr="00D10EFE" w:rsidRDefault="00845D1F" w:rsidP="00845D1F">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2C49979D" w14:textId="09D142AA" w:rsidR="00845D1F" w:rsidRPr="00D10EFE" w:rsidRDefault="00845D1F" w:rsidP="00845D1F">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1E4A39A1" w14:textId="423CF750" w:rsidR="00845D1F" w:rsidRPr="00D10EFE" w:rsidRDefault="00845D1F" w:rsidP="00845D1F">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209195EE" w14:textId="58B3B7D2" w:rsidR="00845D1F" w:rsidRPr="00D10EFE" w:rsidRDefault="00845D1F" w:rsidP="00845D1F">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0C318708" w14:textId="59EBA50B" w:rsidR="00845D1F" w:rsidRPr="00D10EFE" w:rsidRDefault="00845D1F" w:rsidP="00845D1F">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631600E4" w14:textId="3D1BE16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5E2D1380" w14:textId="71A2F027"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02520C31" w14:textId="12E3E9CD"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20AA5C7D" w14:textId="4C8D2B06" w:rsidR="00845D1F" w:rsidRPr="00D10EFE" w:rsidRDefault="00845D1F" w:rsidP="00845D1F">
            <w:pPr>
              <w:jc w:val="center"/>
              <w:rPr>
                <w:rFonts w:ascii="Arial" w:hAnsi="Arial" w:cs="Arial"/>
                <w:color w:val="000000"/>
                <w:sz w:val="20"/>
                <w:szCs w:val="20"/>
              </w:rPr>
            </w:pPr>
            <w:r w:rsidRPr="00D10EFE">
              <w:rPr>
                <w:rFonts w:ascii="Arial" w:hAnsi="Arial" w:cs="Arial"/>
                <w:color w:val="000000"/>
                <w:sz w:val="20"/>
                <w:szCs w:val="20"/>
              </w:rPr>
              <w:t>63</w:t>
            </w:r>
          </w:p>
        </w:tc>
      </w:tr>
    </w:tbl>
    <w:p w14:paraId="54581583" w14:textId="77777777" w:rsidR="003517A7" w:rsidRDefault="003517A7" w:rsidP="003517A7">
      <w:pPr>
        <w:spacing w:line="360" w:lineRule="auto"/>
        <w:rPr>
          <w:rFonts w:ascii="Arial" w:hAnsi="Arial" w:cs="Arial"/>
        </w:rPr>
        <w:sectPr w:rsidR="003517A7" w:rsidSect="00D10EFE">
          <w:pgSz w:w="16840" w:h="11900" w:orient="landscape"/>
          <w:pgMar w:top="1440" w:right="1440" w:bottom="1440" w:left="1440" w:header="720" w:footer="720" w:gutter="0"/>
          <w:lnNumType w:countBy="1" w:restart="continuous"/>
          <w:cols w:space="720"/>
          <w:docGrid w:linePitch="360"/>
        </w:sectPr>
      </w:pPr>
      <w:r w:rsidRPr="003517A7">
        <w:rPr>
          <w:rFonts w:ascii="Arial" w:hAnsi="Arial" w:cs="Arial"/>
          <w:b/>
        </w:rPr>
        <w:t>Table 1:</w:t>
      </w:r>
      <w:r>
        <w:rPr>
          <w:rFonts w:ascii="Arial" w:hAnsi="Arial" w:cs="Arial"/>
        </w:rPr>
        <w:t xml:space="preserve">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w:t>
      </w:r>
    </w:p>
    <w:p w14:paraId="3E32290B" w14:textId="20F8CE7B"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041601FB" w14:textId="77777777" w:rsidR="003517A7" w:rsidRDefault="003517A7" w:rsidP="00B96BEA">
      <w:pPr>
        <w:spacing w:line="480" w:lineRule="auto"/>
        <w:rPr>
          <w:rFonts w:ascii="Arial" w:hAnsi="Arial" w:cs="Arial"/>
        </w:rPr>
      </w:pPr>
    </w:p>
    <w:p w14:paraId="6771C01B" w14:textId="0012E81B" w:rsidR="003517A7" w:rsidRDefault="003517A7" w:rsidP="00B96BEA">
      <w:pPr>
        <w:spacing w:line="480" w:lineRule="auto"/>
        <w:rPr>
          <w:rFonts w:ascii="Arial" w:hAnsi="Arial" w:cs="Arial"/>
        </w:rPr>
      </w:pPr>
      <w:r>
        <w:rPr>
          <w:rFonts w:ascii="Arial" w:hAnsi="Arial" w:cs="Arial"/>
          <w:b/>
          <w:noProof/>
        </w:rPr>
        <w:drawing>
          <wp:inline distT="0" distB="0" distL="0" distR="0" wp14:anchorId="705F02F0" wp14:editId="41A2F0C7">
            <wp:extent cx="5727700" cy="318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_risk_of_bias_heat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14:paraId="4DA448AD" w14:textId="77777777" w:rsidR="003517A7" w:rsidRDefault="003517A7" w:rsidP="003517A7">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45D02AD6" w14:textId="77777777" w:rsidR="00DF6226" w:rsidRDefault="00DF6226" w:rsidP="00B96BEA">
      <w:pPr>
        <w:spacing w:line="480" w:lineRule="auto"/>
        <w:rPr>
          <w:rFonts w:ascii="Arial" w:hAnsi="Arial" w:cs="Arial"/>
        </w:rPr>
      </w:pPr>
    </w:p>
    <w:p w14:paraId="3DBB77C6" w14:textId="7C6F6C1F" w:rsidR="00D10EFE" w:rsidRDefault="00C3281C" w:rsidP="00B96BEA">
      <w:pPr>
        <w:spacing w:line="48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w:t>
      </w:r>
      <w:r w:rsidR="00B01424">
        <w:rPr>
          <w:rFonts w:ascii="Arial" w:hAnsi="Arial" w:cs="Arial"/>
        </w:rPr>
        <w:t xml:space="preserve"> differing location of sampling:</w:t>
      </w:r>
      <w:r w:rsidR="00412480">
        <w:rPr>
          <w:rFonts w:ascii="Arial" w:hAnsi="Arial" w:cs="Arial"/>
        </w:rPr>
        <w:t xml:space="preserve"> community members (18% [95% CI 11-28%]), outpatients (2</w:t>
      </w:r>
      <w:r w:rsidR="00B01424">
        <w:rPr>
          <w:rFonts w:ascii="Arial" w:hAnsi="Arial" w:cs="Arial"/>
        </w:rPr>
        <w:t>3</w:t>
      </w:r>
      <w:r w:rsidR="00412480">
        <w:rPr>
          <w:rFonts w:ascii="Arial" w:hAnsi="Arial" w:cs="Arial"/>
        </w:rPr>
        <w:t>% [95% CI 1</w:t>
      </w:r>
      <w:r w:rsidR="00B01424">
        <w:rPr>
          <w:rFonts w:ascii="Arial" w:hAnsi="Arial" w:cs="Arial"/>
        </w:rPr>
        <w:t>3</w:t>
      </w:r>
      <w:r w:rsidR="00412480">
        <w:rPr>
          <w:rFonts w:ascii="Arial" w:hAnsi="Arial" w:cs="Arial"/>
        </w:rPr>
        <w:t>-</w:t>
      </w:r>
      <w:r w:rsidR="00B01424">
        <w:rPr>
          <w:rFonts w:ascii="Arial" w:hAnsi="Arial" w:cs="Arial"/>
        </w:rPr>
        <w:t>39</w:t>
      </w:r>
      <w:r w:rsidR="00412480">
        <w:rPr>
          <w:rFonts w:ascii="Arial" w:hAnsi="Arial" w:cs="Arial"/>
        </w:rPr>
        <w:t>%]), inpatients on hospital admission (3</w:t>
      </w:r>
      <w:r w:rsidR="00B01424">
        <w:rPr>
          <w:rFonts w:ascii="Arial" w:hAnsi="Arial" w:cs="Arial"/>
        </w:rPr>
        <w:t>2</w:t>
      </w:r>
      <w:r w:rsidR="00412480">
        <w:rPr>
          <w:rFonts w:ascii="Arial" w:hAnsi="Arial" w:cs="Arial"/>
        </w:rPr>
        <w:t>% [95% CI 2</w:t>
      </w:r>
      <w:r w:rsidR="00B01424">
        <w:rPr>
          <w:rFonts w:ascii="Arial" w:hAnsi="Arial" w:cs="Arial"/>
        </w:rPr>
        <w:t>4</w:t>
      </w:r>
      <w:r w:rsidR="00412480">
        <w:rPr>
          <w:rFonts w:ascii="Arial" w:hAnsi="Arial" w:cs="Arial"/>
        </w:rPr>
        <w:t>-</w:t>
      </w:r>
      <w:r w:rsidR="00B01424">
        <w:rPr>
          <w:rFonts w:ascii="Arial" w:hAnsi="Arial" w:cs="Arial"/>
        </w:rPr>
        <w:t>41</w:t>
      </w:r>
      <w:r w:rsidR="00412480">
        <w:rPr>
          <w:rFonts w:ascii="Arial" w:hAnsi="Arial" w:cs="Arial"/>
        </w:rPr>
        <w:t>%])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0F75CE18"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6CACFB16" w14:textId="77777777" w:rsidR="003517A7" w:rsidRDefault="003517A7" w:rsidP="00B96BEA">
      <w:pPr>
        <w:spacing w:line="480" w:lineRule="auto"/>
        <w:rPr>
          <w:rFonts w:ascii="Arial" w:hAnsi="Arial" w:cs="Arial"/>
        </w:rPr>
      </w:pPr>
    </w:p>
    <w:p w14:paraId="2A588DA7" w14:textId="409BDD3E" w:rsidR="00AD0C29"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6835F47" w14:textId="36A2D941" w:rsidR="003517A7" w:rsidRDefault="003517A7" w:rsidP="00B96BEA">
      <w:pPr>
        <w:spacing w:line="48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3517A7" w14:paraId="59D38F19" w14:textId="77777777" w:rsidTr="003517A7">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1F96F"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AD2B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339E71"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1F93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3517A7" w14:paraId="64573C59" w14:textId="77777777" w:rsidTr="003517A7">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24259F41" w14:textId="77777777" w:rsidR="003517A7" w:rsidRPr="006D6118" w:rsidRDefault="003517A7" w:rsidP="003517A7">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525B4D0A" w14:textId="77777777" w:rsidR="003517A7" w:rsidRPr="006D6118" w:rsidRDefault="003517A7" w:rsidP="003517A7">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13A75CF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6A62B8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FE08B91" w14:textId="77777777" w:rsidR="003517A7" w:rsidRPr="006D6118" w:rsidRDefault="003517A7" w:rsidP="003517A7">
            <w:pPr>
              <w:rPr>
                <w:rFonts w:ascii="Arial" w:hAnsi="Arial" w:cs="Arial"/>
                <w:b/>
                <w:bCs/>
                <w:color w:val="000000"/>
                <w:sz w:val="20"/>
                <w:szCs w:val="20"/>
              </w:rPr>
            </w:pPr>
          </w:p>
        </w:tc>
      </w:tr>
      <w:tr w:rsidR="003517A7" w14:paraId="516140C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B31A26"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4EFEC1E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1E627BB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432FF09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212CDE8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5.7d</w:t>
            </w:r>
          </w:p>
        </w:tc>
      </w:tr>
      <w:tr w:rsidR="003517A7" w14:paraId="07806C8E"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AFDD494"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16D0E88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775C78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2C7383B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6691EEB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8d</w:t>
            </w:r>
          </w:p>
        </w:tc>
      </w:tr>
      <w:tr w:rsidR="003517A7" w14:paraId="2D8E77B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4D1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4942D21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382D61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D5CBF8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1A2C38D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7d</w:t>
            </w:r>
          </w:p>
        </w:tc>
      </w:tr>
      <w:tr w:rsidR="003517A7" w14:paraId="3B3F2CED"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D926903"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04D37C46"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4053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537CCBA7"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759DA13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6d</w:t>
            </w:r>
          </w:p>
        </w:tc>
      </w:tr>
      <w:tr w:rsidR="003517A7" w14:paraId="7C5A0995"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AB4782"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22E2FDA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792A993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7244826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494BCF3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5.6d</w:t>
            </w:r>
          </w:p>
        </w:tc>
      </w:tr>
      <w:tr w:rsidR="003517A7" w14:paraId="28CF0001"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52EA2B3"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0924736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566B65F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7132CB9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44B9D93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072517BE" w14:textId="77777777" w:rsidR="003517A7" w:rsidRDefault="003517A7" w:rsidP="003517A7">
      <w:pPr>
        <w:spacing w:line="360" w:lineRule="auto"/>
        <w:rPr>
          <w:rFonts w:ascii="Arial" w:hAnsi="Arial" w:cs="Arial"/>
        </w:rPr>
      </w:pPr>
      <w:r w:rsidRPr="003517A7">
        <w:rPr>
          <w:rFonts w:ascii="Arial" w:hAnsi="Arial" w:cs="Arial"/>
          <w:b/>
        </w:rPr>
        <w:t>Table 3:</w:t>
      </w:r>
      <w:r>
        <w:rPr>
          <w:rFonts w:ascii="Arial" w:hAnsi="Arial" w:cs="Arial"/>
        </w:rPr>
        <w:t xml:space="preserve"> longitudinal ESBL prevalence in included cohort studies. NR = not reported. * = median not given but admission length was 2-10 days.</w:t>
      </w:r>
    </w:p>
    <w:p w14:paraId="20755DB2" w14:textId="77777777" w:rsidR="003517A7" w:rsidRPr="00350A6A" w:rsidRDefault="003517A7" w:rsidP="00B96BEA">
      <w:pPr>
        <w:spacing w:line="480" w:lineRule="auto"/>
        <w:rPr>
          <w:rFonts w:ascii="Arial" w:hAnsi="Arial" w:cs="Arial"/>
        </w:rPr>
      </w:pPr>
    </w:p>
    <w:p w14:paraId="09CFB945" w14:textId="1CA1B110" w:rsidR="006D6118" w:rsidRPr="006F76DA" w:rsidRDefault="00B01424" w:rsidP="00B96BEA">
      <w:pPr>
        <w:spacing w:line="480" w:lineRule="auto"/>
        <w:rPr>
          <w:rFonts w:ascii="Arial" w:hAnsi="Arial" w:cs="Arial"/>
          <w:b/>
        </w:rPr>
      </w:pPr>
      <w:r>
        <w:rPr>
          <w:rFonts w:ascii="Arial" w:hAnsi="Arial" w:cs="Arial"/>
          <w:b/>
          <w:noProof/>
        </w:rPr>
        <w:lastRenderedPageBreak/>
        <w:drawing>
          <wp:inline distT="0" distB="0" distL="0" distR="0" wp14:anchorId="02126458" wp14:editId="6DDE2FD0">
            <wp:extent cx="5727700" cy="695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_forest_plot.pdf"/>
                    <pic:cNvPicPr/>
                  </pic:nvPicPr>
                  <pic:blipFill>
                    <a:blip r:embed="rId8">
                      <a:extLst>
                        <a:ext uri="{28A0092B-C50C-407E-A947-70E740481C1C}">
                          <a14:useLocalDpi xmlns:a14="http://schemas.microsoft.com/office/drawing/2010/main" val="0"/>
                        </a:ext>
                      </a:extLst>
                    </a:blip>
                    <a:stretch>
                      <a:fillRect/>
                    </a:stretch>
                  </pic:blipFill>
                  <pic:spPr>
                    <a:xfrm>
                      <a:off x="0" y="0"/>
                      <a:ext cx="5727700" cy="6955155"/>
                    </a:xfrm>
                    <a:prstGeom prst="rect">
                      <a:avLst/>
                    </a:prstGeom>
                  </pic:spPr>
                </pic:pic>
              </a:graphicData>
            </a:graphic>
          </wp:inline>
        </w:drawing>
      </w:r>
      <w:bookmarkStart w:id="0" w:name="_GoBack"/>
      <w:bookmarkEnd w:id="0"/>
    </w:p>
    <w:p w14:paraId="72A76D9D" w14:textId="77777777" w:rsidR="003517A7" w:rsidRDefault="003517A7" w:rsidP="00B96BEA">
      <w:pPr>
        <w:spacing w:line="480" w:lineRule="auto"/>
        <w:rPr>
          <w:rFonts w:ascii="Arial" w:hAnsi="Arial" w:cs="Arial"/>
          <w:b/>
        </w:rPr>
      </w:pPr>
    </w:p>
    <w:p w14:paraId="081088E5" w14:textId="77777777" w:rsidR="003517A7" w:rsidRPr="00DF6226" w:rsidRDefault="003517A7" w:rsidP="003517A7">
      <w:pPr>
        <w:spacing w:line="480" w:lineRule="auto"/>
        <w:rPr>
          <w:rFonts w:ascii="Arial" w:hAnsi="Arial" w:cs="Arial"/>
        </w:rPr>
      </w:pPr>
      <w:r w:rsidRPr="00DF6226">
        <w:rPr>
          <w:rFonts w:ascii="Arial" w:hAnsi="Arial" w:cs="Arial"/>
          <w:b/>
        </w:rPr>
        <w:t>Figure 3:</w:t>
      </w:r>
      <w:r>
        <w:rPr>
          <w:rFonts w:ascii="Arial" w:hAnsi="Arial" w:cs="Arial"/>
        </w:rPr>
        <w:t xml:space="preserve"> ESBL carriage by study with pooled random effect summary estimates stratified by location of sampling. ESBL prop. = proportion of ESBL-E</w:t>
      </w:r>
    </w:p>
    <w:p w14:paraId="49E99B11" w14:textId="77777777" w:rsidR="003517A7" w:rsidRDefault="003517A7" w:rsidP="00B96BEA">
      <w:pPr>
        <w:spacing w:line="480" w:lineRule="auto"/>
        <w:rPr>
          <w:rFonts w:ascii="Arial" w:hAnsi="Arial" w:cs="Arial"/>
          <w:b/>
        </w:rPr>
      </w:pPr>
    </w:p>
    <w:p w14:paraId="0E7ADFEC" w14:textId="77777777" w:rsidR="003517A7" w:rsidRDefault="003517A7" w:rsidP="00B96BEA">
      <w:pPr>
        <w:spacing w:line="480" w:lineRule="auto"/>
        <w:rPr>
          <w:rFonts w:ascii="Arial" w:hAnsi="Arial" w:cs="Arial"/>
          <w:b/>
        </w:rPr>
      </w:pPr>
    </w:p>
    <w:tbl>
      <w:tblPr>
        <w:tblW w:w="9249" w:type="dxa"/>
        <w:jc w:val="center"/>
        <w:tblLook w:val="04A0" w:firstRow="1" w:lastRow="0" w:firstColumn="1" w:lastColumn="0" w:noHBand="0" w:noVBand="1"/>
      </w:tblPr>
      <w:tblGrid>
        <w:gridCol w:w="1350"/>
        <w:gridCol w:w="2612"/>
        <w:gridCol w:w="1039"/>
        <w:gridCol w:w="2405"/>
        <w:gridCol w:w="1843"/>
      </w:tblGrid>
      <w:tr w:rsidR="003517A7" w:rsidRPr="00412480" w14:paraId="51152083" w14:textId="77777777" w:rsidTr="003517A7">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0C192"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759ECD6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683A368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1C4A40FE"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AC1E59"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3517A7" w:rsidRPr="00412480" w14:paraId="26F19EDD"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28D15C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698A865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025046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5CAB35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2F31DC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19.7 (3.2 - 201.3)</w:t>
            </w:r>
          </w:p>
        </w:tc>
      </w:tr>
      <w:tr w:rsidR="003517A7" w:rsidRPr="00412480" w14:paraId="40ACB09D"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E6842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0D3B2A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7478B0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50568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4B741DE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(2.9-18.3)</w:t>
            </w:r>
          </w:p>
        </w:tc>
      </w:tr>
      <w:tr w:rsidR="003517A7" w:rsidRPr="00412480" w14:paraId="0F8DAF77"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C00549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73BB2C9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6EAA1B4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EE57A3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148D65F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3517A7" w:rsidRPr="00412480" w14:paraId="2EEC1863"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912FF0"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61E8DD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3D869D77"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053C4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58B4E61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 (1.0 - 3.4)</w:t>
            </w:r>
          </w:p>
        </w:tc>
      </w:tr>
      <w:tr w:rsidR="003517A7" w:rsidRPr="00412480" w14:paraId="2364F754"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0567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AB319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hospital,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3E196D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6065D3C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D7A99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4.13 (1.37–12.78)</w:t>
            </w:r>
          </w:p>
        </w:tc>
      </w:tr>
      <w:tr w:rsidR="003517A7" w:rsidRPr="00412480" w14:paraId="138B6E0A"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37127A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70C3A1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B1C81C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FAAB25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328781C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0.30 (0.10–0.82)</w:t>
            </w:r>
          </w:p>
        </w:tc>
      </w:tr>
      <w:tr w:rsidR="003517A7" w:rsidRPr="00412480" w14:paraId="4716E42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70943E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7FFA8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DBB94B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4511B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04C650D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4.10 (1.77–9.59)</w:t>
            </w:r>
          </w:p>
        </w:tc>
      </w:tr>
      <w:tr w:rsidR="003517A7" w:rsidRPr="00412480" w14:paraId="30B9A9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3C57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E4A39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36449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9607F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0602B3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2.2 (1.1–4.8)</w:t>
            </w:r>
          </w:p>
        </w:tc>
      </w:tr>
      <w:tr w:rsidR="003517A7" w:rsidRPr="00412480" w14:paraId="466D66A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B7CD3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F49CAE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CFA7BD3"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06D41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6A7931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5.1 (1.6–18.4)</w:t>
            </w:r>
          </w:p>
        </w:tc>
      </w:tr>
      <w:tr w:rsidR="003517A7" w:rsidRPr="00412480" w14:paraId="6228F93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E06E18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906532E"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2B1D77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BA3BC3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73781E2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30.6 (5.8–566.0)</w:t>
            </w:r>
          </w:p>
        </w:tc>
      </w:tr>
      <w:tr w:rsidR="003517A7" w:rsidRPr="00412480" w14:paraId="55ABF925"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8EE48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85DE22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4B8E5F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5B87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5667581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 (1.1–4.0)</w:t>
            </w:r>
          </w:p>
        </w:tc>
      </w:tr>
      <w:tr w:rsidR="003517A7" w:rsidRPr="00412480" w14:paraId="0FB5C5E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1EB8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3034F0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9EB3A4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5026CD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7BABFA7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10.8 (0.6 - 186)*</w:t>
            </w:r>
          </w:p>
        </w:tc>
      </w:tr>
      <w:tr w:rsidR="003517A7" w:rsidRPr="00412480" w14:paraId="77211046" w14:textId="77777777" w:rsidTr="003517A7">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4B7550BC" w14:textId="77777777" w:rsidR="003517A7" w:rsidRPr="00412480" w:rsidRDefault="003517A7" w:rsidP="003517A7">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EA709C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192EC3B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217857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4B6830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647CCEB6" w14:textId="77777777" w:rsidTr="003517A7">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A7A580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52909FB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114B599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B9AFB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976EA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 (0.1–0.8)</w:t>
            </w:r>
          </w:p>
        </w:tc>
      </w:tr>
      <w:tr w:rsidR="003517A7" w:rsidRPr="00412480" w14:paraId="3BCFCDDC"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31318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2E9CCE3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509ED0F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7C28EA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7DE7AC7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4.0 (2.3 to 5.3)</w:t>
            </w:r>
          </w:p>
        </w:tc>
      </w:tr>
      <w:tr w:rsidR="003517A7" w:rsidRPr="00412480" w14:paraId="0E105FC5"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E19442B"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1A58F7E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22AD099"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1F9177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2AA4C4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674B65B"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536B7B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3F320B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7DE352D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EE540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161B75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31.06 (2.49–387.13)</w:t>
            </w:r>
          </w:p>
        </w:tc>
      </w:tr>
      <w:tr w:rsidR="003517A7" w:rsidRPr="00412480" w14:paraId="322A8F63"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684A025"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900722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128EDC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A37E04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2CA43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2.88 (1.80-4.61)</w:t>
            </w:r>
          </w:p>
        </w:tc>
      </w:tr>
      <w:tr w:rsidR="003517A7" w:rsidRPr="00412480" w14:paraId="2AF7A4CE"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5CB9385"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DE724E5"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7F14E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152704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32A97B9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2.70 (1.59-4.58)</w:t>
            </w:r>
          </w:p>
        </w:tc>
      </w:tr>
      <w:tr w:rsidR="003517A7" w:rsidRPr="00412480" w14:paraId="1F7DF8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97A2ED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F644DFD"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610D9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F6A3247"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817AE1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6.52 (1.75-24.31)</w:t>
            </w:r>
          </w:p>
        </w:tc>
      </w:tr>
      <w:tr w:rsidR="003517A7" w:rsidRPr="00412480" w14:paraId="55F4C33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EB2378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6096D17"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2AB01E4"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5746F4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4EDED74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0.59 (0.37-0.92)</w:t>
            </w:r>
          </w:p>
        </w:tc>
      </w:tr>
      <w:tr w:rsidR="003517A7" w:rsidRPr="00412480" w14:paraId="3A22D853" w14:textId="77777777" w:rsidTr="003517A7">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9F2C0D8"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0DCF57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7C1854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6231E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3C44E5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3517A7" w:rsidRPr="00412480" w14:paraId="636A6A5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5D1AB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7AAC5E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D75E23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E74288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43A6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(1.43–38.5)</w:t>
            </w:r>
          </w:p>
        </w:tc>
      </w:tr>
      <w:tr w:rsidR="003517A7" w:rsidRPr="00412480" w14:paraId="122A061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47D6B9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94276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B7E40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9B3729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64404F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 (6.63–116),</w:t>
            </w:r>
          </w:p>
        </w:tc>
      </w:tr>
      <w:tr w:rsidR="003517A7" w:rsidRPr="00412480" w14:paraId="2E7ACCFF"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13789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AA0E1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8F265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62CF30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15746C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9.99 (2.52–39.57),</w:t>
            </w:r>
          </w:p>
        </w:tc>
      </w:tr>
      <w:tr w:rsidR="003517A7" w:rsidRPr="00412480" w14:paraId="1C36EC78"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8170E6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79169D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096AC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64C8A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1873595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2.62 (1.49–4.60)</w:t>
            </w:r>
          </w:p>
        </w:tc>
      </w:tr>
      <w:tr w:rsidR="003517A7" w:rsidRPr="00412480" w14:paraId="308E0B3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21A823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029B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50AB8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74A489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7D063B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1.61 (1.07–2.41)</w:t>
            </w:r>
          </w:p>
        </w:tc>
      </w:tr>
      <w:tr w:rsidR="003517A7" w:rsidRPr="00412480" w14:paraId="09E97DE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503AF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836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D04E68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00D8AC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129219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3517A7" w:rsidRPr="00412480" w14:paraId="591C1CD6"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909D9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FF9FE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49B9BA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0AFAE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4EC0E4F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 (1.04–7.65)</w:t>
            </w:r>
          </w:p>
        </w:tc>
      </w:tr>
      <w:tr w:rsidR="003517A7" w:rsidRPr="00412480" w14:paraId="6CDB0C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68B20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267B1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F12E0F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24D11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51A2C7E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(2.22–2.27)</w:t>
            </w:r>
          </w:p>
        </w:tc>
      </w:tr>
      <w:tr w:rsidR="003517A7" w:rsidRPr="00412480" w14:paraId="4B37DB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A8AF806"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59CCA2"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0C1D2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BC6FA6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pneumonia in last 12m</w:t>
            </w:r>
          </w:p>
        </w:tc>
        <w:tc>
          <w:tcPr>
            <w:tcW w:w="1843" w:type="dxa"/>
            <w:tcBorders>
              <w:top w:val="nil"/>
              <w:left w:val="nil"/>
              <w:bottom w:val="nil"/>
              <w:right w:val="single" w:sz="4" w:space="0" w:color="auto"/>
            </w:tcBorders>
            <w:shd w:val="clear" w:color="auto" w:fill="auto"/>
            <w:vAlign w:val="center"/>
            <w:hideMark/>
          </w:tcPr>
          <w:p w14:paraId="4B81BC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(1.12–64.07)</w:t>
            </w:r>
          </w:p>
        </w:tc>
      </w:tr>
      <w:tr w:rsidR="003517A7" w:rsidRPr="00412480" w14:paraId="7FEEE75F"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38EBCC0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900352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80369D1"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5FF323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4A3575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BD7B22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B2F1C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6CDC2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708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022EC5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66D2B0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1.73 (1</w:t>
            </w:r>
            <w:r>
              <w:rPr>
                <w:rFonts w:ascii="Arial" w:hAnsi="Arial" w:cs="Arial"/>
                <w:color w:val="000000"/>
                <w:sz w:val="20"/>
                <w:szCs w:val="20"/>
              </w:rPr>
              <w:t>.00</w:t>
            </w:r>
            <w:r w:rsidRPr="00412480">
              <w:rPr>
                <w:rFonts w:ascii="Arial" w:hAnsi="Arial" w:cs="Arial"/>
                <w:color w:val="000000"/>
                <w:sz w:val="20"/>
                <w:szCs w:val="20"/>
              </w:rPr>
              <w:t xml:space="preserve">-2.97), </w:t>
            </w:r>
          </w:p>
        </w:tc>
      </w:tr>
      <w:tr w:rsidR="003517A7" w:rsidRPr="00412480" w14:paraId="5EC64429"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CDB4269"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28F9CB8"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7C323C"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99FF7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18D92D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2.19 (1.26-3.79)</w:t>
            </w:r>
          </w:p>
        </w:tc>
      </w:tr>
      <w:tr w:rsidR="003517A7" w:rsidRPr="00412480" w14:paraId="3C3CB82F"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731BF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4A88721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6F8E961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4C206B6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12C5759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w:t>
            </w:r>
            <w:r>
              <w:rPr>
                <w:rFonts w:ascii="Arial" w:hAnsi="Arial" w:cs="Arial"/>
                <w:color w:val="000000"/>
                <w:sz w:val="20"/>
                <w:szCs w:val="20"/>
              </w:rPr>
              <w:t>1</w:t>
            </w:r>
            <w:r w:rsidRPr="00412480">
              <w:rPr>
                <w:rFonts w:ascii="Arial" w:hAnsi="Arial" w:cs="Arial"/>
                <w:color w:val="000000"/>
                <w:sz w:val="20"/>
                <w:szCs w:val="20"/>
              </w:rPr>
              <w:t xml:space="preserve"> (1.00–1.0</w:t>
            </w:r>
            <w:r>
              <w:rPr>
                <w:rFonts w:ascii="Arial" w:hAnsi="Arial" w:cs="Arial"/>
                <w:color w:val="000000"/>
                <w:sz w:val="20"/>
                <w:szCs w:val="20"/>
              </w:rPr>
              <w:t>2</w:t>
            </w:r>
            <w:r w:rsidRPr="00412480">
              <w:rPr>
                <w:rFonts w:ascii="Arial" w:hAnsi="Arial" w:cs="Arial"/>
                <w:color w:val="000000"/>
                <w:sz w:val="20"/>
                <w:szCs w:val="20"/>
              </w:rPr>
              <w:t>)</w:t>
            </w:r>
          </w:p>
        </w:tc>
      </w:tr>
      <w:tr w:rsidR="003517A7" w:rsidRPr="00412480" w14:paraId="6DCF3ABC"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72C1DD"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4D83E6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5820EF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28C750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61720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3.47 (1.22</w:t>
            </w:r>
            <w:r>
              <w:rPr>
                <w:rFonts w:ascii="Arial" w:hAnsi="Arial" w:cs="Arial"/>
                <w:color w:val="000000"/>
                <w:sz w:val="20"/>
                <w:szCs w:val="20"/>
              </w:rPr>
              <w:t>-</w:t>
            </w:r>
            <w:r w:rsidRPr="00412480">
              <w:rPr>
                <w:rFonts w:ascii="Arial" w:hAnsi="Arial" w:cs="Arial"/>
                <w:color w:val="000000"/>
                <w:sz w:val="20"/>
                <w:szCs w:val="20"/>
              </w:rPr>
              <w:t xml:space="preserve">9.82)  </w:t>
            </w:r>
          </w:p>
        </w:tc>
      </w:tr>
      <w:tr w:rsidR="003517A7" w:rsidRPr="00412480" w14:paraId="58E2C0D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D2B5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E43A7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4781B3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1EB9AA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3BEC6F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71C263A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0C3E1D"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6B7A1C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DC4F39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7C2454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12E8383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5C6E0A5B"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49753822"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F75AF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C69EE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6EFA1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522123F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0E831D77" w14:textId="77777777" w:rsidTr="003517A7">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4902B6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29DE39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D55B13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B7BD7F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0918911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bl>
    <w:p w14:paraId="737CDA19" w14:textId="77777777" w:rsidR="003517A7" w:rsidRDefault="003517A7" w:rsidP="003517A7">
      <w:pPr>
        <w:spacing w:line="360" w:lineRule="auto"/>
        <w:rPr>
          <w:rFonts w:ascii="Arial" w:hAnsi="Arial" w:cs="Arial"/>
        </w:rPr>
      </w:pPr>
      <w:r w:rsidRPr="003517A7">
        <w:rPr>
          <w:rFonts w:ascii="Arial" w:hAnsi="Arial" w:cs="Arial"/>
          <w:b/>
        </w:rPr>
        <w:t>Table 2:</w:t>
      </w:r>
      <w:r>
        <w:rPr>
          <w:rFonts w:ascii="Arial" w:hAnsi="Arial" w:cs="Arial"/>
        </w:rPr>
        <w:t xml:space="preserve">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p w14:paraId="41931E1C" w14:textId="77777777" w:rsidR="003517A7" w:rsidRDefault="003517A7" w:rsidP="00B96BEA">
      <w:pPr>
        <w:spacing w:line="480" w:lineRule="auto"/>
        <w:rPr>
          <w:rFonts w:ascii="Arial" w:hAnsi="Arial" w:cs="Arial"/>
          <w:b/>
        </w:rPr>
      </w:pPr>
    </w:p>
    <w:p w14:paraId="3D9B17DA" w14:textId="55BFAEE1" w:rsidR="001D6079" w:rsidRPr="006F76DA" w:rsidRDefault="001D6079" w:rsidP="00B96BEA">
      <w:pPr>
        <w:spacing w:line="480" w:lineRule="auto"/>
        <w:rPr>
          <w:rFonts w:ascii="Arial" w:hAnsi="Arial" w:cs="Arial"/>
          <w:b/>
        </w:rPr>
      </w:pPr>
      <w:r w:rsidRPr="006F76DA">
        <w:rPr>
          <w:rFonts w:ascii="Arial" w:hAnsi="Arial" w:cs="Arial"/>
          <w:b/>
        </w:rPr>
        <w:lastRenderedPageBreak/>
        <w:t>Discussion</w:t>
      </w:r>
    </w:p>
    <w:p w14:paraId="01EEE9C7" w14:textId="00004725" w:rsidR="001D6079" w:rsidRDefault="001D6079" w:rsidP="00B96BEA">
      <w:pPr>
        <w:spacing w:line="480" w:lineRule="auto"/>
        <w:rPr>
          <w:rFonts w:ascii="Arial" w:hAnsi="Arial" w:cs="Arial"/>
        </w:rPr>
      </w:pPr>
    </w:p>
    <w:p w14:paraId="61C05E18" w14:textId="436698CD" w:rsidR="00337F54" w:rsidRDefault="007B1565" w:rsidP="00B96BEA">
      <w:pPr>
        <w:spacing w:line="48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29585DB3"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w:t>
      </w:r>
      <w:proofErr w:type="spellStart"/>
      <w:r w:rsidR="00FC6C0D">
        <w:rPr>
          <w:rFonts w:ascii="Arial" w:hAnsi="Arial" w:cs="Arial"/>
        </w:rPr>
        <w:t>Obversely</w:t>
      </w:r>
      <w:proofErr w:type="spellEnd"/>
      <w:r w:rsidR="00FC6C0D">
        <w:rPr>
          <w:rFonts w:ascii="Arial" w:hAnsi="Arial" w:cs="Arial"/>
        </w:rPr>
        <w:t xml:space="preserve"> and c</w:t>
      </w:r>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w:t>
      </w:r>
      <w:r w:rsidR="00FC6C0D">
        <w:rPr>
          <w:rFonts w:ascii="Arial" w:hAnsi="Arial" w:cs="Arial"/>
        </w:rPr>
        <w:lastRenderedPageBreak/>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B96BEA">
      <w:pPr>
        <w:spacing w:line="480" w:lineRule="auto"/>
        <w:rPr>
          <w:rFonts w:ascii="Arial" w:hAnsi="Arial" w:cs="Arial"/>
        </w:rPr>
      </w:pPr>
    </w:p>
    <w:p w14:paraId="07097F80" w14:textId="6BA4EA8D"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19FD0E64"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6210B29C" w:rsidR="00735C7B" w:rsidRDefault="00735C7B" w:rsidP="00B96BEA">
      <w:pPr>
        <w:spacing w:line="48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w:t>
      </w:r>
      <w:r>
        <w:rPr>
          <w:rFonts w:ascii="Arial" w:hAnsi="Arial" w:cs="Arial"/>
        </w:rPr>
        <w:lastRenderedPageBreak/>
        <w:t xml:space="preserve">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12EB38D9" w14:textId="77777777" w:rsidR="0001746F" w:rsidRDefault="0001746F"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0BAFC50B" w:rsidR="001D6079" w:rsidRDefault="00EF7915" w:rsidP="00B96BEA">
      <w:pPr>
        <w:spacing w:line="48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177F9925" w14:textId="2CC59044" w:rsidR="00014DD3" w:rsidRDefault="00014DD3" w:rsidP="00B96BEA">
      <w:pPr>
        <w:spacing w:line="480" w:lineRule="auto"/>
        <w:rPr>
          <w:rFonts w:ascii="Arial" w:hAnsi="Arial" w:cs="Arial"/>
          <w:b/>
        </w:rPr>
      </w:pPr>
    </w:p>
    <w:p w14:paraId="467DE004" w14:textId="269E3CE9" w:rsidR="00014DD3" w:rsidRDefault="00014DD3" w:rsidP="00B96BEA">
      <w:pPr>
        <w:spacing w:line="480" w:lineRule="auto"/>
        <w:rPr>
          <w:rFonts w:ascii="Arial" w:hAnsi="Arial" w:cs="Arial"/>
        </w:rPr>
      </w:pPr>
    </w:p>
    <w:p w14:paraId="1F93877F" w14:textId="51D98566" w:rsidR="00014DD3" w:rsidRDefault="00014DD3" w:rsidP="00B96BEA">
      <w:pPr>
        <w:spacing w:line="480" w:lineRule="auto"/>
        <w:rPr>
          <w:rFonts w:ascii="Arial" w:hAnsi="Arial" w:cs="Arial"/>
        </w:rPr>
      </w:pPr>
    </w:p>
    <w:p w14:paraId="4B52CA2C" w14:textId="77777777" w:rsidR="00014DD3" w:rsidRPr="006F76DA" w:rsidRDefault="00014DD3" w:rsidP="00B96BEA">
      <w:pPr>
        <w:spacing w:line="480" w:lineRule="auto"/>
        <w:rPr>
          <w:rFonts w:ascii="Arial" w:hAnsi="Arial" w:cs="Arial"/>
          <w:b/>
        </w:rPr>
      </w:pPr>
    </w:p>
    <w:p w14:paraId="02093934" w14:textId="77777777" w:rsidR="00F47747" w:rsidRDefault="00F47747" w:rsidP="00B96BEA">
      <w:pPr>
        <w:spacing w:line="480" w:lineRule="auto"/>
        <w:rPr>
          <w:rFonts w:ascii="Arial" w:hAnsi="Arial" w:cs="Arial"/>
          <w:b/>
        </w:rPr>
      </w:pPr>
    </w:p>
    <w:p w14:paraId="7072BAA6" w14:textId="77777777" w:rsidR="00F47747" w:rsidRDefault="00F47747" w:rsidP="00B96BEA">
      <w:pPr>
        <w:spacing w:line="480" w:lineRule="auto"/>
        <w:rPr>
          <w:rFonts w:ascii="Arial" w:hAnsi="Arial" w:cs="Arial"/>
          <w:b/>
        </w:rPr>
      </w:pPr>
    </w:p>
    <w:p w14:paraId="40036B6E" w14:textId="117FD749" w:rsidR="001D6079" w:rsidRPr="006F76DA" w:rsidRDefault="001D6079" w:rsidP="00B96BEA">
      <w:pPr>
        <w:spacing w:line="480" w:lineRule="auto"/>
        <w:rPr>
          <w:rFonts w:ascii="Arial" w:hAnsi="Arial" w:cs="Arial"/>
          <w:b/>
        </w:rPr>
      </w:pPr>
      <w:r w:rsidRPr="006F76DA">
        <w:rPr>
          <w:rFonts w:ascii="Arial" w:hAnsi="Arial" w:cs="Arial"/>
          <w:b/>
        </w:rPr>
        <w:lastRenderedPageBreak/>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w:t>
      </w:r>
      <w:r w:rsidRPr="00E20346">
        <w:rPr>
          <w:rFonts w:ascii="Arial" w:hAnsi="Arial" w:cs="Arial"/>
          <w:noProof/>
          <w:lang w:val="en-US"/>
        </w:rPr>
        <w:lastRenderedPageBreak/>
        <w:t xml:space="preserve">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w:t>
      </w:r>
      <w:r w:rsidRPr="00E20346">
        <w:rPr>
          <w:rFonts w:ascii="Arial" w:hAnsi="Arial" w:cs="Arial"/>
          <w:noProof/>
          <w:lang w:val="en-US"/>
        </w:rPr>
        <w:lastRenderedPageBreak/>
        <w:t xml:space="preserve">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w:t>
      </w:r>
      <w:r w:rsidRPr="00E20346">
        <w:rPr>
          <w:rFonts w:ascii="Arial" w:hAnsi="Arial" w:cs="Arial"/>
          <w:noProof/>
          <w:lang w:val="en-US"/>
        </w:rPr>
        <w:lastRenderedPageBreak/>
        <w:t xml:space="preserve">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w:t>
      </w:r>
      <w:r w:rsidRPr="00E20346">
        <w:rPr>
          <w:rFonts w:ascii="Arial" w:hAnsi="Arial" w:cs="Arial"/>
          <w:noProof/>
          <w:lang w:val="en-US"/>
        </w:rPr>
        <w:lastRenderedPageBreak/>
        <w:t xml:space="preserve">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3517A7">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81D63"/>
    <w:rsid w:val="0009107D"/>
    <w:rsid w:val="00095D0C"/>
    <w:rsid w:val="00097C03"/>
    <w:rsid w:val="000C099A"/>
    <w:rsid w:val="000D3F0A"/>
    <w:rsid w:val="000E06E3"/>
    <w:rsid w:val="000F1FCD"/>
    <w:rsid w:val="000F2ADC"/>
    <w:rsid w:val="001068B2"/>
    <w:rsid w:val="00111F80"/>
    <w:rsid w:val="00112A56"/>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86105"/>
    <w:rsid w:val="002932AE"/>
    <w:rsid w:val="002B7419"/>
    <w:rsid w:val="002D6149"/>
    <w:rsid w:val="002F5EA1"/>
    <w:rsid w:val="002F7547"/>
    <w:rsid w:val="00310ABD"/>
    <w:rsid w:val="00334E4C"/>
    <w:rsid w:val="00337F54"/>
    <w:rsid w:val="00350A6A"/>
    <w:rsid w:val="003517A7"/>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62CD7"/>
    <w:rsid w:val="00A70B6F"/>
    <w:rsid w:val="00A727A7"/>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E0318"/>
    <w:rsid w:val="00BE0807"/>
    <w:rsid w:val="00BF0371"/>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A38FA"/>
    <w:rsid w:val="00EB1768"/>
    <w:rsid w:val="00EC3B35"/>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mailto:joseph.lewis@lstmed.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FDE-FF92-934B-8F99-00D0F227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31220</Words>
  <Characters>177960</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7</cp:revision>
  <dcterms:created xsi:type="dcterms:W3CDTF">2019-04-26T08:50:00Z</dcterms:created>
  <dcterms:modified xsi:type="dcterms:W3CDTF">2019-04-26T13:44:00Z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