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404CA1D7" w:rsidR="00355149" w:rsidRDefault="00801FC6" w:rsidP="00B96BEA">
      <w:pPr>
        <w:spacing w:line="480" w:lineRule="auto"/>
        <w:rPr>
          <w:rFonts w:ascii="Arial" w:hAnsi="Arial" w:cs="Arial"/>
          <w:b/>
        </w:rPr>
      </w:pPr>
      <w:r>
        <w:rPr>
          <w:rFonts w:ascii="Arial" w:hAnsi="Arial" w:cs="Arial"/>
          <w:b/>
        </w:rPr>
        <w:t>G</w:t>
      </w:r>
      <w:r w:rsidR="00355149" w:rsidRPr="00161F01">
        <w:rPr>
          <w:rFonts w:ascii="Arial" w:hAnsi="Arial" w:cs="Arial"/>
          <w:b/>
        </w:rPr>
        <w:t>ut mucosal colonisation with extended-spectrum beta</w:t>
      </w:r>
      <w:r w:rsidR="00BA506E">
        <w:rPr>
          <w:rFonts w:ascii="Arial" w:hAnsi="Arial" w:cs="Arial"/>
          <w:b/>
        </w:rPr>
        <w:t>-</w:t>
      </w:r>
      <w:r w:rsidR="00355149" w:rsidRPr="00161F01">
        <w:rPr>
          <w:rFonts w:ascii="Arial" w:hAnsi="Arial" w:cs="Arial"/>
          <w:b/>
        </w:rPr>
        <w:t xml:space="preserve">lactamase producing </w:t>
      </w:r>
      <w:r w:rsidR="00355149" w:rsidRPr="0001746F">
        <w:rPr>
          <w:rFonts w:ascii="Arial" w:hAnsi="Arial" w:cs="Arial"/>
          <w:b/>
        </w:rPr>
        <w:t>Enterobacteria</w:t>
      </w:r>
      <w:r w:rsidR="00161F01" w:rsidRPr="0001746F">
        <w:rPr>
          <w:rFonts w:ascii="Arial" w:hAnsi="Arial" w:cs="Arial"/>
          <w:b/>
        </w:rPr>
        <w:t>cea</w:t>
      </w:r>
      <w:r w:rsidR="00161F01" w:rsidRPr="0095682C">
        <w:rPr>
          <w:rFonts w:ascii="Arial" w:hAnsi="Arial" w:cs="Arial"/>
          <w:b/>
          <w:i/>
        </w:rPr>
        <w:t>e</w:t>
      </w:r>
      <w:r w:rsidR="00161F01" w:rsidRPr="00161F01">
        <w:rPr>
          <w:rFonts w:ascii="Arial" w:hAnsi="Arial" w:cs="Arial"/>
          <w:b/>
        </w:rPr>
        <w:t xml:space="preserve"> in sub-Saharan Africa: a systematic review and meta-analysis</w:t>
      </w:r>
    </w:p>
    <w:p w14:paraId="3FF1FD4F" w14:textId="1B8194D4" w:rsidR="00161F01" w:rsidRDefault="00161F01" w:rsidP="00B96BEA">
      <w:pPr>
        <w:spacing w:line="480" w:lineRule="auto"/>
        <w:rPr>
          <w:rFonts w:ascii="Arial" w:hAnsi="Arial" w:cs="Arial"/>
          <w:b/>
        </w:rPr>
      </w:pPr>
    </w:p>
    <w:p w14:paraId="553748B4" w14:textId="692F9529" w:rsidR="00161F01" w:rsidRPr="00161F01" w:rsidRDefault="00161F01" w:rsidP="00B96BEA">
      <w:pPr>
        <w:spacing w:line="48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sidR="003517A7">
        <w:rPr>
          <w:rFonts w:ascii="Arial" w:hAnsi="Arial" w:cs="Arial"/>
        </w:rPr>
        <w:t>Paul Garner</w:t>
      </w:r>
      <w:r w:rsidR="003517A7" w:rsidRPr="003517A7">
        <w:rPr>
          <w:rFonts w:ascii="Arial" w:hAnsi="Arial" w:cs="Arial"/>
          <w:vertAlign w:val="superscript"/>
        </w:rPr>
        <w:t>1</w:t>
      </w:r>
      <w:r w:rsidR="003517A7">
        <w:rPr>
          <w:rFonts w:ascii="Arial" w:hAnsi="Arial" w:cs="Arial"/>
        </w:rPr>
        <w:t xml:space="preserve">, </w:t>
      </w:r>
      <w:r>
        <w:rPr>
          <w:rFonts w:ascii="Arial" w:hAnsi="Arial" w:cs="Arial"/>
        </w:rPr>
        <w:t xml:space="preserve">Nicholas </w:t>
      </w:r>
      <w:r w:rsidR="00D35CFE">
        <w:rPr>
          <w:rFonts w:ascii="Arial" w:hAnsi="Arial" w:cs="Arial"/>
        </w:rPr>
        <w:t>A</w:t>
      </w:r>
      <w:r>
        <w:rPr>
          <w:rFonts w:ascii="Arial" w:hAnsi="Arial" w:cs="Arial"/>
        </w:rPr>
        <w:t xml:space="preserve">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B96BEA">
      <w:pPr>
        <w:spacing w:line="480" w:lineRule="auto"/>
        <w:rPr>
          <w:rFonts w:ascii="Arial" w:hAnsi="Arial" w:cs="Arial"/>
        </w:rPr>
      </w:pPr>
    </w:p>
    <w:p w14:paraId="2BEE489E" w14:textId="33B918F1" w:rsidR="00161F01" w:rsidRDefault="00161F01" w:rsidP="00B96BEA">
      <w:pPr>
        <w:spacing w:line="480" w:lineRule="auto"/>
        <w:rPr>
          <w:rFonts w:ascii="Arial" w:hAnsi="Arial" w:cs="Arial"/>
        </w:rPr>
      </w:pPr>
      <w:r>
        <w:rPr>
          <w:rFonts w:ascii="Arial" w:hAnsi="Arial" w:cs="Arial"/>
        </w:rPr>
        <w:t>1 Liverpool School of Tropical Medicine, Liverpool, UK,</w:t>
      </w:r>
    </w:p>
    <w:p w14:paraId="5EFEB143" w14:textId="57DBFCCC" w:rsidR="00161F01" w:rsidRDefault="00161F01" w:rsidP="00B96BEA">
      <w:pPr>
        <w:spacing w:line="480" w:lineRule="auto"/>
        <w:rPr>
          <w:rFonts w:ascii="Arial" w:hAnsi="Arial" w:cs="Arial"/>
        </w:rPr>
      </w:pPr>
      <w:r>
        <w:rPr>
          <w:rFonts w:ascii="Arial" w:hAnsi="Arial" w:cs="Arial"/>
        </w:rPr>
        <w:t>2 Malawi-Liverpool-</w:t>
      </w:r>
      <w:proofErr w:type="spellStart"/>
      <w:r>
        <w:rPr>
          <w:rFonts w:ascii="Arial" w:hAnsi="Arial" w:cs="Arial"/>
        </w:rPr>
        <w:t>Wellcome</w:t>
      </w:r>
      <w:proofErr w:type="spellEnd"/>
      <w:r>
        <w:rPr>
          <w:rFonts w:ascii="Arial" w:hAnsi="Arial" w:cs="Arial"/>
        </w:rPr>
        <w:t xml:space="preserve"> Clinical Research Programme, Blantyre, Malawi</w:t>
      </w:r>
    </w:p>
    <w:p w14:paraId="2D7DF9AC" w14:textId="04A5FE77" w:rsidR="00161F01" w:rsidRDefault="00161F01" w:rsidP="00B96BEA">
      <w:pPr>
        <w:spacing w:line="480" w:lineRule="auto"/>
        <w:rPr>
          <w:rFonts w:ascii="Arial" w:hAnsi="Arial" w:cs="Arial"/>
        </w:rPr>
      </w:pPr>
    </w:p>
    <w:p w14:paraId="6F1FD29A" w14:textId="11D3DA19" w:rsidR="0095682C" w:rsidRDefault="0095682C" w:rsidP="00B96BEA">
      <w:pPr>
        <w:spacing w:line="480" w:lineRule="auto"/>
        <w:rPr>
          <w:rFonts w:ascii="Arial" w:hAnsi="Arial" w:cs="Arial"/>
        </w:rPr>
      </w:pPr>
      <w:r>
        <w:rPr>
          <w:rFonts w:ascii="Arial" w:hAnsi="Arial" w:cs="Arial"/>
        </w:rPr>
        <w:t xml:space="preserve">Running tittle: </w:t>
      </w:r>
      <w:r w:rsidR="00F47747">
        <w:rPr>
          <w:rFonts w:ascii="Arial" w:hAnsi="Arial" w:cs="Arial"/>
        </w:rPr>
        <w:t xml:space="preserve">Systematic review of </w:t>
      </w:r>
      <w:r>
        <w:rPr>
          <w:rFonts w:ascii="Arial" w:hAnsi="Arial" w:cs="Arial"/>
        </w:rPr>
        <w:t xml:space="preserve">ESBL-E carriage in </w:t>
      </w:r>
      <w:proofErr w:type="spellStart"/>
      <w:r>
        <w:rPr>
          <w:rFonts w:ascii="Arial" w:hAnsi="Arial" w:cs="Arial"/>
        </w:rPr>
        <w:t>sSA</w:t>
      </w:r>
      <w:proofErr w:type="spellEnd"/>
    </w:p>
    <w:p w14:paraId="453D48D2" w14:textId="77777777" w:rsidR="0095682C" w:rsidRDefault="0095682C" w:rsidP="00B96BEA">
      <w:pPr>
        <w:spacing w:line="480" w:lineRule="auto"/>
        <w:rPr>
          <w:rFonts w:ascii="Arial" w:hAnsi="Arial" w:cs="Arial"/>
        </w:rPr>
      </w:pPr>
    </w:p>
    <w:p w14:paraId="304E8366" w14:textId="3D5C640F" w:rsidR="00161F01" w:rsidRDefault="00161F01" w:rsidP="00B96BEA">
      <w:pPr>
        <w:spacing w:line="480" w:lineRule="auto"/>
        <w:rPr>
          <w:rFonts w:ascii="Arial" w:hAnsi="Arial" w:cs="Arial"/>
        </w:rPr>
      </w:pPr>
      <w:r>
        <w:rPr>
          <w:rFonts w:ascii="Arial" w:hAnsi="Arial" w:cs="Arial"/>
        </w:rPr>
        <w:t>Corresponding Author:</w:t>
      </w:r>
    </w:p>
    <w:p w14:paraId="1C7759A9" w14:textId="64B87641" w:rsidR="00161F01" w:rsidRDefault="00161F01" w:rsidP="00B96BEA">
      <w:pPr>
        <w:spacing w:line="480" w:lineRule="auto"/>
        <w:rPr>
          <w:rFonts w:ascii="Arial" w:hAnsi="Arial" w:cs="Arial"/>
        </w:rPr>
      </w:pPr>
    </w:p>
    <w:p w14:paraId="139D99CC" w14:textId="2CE5618A" w:rsidR="00161F01" w:rsidRDefault="00161F01" w:rsidP="00B96BEA">
      <w:pPr>
        <w:spacing w:line="480" w:lineRule="auto"/>
        <w:rPr>
          <w:rFonts w:ascii="Arial" w:hAnsi="Arial" w:cs="Arial"/>
        </w:rPr>
      </w:pPr>
      <w:r>
        <w:rPr>
          <w:rFonts w:ascii="Arial" w:hAnsi="Arial" w:cs="Arial"/>
        </w:rPr>
        <w:t>Joseph M Lewis</w:t>
      </w:r>
    </w:p>
    <w:p w14:paraId="76DBBB9A" w14:textId="3240005D" w:rsidR="00161F01" w:rsidRDefault="00161F01" w:rsidP="00B96BEA">
      <w:pPr>
        <w:spacing w:line="480" w:lineRule="auto"/>
        <w:rPr>
          <w:rFonts w:ascii="Arial" w:hAnsi="Arial" w:cs="Arial"/>
        </w:rPr>
      </w:pPr>
      <w:r>
        <w:rPr>
          <w:rFonts w:ascii="Arial" w:hAnsi="Arial" w:cs="Arial"/>
        </w:rPr>
        <w:t>Liverpool School of Tropical Medicine</w:t>
      </w:r>
    </w:p>
    <w:p w14:paraId="5A044F29" w14:textId="5738C9C5" w:rsidR="00161F01" w:rsidRDefault="00161F01" w:rsidP="00B96BEA">
      <w:pPr>
        <w:spacing w:line="48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B96BEA">
      <w:pPr>
        <w:spacing w:line="480" w:lineRule="auto"/>
        <w:rPr>
          <w:rFonts w:ascii="Arial" w:hAnsi="Arial" w:cs="Arial"/>
        </w:rPr>
      </w:pPr>
      <w:r w:rsidRPr="00161F01">
        <w:rPr>
          <w:rFonts w:ascii="Arial" w:hAnsi="Arial" w:cs="Arial"/>
        </w:rPr>
        <w:t xml:space="preserve">Liverpool </w:t>
      </w:r>
    </w:p>
    <w:p w14:paraId="5C5ABF0F" w14:textId="39045969" w:rsidR="00161F01" w:rsidRDefault="00161F01" w:rsidP="00B96BEA">
      <w:pPr>
        <w:spacing w:line="480" w:lineRule="auto"/>
        <w:rPr>
          <w:rFonts w:ascii="Arial" w:hAnsi="Arial" w:cs="Arial"/>
        </w:rPr>
      </w:pPr>
      <w:r w:rsidRPr="00161F01">
        <w:rPr>
          <w:rFonts w:ascii="Arial" w:hAnsi="Arial" w:cs="Arial"/>
        </w:rPr>
        <w:t>L3 5QA</w:t>
      </w:r>
    </w:p>
    <w:p w14:paraId="76E6F03A" w14:textId="4B9B6979" w:rsidR="00161F01" w:rsidRDefault="00161F01" w:rsidP="00B96BEA">
      <w:pPr>
        <w:spacing w:line="480" w:lineRule="auto"/>
        <w:rPr>
          <w:rFonts w:ascii="Arial" w:hAnsi="Arial" w:cs="Arial"/>
        </w:rPr>
      </w:pPr>
    </w:p>
    <w:p w14:paraId="242A1F60" w14:textId="2D81BC80" w:rsidR="00161F01" w:rsidRDefault="00161F01" w:rsidP="00B96BEA">
      <w:pPr>
        <w:spacing w:line="48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B96BEA">
      <w:pPr>
        <w:spacing w:line="480" w:lineRule="auto"/>
        <w:rPr>
          <w:rFonts w:ascii="Arial" w:hAnsi="Arial" w:cs="Arial"/>
        </w:rPr>
      </w:pPr>
      <w:r>
        <w:rPr>
          <w:rFonts w:ascii="Arial" w:hAnsi="Arial" w:cs="Arial"/>
        </w:rPr>
        <w:t>Tel: +44 7969 419910</w:t>
      </w:r>
    </w:p>
    <w:p w14:paraId="4C26ABB3" w14:textId="620F504F" w:rsidR="00B0245D" w:rsidRDefault="00B0245D" w:rsidP="00B96BEA">
      <w:pPr>
        <w:spacing w:line="480" w:lineRule="auto"/>
        <w:rPr>
          <w:rFonts w:ascii="Arial" w:hAnsi="Arial" w:cs="Arial"/>
        </w:rPr>
      </w:pPr>
    </w:p>
    <w:p w14:paraId="0088D154" w14:textId="77777777" w:rsidR="00DF6226" w:rsidRDefault="00DF6226" w:rsidP="00B96BEA">
      <w:pPr>
        <w:spacing w:line="480" w:lineRule="auto"/>
        <w:rPr>
          <w:rFonts w:ascii="Arial" w:hAnsi="Arial" w:cs="Arial"/>
        </w:rPr>
      </w:pPr>
    </w:p>
    <w:p w14:paraId="0328055A" w14:textId="1E85F133" w:rsidR="00161F01" w:rsidRDefault="00161F01" w:rsidP="00B96BEA">
      <w:pPr>
        <w:spacing w:line="480" w:lineRule="auto"/>
        <w:rPr>
          <w:rFonts w:ascii="Arial" w:hAnsi="Arial" w:cs="Arial"/>
        </w:rPr>
      </w:pPr>
    </w:p>
    <w:p w14:paraId="1382E89A" w14:textId="6D7BF9A7" w:rsidR="00161F01" w:rsidRDefault="00161F01" w:rsidP="00B96BEA">
      <w:pPr>
        <w:spacing w:line="480" w:lineRule="auto"/>
        <w:rPr>
          <w:rFonts w:ascii="Arial" w:hAnsi="Arial" w:cs="Arial"/>
        </w:rPr>
      </w:pPr>
    </w:p>
    <w:p w14:paraId="645238A0" w14:textId="4BFD735F" w:rsidR="001D6079" w:rsidRPr="0095682C" w:rsidRDefault="00ED75EE" w:rsidP="00B96BEA">
      <w:pPr>
        <w:spacing w:line="480" w:lineRule="auto"/>
        <w:rPr>
          <w:rFonts w:ascii="Arial" w:hAnsi="Arial" w:cs="Arial"/>
          <w:b/>
        </w:rPr>
      </w:pPr>
      <w:r>
        <w:rPr>
          <w:rFonts w:ascii="Arial" w:hAnsi="Arial" w:cs="Arial"/>
          <w:b/>
        </w:rPr>
        <w:lastRenderedPageBreak/>
        <w:t>Synopsis</w:t>
      </w:r>
    </w:p>
    <w:p w14:paraId="124414BD" w14:textId="77777777" w:rsidR="00EF7915" w:rsidRDefault="00EF7915" w:rsidP="00B96BEA">
      <w:pPr>
        <w:spacing w:line="480" w:lineRule="auto"/>
        <w:rPr>
          <w:rFonts w:ascii="Arial" w:hAnsi="Arial" w:cs="Arial"/>
        </w:rPr>
      </w:pPr>
    </w:p>
    <w:p w14:paraId="5DFC4314" w14:textId="343FA025" w:rsidR="00161F01" w:rsidRPr="0095682C" w:rsidRDefault="00161F01" w:rsidP="00B96BEA">
      <w:pPr>
        <w:spacing w:line="480" w:lineRule="auto"/>
        <w:rPr>
          <w:rFonts w:ascii="Arial" w:hAnsi="Arial" w:cs="Arial"/>
          <w:b/>
        </w:rPr>
      </w:pPr>
      <w:r w:rsidRPr="0095682C">
        <w:rPr>
          <w:rFonts w:ascii="Arial" w:hAnsi="Arial" w:cs="Arial"/>
          <w:b/>
        </w:rPr>
        <w:t xml:space="preserve">Background </w:t>
      </w:r>
    </w:p>
    <w:p w14:paraId="095AEF0E" w14:textId="55783E5E" w:rsidR="00161F01" w:rsidRDefault="00161F01" w:rsidP="00B96BEA">
      <w:pPr>
        <w:spacing w:line="480" w:lineRule="auto"/>
        <w:rPr>
          <w:rFonts w:ascii="Arial" w:hAnsi="Arial" w:cs="Arial"/>
        </w:rPr>
      </w:pPr>
      <w:r>
        <w:rPr>
          <w:rFonts w:ascii="Arial" w:hAnsi="Arial" w:cs="Arial"/>
        </w:rPr>
        <w:t>Extended-spectrum beta</w:t>
      </w:r>
      <w:r w:rsidR="00BA506E">
        <w:rPr>
          <w:rFonts w:ascii="Arial" w:hAnsi="Arial" w:cs="Arial"/>
        </w:rPr>
        <w:t>-</w:t>
      </w:r>
      <w:r>
        <w:rPr>
          <w:rFonts w:ascii="Arial" w:hAnsi="Arial" w:cs="Arial"/>
        </w:rPr>
        <w:t>lactamase producing Enterobacteriaceae (ESBL-E) are a threat to human health</w:t>
      </w:r>
      <w:r w:rsidR="00EF7915">
        <w:rPr>
          <w:rFonts w:ascii="Arial" w:hAnsi="Arial" w:cs="Arial"/>
        </w:rPr>
        <w:t xml:space="preserve">, and </w:t>
      </w:r>
      <w:r w:rsidR="00801FC6">
        <w:rPr>
          <w:rFonts w:ascii="Arial" w:hAnsi="Arial" w:cs="Arial"/>
        </w:rPr>
        <w:t>lack of access</w:t>
      </w:r>
      <w:r w:rsidR="00725983">
        <w:rPr>
          <w:rFonts w:ascii="Arial" w:hAnsi="Arial" w:cs="Arial"/>
        </w:rPr>
        <w:t xml:space="preserve"> of carbapenems</w:t>
      </w:r>
      <w:r w:rsidR="00801FC6">
        <w:rPr>
          <w:rFonts w:ascii="Arial" w:hAnsi="Arial" w:cs="Arial"/>
        </w:rPr>
        <w:t xml:space="preserve"> </w:t>
      </w:r>
      <w:r w:rsidR="00EF7915">
        <w:rPr>
          <w:rFonts w:ascii="Arial" w:hAnsi="Arial" w:cs="Arial"/>
        </w:rPr>
        <w:t xml:space="preserve">may render </w:t>
      </w:r>
      <w:r w:rsidR="00652A66">
        <w:rPr>
          <w:rFonts w:ascii="Arial" w:hAnsi="Arial" w:cs="Arial"/>
        </w:rPr>
        <w:t xml:space="preserve">ESBL-E infections </w:t>
      </w:r>
      <w:r w:rsidR="00801FC6">
        <w:rPr>
          <w:rFonts w:ascii="Arial" w:hAnsi="Arial" w:cs="Arial"/>
        </w:rPr>
        <w:t xml:space="preserve">locally </w:t>
      </w:r>
      <w:r w:rsidR="00EF7915">
        <w:rPr>
          <w:rFonts w:ascii="Arial" w:hAnsi="Arial" w:cs="Arial"/>
        </w:rPr>
        <w:t>untreatable in sub-Saharan Africa (</w:t>
      </w:r>
      <w:proofErr w:type="spellStart"/>
      <w:r w:rsidR="00EF7915">
        <w:rPr>
          <w:rFonts w:ascii="Arial" w:hAnsi="Arial" w:cs="Arial"/>
        </w:rPr>
        <w:t>sSA</w:t>
      </w:r>
      <w:proofErr w:type="spellEnd"/>
      <w:r w:rsidR="00EF7915">
        <w:rPr>
          <w:rFonts w:ascii="Arial" w:hAnsi="Arial" w:cs="Arial"/>
        </w:rPr>
        <w:t>)</w:t>
      </w:r>
      <w:r>
        <w:rPr>
          <w:rFonts w:ascii="Arial" w:hAnsi="Arial" w:cs="Arial"/>
        </w:rPr>
        <w:t xml:space="preserve">. Gut mucosal colonisation is thought to precede infection, making prevention of colonisation an attractive target for intervention, but the epidemiology of ESBL-E in </w:t>
      </w:r>
      <w:proofErr w:type="spellStart"/>
      <w:r>
        <w:rPr>
          <w:rFonts w:ascii="Arial" w:hAnsi="Arial" w:cs="Arial"/>
        </w:rPr>
        <w:t>sSA</w:t>
      </w:r>
      <w:proofErr w:type="spellEnd"/>
      <w:r>
        <w:rPr>
          <w:rFonts w:ascii="Arial" w:hAnsi="Arial" w:cs="Arial"/>
        </w:rPr>
        <w:t xml:space="preserve"> is poorly described.</w:t>
      </w:r>
    </w:p>
    <w:p w14:paraId="10EF5E04" w14:textId="77777777" w:rsidR="00161F01" w:rsidRDefault="00161F01" w:rsidP="00B96BEA">
      <w:pPr>
        <w:spacing w:line="480" w:lineRule="auto"/>
        <w:rPr>
          <w:rFonts w:ascii="Arial" w:hAnsi="Arial" w:cs="Arial"/>
        </w:rPr>
      </w:pPr>
    </w:p>
    <w:p w14:paraId="7DC366F8" w14:textId="518252A9" w:rsidR="00161F01" w:rsidRPr="0095682C" w:rsidRDefault="00161F01" w:rsidP="00B96BEA">
      <w:pPr>
        <w:spacing w:line="480" w:lineRule="auto"/>
        <w:rPr>
          <w:rFonts w:ascii="Arial" w:hAnsi="Arial" w:cs="Arial"/>
          <w:b/>
        </w:rPr>
      </w:pPr>
      <w:r w:rsidRPr="0095682C">
        <w:rPr>
          <w:rFonts w:ascii="Arial" w:hAnsi="Arial" w:cs="Arial"/>
          <w:b/>
        </w:rPr>
        <w:t>Objectives</w:t>
      </w:r>
    </w:p>
    <w:p w14:paraId="54E3C8B9" w14:textId="3E925761" w:rsidR="00161F01" w:rsidRDefault="002F5EA1" w:rsidP="00B96BEA">
      <w:pPr>
        <w:spacing w:line="480" w:lineRule="auto"/>
        <w:rPr>
          <w:rFonts w:ascii="Arial" w:hAnsi="Arial" w:cs="Arial"/>
        </w:rPr>
      </w:pPr>
      <w:r>
        <w:rPr>
          <w:rFonts w:ascii="Arial" w:hAnsi="Arial" w:cs="Arial"/>
        </w:rPr>
        <w:t>D</w:t>
      </w:r>
      <w:r w:rsidR="00161F01">
        <w:rPr>
          <w:rFonts w:ascii="Arial" w:hAnsi="Arial" w:cs="Arial"/>
        </w:rPr>
        <w:t xml:space="preserve">escribe ESBL-E colonisation prevalence in </w:t>
      </w:r>
      <w:proofErr w:type="spellStart"/>
      <w:r w:rsidR="00161F01">
        <w:rPr>
          <w:rFonts w:ascii="Arial" w:hAnsi="Arial" w:cs="Arial"/>
        </w:rPr>
        <w:t>sSA</w:t>
      </w:r>
      <w:proofErr w:type="spellEnd"/>
      <w:r w:rsidR="00161F01">
        <w:rPr>
          <w:rFonts w:ascii="Arial" w:hAnsi="Arial" w:cs="Arial"/>
        </w:rPr>
        <w:t xml:space="preserve"> and identify risk factors associated with carriage.</w:t>
      </w:r>
    </w:p>
    <w:p w14:paraId="239D38F1" w14:textId="77777777" w:rsidR="00161F01" w:rsidRDefault="00161F01" w:rsidP="00B96BEA">
      <w:pPr>
        <w:spacing w:line="480" w:lineRule="auto"/>
        <w:rPr>
          <w:rFonts w:ascii="Arial" w:hAnsi="Arial" w:cs="Arial"/>
        </w:rPr>
      </w:pPr>
    </w:p>
    <w:p w14:paraId="5C73357D" w14:textId="15B65506" w:rsidR="00161F01" w:rsidRPr="0095682C" w:rsidRDefault="00161F01" w:rsidP="00B96BEA">
      <w:pPr>
        <w:spacing w:line="480" w:lineRule="auto"/>
        <w:rPr>
          <w:rFonts w:ascii="Arial" w:hAnsi="Arial" w:cs="Arial"/>
          <w:b/>
        </w:rPr>
      </w:pPr>
      <w:r w:rsidRPr="0095682C">
        <w:rPr>
          <w:rFonts w:ascii="Arial" w:hAnsi="Arial" w:cs="Arial"/>
          <w:b/>
        </w:rPr>
        <w:t>Methods</w:t>
      </w:r>
    </w:p>
    <w:p w14:paraId="0EE88C6B" w14:textId="75ADD398" w:rsidR="00161F01" w:rsidRDefault="00801FC6" w:rsidP="00B96BEA">
      <w:pPr>
        <w:spacing w:line="480" w:lineRule="auto"/>
        <w:rPr>
          <w:rFonts w:ascii="Arial" w:hAnsi="Arial" w:cs="Arial"/>
        </w:rPr>
      </w:pPr>
      <w:r>
        <w:rPr>
          <w:rFonts w:ascii="Arial" w:hAnsi="Arial" w:cs="Arial"/>
        </w:rPr>
        <w:t xml:space="preserve">Systematic review and meta-analysis, including prospective cross-sectional or cohort studies screening for </w:t>
      </w:r>
      <w:r w:rsidR="002F5EA1">
        <w:rPr>
          <w:rFonts w:ascii="Arial" w:hAnsi="Arial" w:cs="Arial"/>
        </w:rPr>
        <w:t xml:space="preserve">gut mucosal </w:t>
      </w:r>
      <w:r>
        <w:rPr>
          <w:rFonts w:ascii="Arial" w:hAnsi="Arial" w:cs="Arial"/>
        </w:rPr>
        <w:t xml:space="preserve">ESBL-E carriage in </w:t>
      </w:r>
      <w:r w:rsidR="002F5EA1">
        <w:rPr>
          <w:rFonts w:ascii="Arial" w:hAnsi="Arial" w:cs="Arial"/>
        </w:rPr>
        <w:t xml:space="preserve">any population in </w:t>
      </w:r>
      <w:proofErr w:type="spellStart"/>
      <w:r>
        <w:rPr>
          <w:rFonts w:ascii="Arial" w:hAnsi="Arial" w:cs="Arial"/>
        </w:rPr>
        <w:t>sSA</w:t>
      </w:r>
      <w:proofErr w:type="spellEnd"/>
      <w:r>
        <w:rPr>
          <w:rFonts w:ascii="Arial" w:hAnsi="Arial" w:cs="Arial"/>
        </w:rPr>
        <w:t xml:space="preserve">. </w:t>
      </w:r>
      <w:r w:rsidR="00286105">
        <w:rPr>
          <w:rFonts w:ascii="Arial" w:hAnsi="Arial" w:cs="Arial"/>
        </w:rPr>
        <w:t>We summarise the range of prevalence across sites</w:t>
      </w:r>
      <w:r>
        <w:rPr>
          <w:rFonts w:ascii="Arial" w:hAnsi="Arial" w:cs="Arial"/>
        </w:rPr>
        <w:t xml:space="preserve"> </w:t>
      </w:r>
      <w:r w:rsidR="00286105">
        <w:rPr>
          <w:rFonts w:ascii="Arial" w:hAnsi="Arial" w:cs="Arial"/>
        </w:rPr>
        <w:t>and</w:t>
      </w:r>
      <w:r w:rsidR="002F5EA1">
        <w:rPr>
          <w:rFonts w:ascii="Arial" w:hAnsi="Arial" w:cs="Arial"/>
        </w:rPr>
        <w:t xml:space="preserve"> tabulate</w:t>
      </w:r>
      <w:r w:rsidR="00286105">
        <w:rPr>
          <w:rFonts w:ascii="Arial" w:hAnsi="Arial" w:cs="Arial"/>
        </w:rPr>
        <w:t xml:space="preserve"> risk factors for carriage. </w:t>
      </w:r>
    </w:p>
    <w:p w14:paraId="2BC2DC2D" w14:textId="77777777" w:rsidR="00161F01" w:rsidRDefault="00161F01" w:rsidP="00B96BEA">
      <w:pPr>
        <w:spacing w:line="480" w:lineRule="auto"/>
        <w:rPr>
          <w:rFonts w:ascii="Arial" w:hAnsi="Arial" w:cs="Arial"/>
        </w:rPr>
      </w:pPr>
    </w:p>
    <w:p w14:paraId="7B04C024" w14:textId="26296E90" w:rsidR="00161F01" w:rsidRPr="0095682C" w:rsidRDefault="00161F01" w:rsidP="00B96BEA">
      <w:pPr>
        <w:spacing w:line="480" w:lineRule="auto"/>
        <w:rPr>
          <w:rFonts w:ascii="Arial" w:hAnsi="Arial" w:cs="Arial"/>
          <w:b/>
        </w:rPr>
      </w:pPr>
      <w:r w:rsidRPr="0095682C">
        <w:rPr>
          <w:rFonts w:ascii="Arial" w:hAnsi="Arial" w:cs="Arial"/>
          <w:b/>
        </w:rPr>
        <w:t>Results</w:t>
      </w:r>
    </w:p>
    <w:p w14:paraId="5A3EF64E" w14:textId="583CB041" w:rsidR="00161F01" w:rsidRDefault="00F04594" w:rsidP="00B96BEA">
      <w:pPr>
        <w:spacing w:line="480" w:lineRule="auto"/>
        <w:rPr>
          <w:rFonts w:ascii="Arial" w:hAnsi="Arial" w:cs="Arial"/>
        </w:rPr>
      </w:pPr>
      <w:r>
        <w:rPr>
          <w:rFonts w:ascii="Arial" w:hAnsi="Arial" w:cs="Arial"/>
        </w:rPr>
        <w:t xml:space="preserve">We screened </w:t>
      </w:r>
      <w:r w:rsidR="00161F01">
        <w:rPr>
          <w:rFonts w:ascii="Arial" w:hAnsi="Arial" w:cs="Arial"/>
        </w:rPr>
        <w:t>2975 abstracts and 32 studies of 8619 participants</w:t>
      </w:r>
      <w:r w:rsidR="00F9248B">
        <w:rPr>
          <w:rFonts w:ascii="Arial" w:hAnsi="Arial" w:cs="Arial"/>
        </w:rPr>
        <w:t xml:space="preserve"> were</w:t>
      </w:r>
      <w:r w:rsidR="00161F01">
        <w:rPr>
          <w:rFonts w:ascii="Arial" w:hAnsi="Arial" w:cs="Arial"/>
        </w:rPr>
        <w:t xml:space="preserve"> included</w:t>
      </w:r>
      <w:r w:rsidR="00286105">
        <w:rPr>
          <w:rFonts w:ascii="Arial" w:hAnsi="Arial" w:cs="Arial"/>
        </w:rPr>
        <w:t xml:space="preserve">, in a variety of community </w:t>
      </w:r>
      <w:r w:rsidR="002F5EA1">
        <w:rPr>
          <w:rFonts w:ascii="Arial" w:hAnsi="Arial" w:cs="Arial"/>
        </w:rPr>
        <w:t>and</w:t>
      </w:r>
      <w:r w:rsidR="00286105">
        <w:rPr>
          <w:rFonts w:ascii="Arial" w:hAnsi="Arial" w:cs="Arial"/>
        </w:rPr>
        <w:t xml:space="preserve"> healthcare settings</w:t>
      </w:r>
      <w:r w:rsidR="00161F01">
        <w:rPr>
          <w:rFonts w:ascii="Arial" w:hAnsi="Arial" w:cs="Arial"/>
        </w:rPr>
        <w:t>. Overall prevalence</w:t>
      </w:r>
      <w:r w:rsidR="00286105">
        <w:rPr>
          <w:rFonts w:ascii="Arial" w:hAnsi="Arial" w:cs="Arial"/>
        </w:rPr>
        <w:t xml:space="preserve"> </w:t>
      </w:r>
      <w:r w:rsidR="002F5EA1">
        <w:rPr>
          <w:rFonts w:ascii="Arial" w:hAnsi="Arial" w:cs="Arial"/>
        </w:rPr>
        <w:t xml:space="preserve">varied between </w:t>
      </w:r>
      <w:r w:rsidR="00286105">
        <w:rPr>
          <w:rFonts w:ascii="Arial" w:hAnsi="Arial" w:cs="Arial"/>
        </w:rPr>
        <w:t>5 and 8</w:t>
      </w:r>
      <w:r w:rsidR="009B5883">
        <w:rPr>
          <w:rFonts w:ascii="Arial" w:hAnsi="Arial" w:cs="Arial"/>
        </w:rPr>
        <w:t>4</w:t>
      </w:r>
      <w:r w:rsidR="00286105">
        <w:rPr>
          <w:rFonts w:ascii="Arial" w:hAnsi="Arial" w:cs="Arial"/>
        </w:rPr>
        <w:t>% with a median of 31%</w:t>
      </w:r>
      <w:r w:rsidR="009B5883">
        <w:rPr>
          <w:rFonts w:ascii="Arial" w:hAnsi="Arial" w:cs="Arial"/>
        </w:rPr>
        <w:t>, but stratification by setting explained some heterogeneity: p</w:t>
      </w:r>
      <w:r w:rsidR="00ED59D4">
        <w:rPr>
          <w:rFonts w:ascii="Arial" w:hAnsi="Arial" w:cs="Arial"/>
        </w:rPr>
        <w:t>ooled community ESBL-E carriage was 18% (95% CI 1</w:t>
      </w:r>
      <w:r w:rsidR="00B01424">
        <w:rPr>
          <w:rFonts w:ascii="Arial" w:hAnsi="Arial" w:cs="Arial"/>
        </w:rPr>
        <w:t>2</w:t>
      </w:r>
      <w:r w:rsidR="00ED59D4">
        <w:rPr>
          <w:rFonts w:ascii="Arial" w:hAnsi="Arial" w:cs="Arial"/>
        </w:rPr>
        <w:t>-2</w:t>
      </w:r>
      <w:r w:rsidR="00B01424">
        <w:rPr>
          <w:rFonts w:ascii="Arial" w:hAnsi="Arial" w:cs="Arial"/>
        </w:rPr>
        <w:t>8</w:t>
      </w:r>
      <w:r w:rsidR="00ED59D4">
        <w:rPr>
          <w:rFonts w:ascii="Arial" w:hAnsi="Arial" w:cs="Arial"/>
        </w:rPr>
        <w:t>), rising to 55% (95% CI 49-60%) in inpatients</w:t>
      </w:r>
      <w:r w:rsidR="002F5EA1">
        <w:rPr>
          <w:rFonts w:ascii="Arial" w:hAnsi="Arial" w:cs="Arial"/>
        </w:rPr>
        <w:t xml:space="preserve">, and intermediate </w:t>
      </w:r>
      <w:r w:rsidR="00B01424">
        <w:rPr>
          <w:rFonts w:ascii="Arial" w:hAnsi="Arial" w:cs="Arial"/>
        </w:rPr>
        <w:t>on hospital admission</w:t>
      </w:r>
      <w:r w:rsidR="002F5EA1">
        <w:rPr>
          <w:rFonts w:ascii="Arial" w:hAnsi="Arial" w:cs="Arial"/>
        </w:rPr>
        <w:t xml:space="preserve"> at </w:t>
      </w:r>
      <w:r w:rsidR="00B01424">
        <w:rPr>
          <w:rFonts w:ascii="Arial" w:hAnsi="Arial" w:cs="Arial"/>
        </w:rPr>
        <w:lastRenderedPageBreak/>
        <w:t>32</w:t>
      </w:r>
      <w:r w:rsidR="002F5EA1">
        <w:rPr>
          <w:rFonts w:ascii="Arial" w:hAnsi="Arial" w:cs="Arial"/>
        </w:rPr>
        <w:t xml:space="preserve">% (95% CI </w:t>
      </w:r>
      <w:r w:rsidR="00B01424">
        <w:rPr>
          <w:rFonts w:ascii="Arial" w:hAnsi="Arial" w:cs="Arial"/>
        </w:rPr>
        <w:t>24</w:t>
      </w:r>
      <w:r w:rsidR="002F5EA1">
        <w:rPr>
          <w:rFonts w:ascii="Arial" w:hAnsi="Arial" w:cs="Arial"/>
        </w:rPr>
        <w:t xml:space="preserve"> – 4</w:t>
      </w:r>
      <w:r w:rsidR="00B01424">
        <w:rPr>
          <w:rFonts w:ascii="Arial" w:hAnsi="Arial" w:cs="Arial"/>
        </w:rPr>
        <w:t>1</w:t>
      </w:r>
      <w:r w:rsidR="002F5EA1">
        <w:rPr>
          <w:rFonts w:ascii="Arial" w:hAnsi="Arial" w:cs="Arial"/>
        </w:rPr>
        <w:t>%)</w:t>
      </w:r>
      <w:r w:rsidR="00ED59D4">
        <w:rPr>
          <w:rFonts w:ascii="Arial" w:hAnsi="Arial" w:cs="Arial"/>
        </w:rPr>
        <w:t xml:space="preserve">. Hospitalisation and antimicrobial use were frequently associated with increased risk of ESBL-E carriage, </w:t>
      </w:r>
      <w:r>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r w:rsidR="002F5EA1">
        <w:rPr>
          <w:rFonts w:ascii="Arial" w:hAnsi="Arial" w:cs="Arial"/>
        </w:rPr>
        <w:t>S</w:t>
      </w:r>
      <w:r>
        <w:rPr>
          <w:rFonts w:ascii="Arial" w:hAnsi="Arial" w:cs="Arial"/>
        </w:rPr>
        <w:t>ix studies were longitudinal</w:t>
      </w:r>
      <w:r w:rsidR="002F5EA1">
        <w:rPr>
          <w:rFonts w:ascii="Arial" w:hAnsi="Arial" w:cs="Arial"/>
        </w:rPr>
        <w:t>;</w:t>
      </w:r>
      <w:r>
        <w:rPr>
          <w:rFonts w:ascii="Arial" w:hAnsi="Arial" w:cs="Arial"/>
        </w:rPr>
        <w:t xml:space="preserve"> no</w:t>
      </w:r>
      <w:r w:rsidR="006158B6">
        <w:rPr>
          <w:rFonts w:ascii="Arial" w:hAnsi="Arial" w:cs="Arial"/>
        </w:rPr>
        <w:t xml:space="preserve"> longitudinal</w:t>
      </w:r>
      <w:r>
        <w:rPr>
          <w:rFonts w:ascii="Arial" w:hAnsi="Arial" w:cs="Arial"/>
        </w:rPr>
        <w:t xml:space="preserve"> studies followed patients beyond hospital discharge. </w:t>
      </w:r>
    </w:p>
    <w:p w14:paraId="08AAED3F" w14:textId="77777777" w:rsidR="00161F01" w:rsidRPr="00A860B2" w:rsidRDefault="00161F01" w:rsidP="00B96BEA">
      <w:pPr>
        <w:spacing w:line="480" w:lineRule="auto"/>
        <w:rPr>
          <w:rFonts w:ascii="Arial" w:hAnsi="Arial" w:cs="Arial"/>
          <w:b/>
        </w:rPr>
      </w:pPr>
    </w:p>
    <w:p w14:paraId="6FB5FE85" w14:textId="251DFABD" w:rsidR="00161F01" w:rsidRPr="00A860B2" w:rsidRDefault="00161F01" w:rsidP="00B96BEA">
      <w:pPr>
        <w:spacing w:line="480" w:lineRule="auto"/>
        <w:rPr>
          <w:rFonts w:ascii="Arial" w:hAnsi="Arial" w:cs="Arial"/>
          <w:b/>
        </w:rPr>
      </w:pPr>
      <w:r w:rsidRPr="00A860B2">
        <w:rPr>
          <w:rFonts w:ascii="Arial" w:hAnsi="Arial" w:cs="Arial"/>
          <w:b/>
        </w:rPr>
        <w:t>Conclusions</w:t>
      </w:r>
    </w:p>
    <w:p w14:paraId="3C2E28EF" w14:textId="366E32B5" w:rsidR="00ED59D4" w:rsidRDefault="00ED59D4" w:rsidP="00B96BEA">
      <w:pPr>
        <w:spacing w:line="480" w:lineRule="auto"/>
        <w:rPr>
          <w:rFonts w:ascii="Arial" w:hAnsi="Arial" w:cs="Arial"/>
        </w:rPr>
      </w:pPr>
      <w:r>
        <w:rPr>
          <w:rFonts w:ascii="Arial" w:hAnsi="Arial" w:cs="Arial"/>
        </w:rPr>
        <w:t xml:space="preserve">ESBL-E carriage is endemic in </w:t>
      </w:r>
      <w:proofErr w:type="spellStart"/>
      <w:r>
        <w:rPr>
          <w:rFonts w:ascii="Arial" w:hAnsi="Arial" w:cs="Arial"/>
        </w:rPr>
        <w:t>sSA</w:t>
      </w:r>
      <w:proofErr w:type="spellEnd"/>
      <w:r>
        <w:rPr>
          <w:rFonts w:ascii="Arial" w:hAnsi="Arial" w:cs="Arial"/>
        </w:rPr>
        <w:t xml:space="preserve">,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necessary to </w:t>
      </w:r>
      <w:r w:rsidR="00EF7915">
        <w:rPr>
          <w:rFonts w:ascii="Arial" w:hAnsi="Arial" w:cs="Arial"/>
        </w:rPr>
        <w:t>fully describe</w:t>
      </w:r>
      <w:r>
        <w:rPr>
          <w:rFonts w:ascii="Arial" w:hAnsi="Arial" w:cs="Arial"/>
        </w:rPr>
        <w:t xml:space="preserve"> transmission in </w:t>
      </w:r>
      <w:proofErr w:type="spellStart"/>
      <w:r>
        <w:rPr>
          <w:rFonts w:ascii="Arial" w:hAnsi="Arial" w:cs="Arial"/>
        </w:rPr>
        <w:t>sSA</w:t>
      </w:r>
      <w:proofErr w:type="spellEnd"/>
      <w:r>
        <w:rPr>
          <w:rFonts w:ascii="Arial" w:hAnsi="Arial" w:cs="Arial"/>
        </w:rPr>
        <w:t xml:space="preserve"> </w:t>
      </w:r>
      <w:r w:rsidR="00EF7915">
        <w:rPr>
          <w:rFonts w:ascii="Arial" w:hAnsi="Arial" w:cs="Arial"/>
        </w:rPr>
        <w:t>and</w:t>
      </w:r>
      <w:r>
        <w:rPr>
          <w:rFonts w:ascii="Arial" w:hAnsi="Arial" w:cs="Arial"/>
        </w:rPr>
        <w:t xml:space="preserve"> to design interventions to interrupt transmission in this setting.</w:t>
      </w:r>
    </w:p>
    <w:p w14:paraId="21C4E918" w14:textId="6066AC91" w:rsidR="00725983" w:rsidRDefault="00725983" w:rsidP="00B96BEA">
      <w:pPr>
        <w:spacing w:line="480" w:lineRule="auto"/>
        <w:rPr>
          <w:rFonts w:ascii="Arial" w:hAnsi="Arial" w:cs="Arial"/>
          <w:b/>
        </w:rPr>
      </w:pPr>
    </w:p>
    <w:p w14:paraId="5DF72079" w14:textId="13292025" w:rsidR="00B96BEA" w:rsidRDefault="00B96BEA" w:rsidP="00B96BEA">
      <w:pPr>
        <w:spacing w:line="480" w:lineRule="auto"/>
        <w:rPr>
          <w:rFonts w:ascii="Arial" w:hAnsi="Arial" w:cs="Arial"/>
          <w:b/>
        </w:rPr>
      </w:pPr>
    </w:p>
    <w:p w14:paraId="2BC2D9F9" w14:textId="6930A7E6" w:rsidR="00B96BEA" w:rsidRDefault="00B96BEA" w:rsidP="00B96BEA">
      <w:pPr>
        <w:spacing w:line="480" w:lineRule="auto"/>
        <w:rPr>
          <w:rFonts w:ascii="Arial" w:hAnsi="Arial" w:cs="Arial"/>
          <w:b/>
        </w:rPr>
      </w:pPr>
    </w:p>
    <w:p w14:paraId="0AA607DC" w14:textId="3E632AF4" w:rsidR="00B96BEA" w:rsidRDefault="00B96BEA" w:rsidP="00B96BEA">
      <w:pPr>
        <w:spacing w:line="480" w:lineRule="auto"/>
        <w:rPr>
          <w:rFonts w:ascii="Arial" w:hAnsi="Arial" w:cs="Arial"/>
          <w:b/>
        </w:rPr>
      </w:pPr>
    </w:p>
    <w:p w14:paraId="7D73AD4E" w14:textId="1D3601CF" w:rsidR="00B96BEA" w:rsidRDefault="00B96BEA" w:rsidP="00B96BEA">
      <w:pPr>
        <w:spacing w:line="480" w:lineRule="auto"/>
        <w:rPr>
          <w:rFonts w:ascii="Arial" w:hAnsi="Arial" w:cs="Arial"/>
          <w:b/>
        </w:rPr>
      </w:pPr>
    </w:p>
    <w:p w14:paraId="3BF023C3" w14:textId="79F1A1D4" w:rsidR="00B96BEA" w:rsidRDefault="00B96BEA" w:rsidP="00B96BEA">
      <w:pPr>
        <w:spacing w:line="480" w:lineRule="auto"/>
        <w:rPr>
          <w:rFonts w:ascii="Arial" w:hAnsi="Arial" w:cs="Arial"/>
          <w:b/>
        </w:rPr>
      </w:pPr>
    </w:p>
    <w:p w14:paraId="45DA4BA9" w14:textId="47E3697F" w:rsidR="00B96BEA" w:rsidRDefault="00B96BEA" w:rsidP="00B96BEA">
      <w:pPr>
        <w:spacing w:line="480" w:lineRule="auto"/>
        <w:rPr>
          <w:rFonts w:ascii="Arial" w:hAnsi="Arial" w:cs="Arial"/>
          <w:b/>
        </w:rPr>
      </w:pPr>
    </w:p>
    <w:p w14:paraId="7A5314FC" w14:textId="5A5BC199" w:rsidR="00B96BEA" w:rsidRDefault="00B96BEA" w:rsidP="00B96BEA">
      <w:pPr>
        <w:spacing w:line="480" w:lineRule="auto"/>
        <w:rPr>
          <w:rFonts w:ascii="Arial" w:hAnsi="Arial" w:cs="Arial"/>
          <w:b/>
        </w:rPr>
      </w:pPr>
    </w:p>
    <w:p w14:paraId="0D1EF01D" w14:textId="11D691B9" w:rsidR="00B96BEA" w:rsidRDefault="00B96BEA" w:rsidP="00B96BEA">
      <w:pPr>
        <w:spacing w:line="480" w:lineRule="auto"/>
        <w:rPr>
          <w:rFonts w:ascii="Arial" w:hAnsi="Arial" w:cs="Arial"/>
          <w:b/>
        </w:rPr>
      </w:pPr>
    </w:p>
    <w:p w14:paraId="6FA12BD0" w14:textId="6431F56C" w:rsidR="00B96BEA" w:rsidRDefault="00B96BEA" w:rsidP="00B96BEA">
      <w:pPr>
        <w:spacing w:line="480" w:lineRule="auto"/>
        <w:rPr>
          <w:rFonts w:ascii="Arial" w:hAnsi="Arial" w:cs="Arial"/>
          <w:b/>
        </w:rPr>
      </w:pPr>
    </w:p>
    <w:p w14:paraId="6BA11144" w14:textId="3508B218" w:rsidR="00B96BEA" w:rsidRDefault="00B96BEA" w:rsidP="00B96BEA">
      <w:pPr>
        <w:spacing w:line="480" w:lineRule="auto"/>
        <w:rPr>
          <w:rFonts w:ascii="Arial" w:hAnsi="Arial" w:cs="Arial"/>
          <w:b/>
        </w:rPr>
      </w:pPr>
    </w:p>
    <w:p w14:paraId="29A51451" w14:textId="4FBA9C87" w:rsidR="00B96BEA" w:rsidRDefault="00B96BEA" w:rsidP="00B96BEA">
      <w:pPr>
        <w:spacing w:line="480" w:lineRule="auto"/>
        <w:rPr>
          <w:rFonts w:ascii="Arial" w:hAnsi="Arial" w:cs="Arial"/>
          <w:b/>
        </w:rPr>
      </w:pPr>
    </w:p>
    <w:p w14:paraId="4513C5D4" w14:textId="530DE1EF" w:rsidR="00B96BEA" w:rsidRDefault="00B96BEA" w:rsidP="00B96BEA">
      <w:pPr>
        <w:spacing w:line="480" w:lineRule="auto"/>
        <w:rPr>
          <w:rFonts w:ascii="Arial" w:hAnsi="Arial" w:cs="Arial"/>
          <w:b/>
        </w:rPr>
      </w:pPr>
    </w:p>
    <w:p w14:paraId="56A17EF7" w14:textId="45BBEB47" w:rsidR="00B96BEA" w:rsidRDefault="00B96BEA" w:rsidP="00B96BEA">
      <w:pPr>
        <w:spacing w:line="480" w:lineRule="auto"/>
        <w:rPr>
          <w:rFonts w:ascii="Arial" w:hAnsi="Arial" w:cs="Arial"/>
          <w:b/>
        </w:rPr>
      </w:pPr>
    </w:p>
    <w:p w14:paraId="0C7AAF0B" w14:textId="77777777" w:rsidR="00B96BEA" w:rsidRDefault="00B96BEA" w:rsidP="00B96BEA">
      <w:pPr>
        <w:spacing w:line="480" w:lineRule="auto"/>
        <w:rPr>
          <w:rFonts w:ascii="Arial" w:hAnsi="Arial" w:cs="Arial"/>
          <w:b/>
        </w:rPr>
      </w:pPr>
    </w:p>
    <w:p w14:paraId="75E9B71F" w14:textId="017F788C" w:rsidR="0095682C" w:rsidRDefault="00801FC6" w:rsidP="00B96BEA">
      <w:pPr>
        <w:spacing w:line="480" w:lineRule="auto"/>
        <w:rPr>
          <w:rFonts w:ascii="Arial" w:hAnsi="Arial" w:cs="Arial"/>
          <w:b/>
        </w:rPr>
      </w:pPr>
      <w:r>
        <w:rPr>
          <w:rFonts w:ascii="Arial" w:hAnsi="Arial" w:cs="Arial"/>
          <w:b/>
        </w:rPr>
        <w:lastRenderedPageBreak/>
        <w:t>G</w:t>
      </w:r>
      <w:r w:rsidR="0095682C" w:rsidRPr="00161F01">
        <w:rPr>
          <w:rFonts w:ascii="Arial" w:hAnsi="Arial" w:cs="Arial"/>
          <w:b/>
        </w:rPr>
        <w:t>ut mucosal colonisation with extended-spectrum beta</w:t>
      </w:r>
      <w:r w:rsidR="00BA506E">
        <w:rPr>
          <w:rFonts w:ascii="Arial" w:hAnsi="Arial" w:cs="Arial"/>
          <w:b/>
        </w:rPr>
        <w:t>-</w:t>
      </w:r>
      <w:r w:rsidR="0095682C" w:rsidRPr="00161F01">
        <w:rPr>
          <w:rFonts w:ascii="Arial" w:hAnsi="Arial" w:cs="Arial"/>
          <w:b/>
        </w:rPr>
        <w:t xml:space="preserve">lactamase producing </w:t>
      </w:r>
      <w:r w:rsidR="0095682C" w:rsidRPr="0001746F">
        <w:rPr>
          <w:rFonts w:ascii="Arial" w:hAnsi="Arial" w:cs="Arial"/>
          <w:b/>
        </w:rPr>
        <w:t>Enterobacteriaceae</w:t>
      </w:r>
      <w:r w:rsidR="0095682C" w:rsidRPr="00161F01">
        <w:rPr>
          <w:rFonts w:ascii="Arial" w:hAnsi="Arial" w:cs="Arial"/>
          <w:b/>
        </w:rPr>
        <w:t xml:space="preserve"> in sub-Saharan Africa: a systematic review and meta-analysis</w:t>
      </w:r>
    </w:p>
    <w:p w14:paraId="19542BCC" w14:textId="77777777" w:rsidR="0095682C" w:rsidRDefault="0095682C" w:rsidP="00B96BEA">
      <w:pPr>
        <w:spacing w:line="480" w:lineRule="auto"/>
        <w:rPr>
          <w:rFonts w:ascii="Arial" w:hAnsi="Arial" w:cs="Arial"/>
        </w:rPr>
      </w:pPr>
    </w:p>
    <w:p w14:paraId="2F2C3002" w14:textId="7D03E424" w:rsidR="001D6079" w:rsidRPr="0095682C" w:rsidRDefault="001D6079" w:rsidP="00B96BEA">
      <w:pPr>
        <w:spacing w:line="480" w:lineRule="auto"/>
        <w:rPr>
          <w:rFonts w:ascii="Arial" w:hAnsi="Arial" w:cs="Arial"/>
          <w:b/>
        </w:rPr>
      </w:pPr>
      <w:r w:rsidRPr="0095682C">
        <w:rPr>
          <w:rFonts w:ascii="Arial" w:hAnsi="Arial" w:cs="Arial"/>
          <w:b/>
        </w:rPr>
        <w:t>Introduction</w:t>
      </w:r>
    </w:p>
    <w:p w14:paraId="4D3A7D17" w14:textId="5F858045" w:rsidR="001D6079" w:rsidRDefault="001D6079" w:rsidP="00B96BEA">
      <w:pPr>
        <w:spacing w:line="480" w:lineRule="auto"/>
        <w:rPr>
          <w:rFonts w:ascii="Arial" w:hAnsi="Arial" w:cs="Arial"/>
        </w:rPr>
      </w:pPr>
    </w:p>
    <w:p w14:paraId="1F96BB53" w14:textId="53740B17" w:rsidR="00C17F83" w:rsidRDefault="00C17F83" w:rsidP="00B96BEA">
      <w:pPr>
        <w:spacing w:line="480" w:lineRule="auto"/>
        <w:rPr>
          <w:rFonts w:ascii="Arial" w:hAnsi="Arial" w:cs="Arial"/>
        </w:rPr>
      </w:pPr>
      <w:r>
        <w:rPr>
          <w:rFonts w:ascii="Arial" w:hAnsi="Arial" w:cs="Arial"/>
        </w:rPr>
        <w:t>Extended</w:t>
      </w:r>
      <w:r w:rsidR="00BA506E">
        <w:rPr>
          <w:rFonts w:ascii="Arial" w:hAnsi="Arial" w:cs="Arial"/>
        </w:rPr>
        <w:t>-</w:t>
      </w:r>
      <w:r>
        <w:rPr>
          <w:rFonts w:ascii="Arial" w:hAnsi="Arial" w:cs="Arial"/>
        </w:rPr>
        <w:t xml:space="preserve">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pathogen</w:t>
      </w:r>
      <w:r w:rsidR="00044F13">
        <w:rPr>
          <w:rFonts w:ascii="Arial" w:hAnsi="Arial" w:cs="Arial"/>
        </w:rPr>
        <w:t>s</w:t>
      </w:r>
      <w:r>
        <w:rPr>
          <w:rFonts w:ascii="Arial" w:hAnsi="Arial" w:cs="Arial"/>
        </w:rPr>
        <w:t xml:space="preserve">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w:t>
      </w:r>
      <w:proofErr w:type="spellStart"/>
      <w:r>
        <w:rPr>
          <w:rFonts w:ascii="Arial" w:hAnsi="Arial" w:cs="Arial"/>
        </w:rPr>
        <w:t>sSA</w:t>
      </w:r>
      <w:proofErr w:type="spellEnd"/>
      <w:r>
        <w:rPr>
          <w:rFonts w:ascii="Arial" w:hAnsi="Arial" w:cs="Arial"/>
        </w:rPr>
        <w:t>),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01746F">
        <w:rPr>
          <w:rFonts w:ascii="Arial" w:hAnsi="Arial" w:cs="Arial"/>
        </w:rPr>
        <w:t>Enterobacteriaceae</w:t>
      </w:r>
      <w:r w:rsidR="00A4279C" w:rsidRPr="002F7547">
        <w:rPr>
          <w:rFonts w:ascii="Arial" w:hAnsi="Arial" w:cs="Arial"/>
          <w:i/>
        </w:rPr>
        <w:t xml:space="preserv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B96BEA">
      <w:pPr>
        <w:spacing w:line="480" w:lineRule="auto"/>
        <w:rPr>
          <w:rFonts w:ascii="Arial" w:hAnsi="Arial" w:cs="Arial"/>
        </w:rPr>
      </w:pPr>
    </w:p>
    <w:p w14:paraId="49696F61" w14:textId="389D1CA7" w:rsidR="0093583A" w:rsidRDefault="0093583A" w:rsidP="00B96BEA">
      <w:pPr>
        <w:spacing w:line="480" w:lineRule="auto"/>
        <w:rPr>
          <w:rFonts w:ascii="Arial" w:hAnsi="Arial" w:cs="Arial"/>
        </w:rPr>
      </w:pPr>
      <w:r>
        <w:rPr>
          <w:rFonts w:ascii="Arial" w:hAnsi="Arial" w:cs="Arial"/>
        </w:rPr>
        <w:t xml:space="preserve">Gut mucosal colonisation </w:t>
      </w:r>
      <w:r w:rsidR="00A4279C">
        <w:rPr>
          <w:rFonts w:ascii="Arial" w:hAnsi="Arial" w:cs="Arial"/>
        </w:rPr>
        <w:t>with</w:t>
      </w:r>
      <w:r w:rsidR="00A4279C" w:rsidRPr="0001746F">
        <w:rPr>
          <w:rFonts w:ascii="Arial" w:hAnsi="Arial" w:cs="Arial"/>
        </w:rPr>
        <w:t xml:space="preserve"> 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 xml:space="preserve">of ESBL-E colonisation in </w:t>
      </w:r>
      <w:proofErr w:type="spellStart"/>
      <w:r w:rsidR="00880F2A">
        <w:rPr>
          <w:rFonts w:ascii="Arial" w:hAnsi="Arial" w:cs="Arial"/>
        </w:rPr>
        <w:t>sSA</w:t>
      </w:r>
      <w:proofErr w:type="spellEnd"/>
      <w:r w:rsidR="00097C03">
        <w:rPr>
          <w:rFonts w:ascii="Arial" w:hAnsi="Arial" w:cs="Arial"/>
        </w:rPr>
        <w:t>, necessary to inform putative interventions</w:t>
      </w:r>
      <w:r w:rsidR="00A4279C">
        <w:rPr>
          <w:rFonts w:ascii="Arial" w:hAnsi="Arial" w:cs="Arial"/>
        </w:rPr>
        <w:t xml:space="preserve"> targeted at reducing colonisation</w:t>
      </w:r>
      <w:r w:rsidR="00097C03">
        <w:rPr>
          <w:rFonts w:ascii="Arial" w:hAnsi="Arial" w:cs="Arial"/>
        </w:rPr>
        <w:t>,</w:t>
      </w:r>
      <w:r w:rsidR="00880F2A">
        <w:rPr>
          <w:rFonts w:ascii="Arial" w:hAnsi="Arial" w:cs="Arial"/>
        </w:rPr>
        <w:t xml:space="preserve"> </w:t>
      </w:r>
      <w:r w:rsidR="00A4279C">
        <w:rPr>
          <w:rFonts w:ascii="Arial" w:hAnsi="Arial" w:cs="Arial"/>
        </w:rPr>
        <w:t xml:space="preserve">are </w:t>
      </w:r>
      <w:r w:rsidR="00880F2A">
        <w:rPr>
          <w:rFonts w:ascii="Arial" w:hAnsi="Arial" w:cs="Arial"/>
        </w:rPr>
        <w:t>poorly described</w:t>
      </w:r>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w:t>
      </w:r>
      <w:proofErr w:type="spellStart"/>
      <w:r w:rsidR="00880F2A">
        <w:rPr>
          <w:rFonts w:ascii="Arial" w:hAnsi="Arial" w:cs="Arial"/>
        </w:rPr>
        <w:t>sSA</w:t>
      </w:r>
      <w:proofErr w:type="spellEnd"/>
      <w:r w:rsidR="00880F2A">
        <w:rPr>
          <w:rFonts w:ascii="Arial" w:hAnsi="Arial" w:cs="Arial"/>
        </w:rPr>
        <w:t xml:space="preserve"> with a pooled prevalence of </w:t>
      </w:r>
      <w:r w:rsidR="00880F2A" w:rsidRPr="00880F2A">
        <w:rPr>
          <w:rFonts w:ascii="Arial" w:hAnsi="Arial" w:cs="Arial"/>
        </w:rPr>
        <w:t xml:space="preserve">15% </w:t>
      </w:r>
      <w:r w:rsidR="006158B6">
        <w:rPr>
          <w:rFonts w:ascii="Arial" w:hAnsi="Arial" w:cs="Arial"/>
        </w:rPr>
        <w:t>(</w:t>
      </w:r>
      <w:r w:rsidR="00880F2A" w:rsidRPr="00880F2A">
        <w:rPr>
          <w:rFonts w:ascii="Arial" w:hAnsi="Arial" w:cs="Arial"/>
        </w:rPr>
        <w:t>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6158B6">
        <w:rPr>
          <w:rFonts w:ascii="Arial" w:hAnsi="Arial" w:cs="Arial"/>
        </w:rPr>
        <w:t>%</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lastRenderedPageBreak/>
        <w:t xml:space="preserve">meta-analysis with two aims: firstly, to describe the prevalence of ESBL-E gut mucosal colonisation in </w:t>
      </w:r>
      <w:proofErr w:type="spellStart"/>
      <w:r w:rsidR="00097C03">
        <w:rPr>
          <w:rFonts w:ascii="Arial" w:hAnsi="Arial" w:cs="Arial"/>
        </w:rPr>
        <w:t>sSA</w:t>
      </w:r>
      <w:proofErr w:type="spellEnd"/>
      <w:r w:rsidR="00097C03">
        <w:rPr>
          <w:rFonts w:ascii="Arial" w:hAnsi="Arial" w:cs="Arial"/>
        </w:rPr>
        <w:t>; and secondly, to describe any risk factors associated with colonisation.</w:t>
      </w:r>
      <w:r w:rsidR="00355149">
        <w:rPr>
          <w:rFonts w:ascii="Arial" w:hAnsi="Arial" w:cs="Arial"/>
        </w:rPr>
        <w:t xml:space="preserve"> </w:t>
      </w:r>
    </w:p>
    <w:p w14:paraId="17A6C1A4" w14:textId="77777777" w:rsidR="00C17F83" w:rsidRDefault="00C17F83" w:rsidP="00B96BEA">
      <w:pPr>
        <w:spacing w:line="480" w:lineRule="auto"/>
        <w:rPr>
          <w:rFonts w:ascii="Arial" w:hAnsi="Arial" w:cs="Arial"/>
        </w:rPr>
      </w:pPr>
    </w:p>
    <w:p w14:paraId="57DDB651" w14:textId="77777777" w:rsidR="001D6079" w:rsidRPr="006F76DA" w:rsidRDefault="001D6079" w:rsidP="00B96BEA">
      <w:pPr>
        <w:spacing w:line="48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B96BEA">
      <w:pPr>
        <w:spacing w:line="480" w:lineRule="auto"/>
        <w:rPr>
          <w:rFonts w:ascii="Arial" w:hAnsi="Arial" w:cs="Arial"/>
        </w:rPr>
      </w:pPr>
    </w:p>
    <w:p w14:paraId="221BEF7E" w14:textId="4C88C021" w:rsidR="001D6079" w:rsidRDefault="00286105" w:rsidP="00B96BEA">
      <w:pPr>
        <w:spacing w:line="480" w:lineRule="auto"/>
        <w:rPr>
          <w:rFonts w:ascii="Arial" w:hAnsi="Arial" w:cs="Arial"/>
          <w:bCs/>
          <w:i/>
        </w:rPr>
      </w:pPr>
      <w:r>
        <w:rPr>
          <w:rFonts w:ascii="Arial" w:hAnsi="Arial" w:cs="Arial"/>
          <w:bCs/>
        </w:rPr>
        <w:t xml:space="preserve">Inclusion criteria were any prospective cross-sectional or cohort study that had screened for gut mucosal carriage of ESBL-E in any population in sub-Saharan Africa for which it was possible to extract a numerator and denominator to calculate an ESBL-E carriage prevalence. Exclusion criteria </w:t>
      </w:r>
      <w:proofErr w:type="gramStart"/>
      <w:r>
        <w:rPr>
          <w:rFonts w:ascii="Arial" w:hAnsi="Arial" w:cs="Arial"/>
          <w:bCs/>
        </w:rPr>
        <w:t>were:</w:t>
      </w:r>
      <w:proofErr w:type="gramEnd"/>
      <w:r>
        <w:rPr>
          <w:rFonts w:ascii="Arial" w:hAnsi="Arial" w:cs="Arial"/>
          <w:bCs/>
        </w:rPr>
        <w:t xml:space="preserve"> studies in which the sampled population was not clearly defined in a reproducible way (i.e. laboratory-based studies), or if the laboratory techniques aimed to isolate only a particular organism or type of organism (e.g. Enteropathogenic </w:t>
      </w:r>
      <w:r>
        <w:rPr>
          <w:rFonts w:ascii="Arial" w:hAnsi="Arial" w:cs="Arial"/>
          <w:bCs/>
          <w:i/>
        </w:rPr>
        <w:t xml:space="preserve">E. coli). </w:t>
      </w:r>
      <w:r w:rsidR="001D6079">
        <w:rPr>
          <w:rFonts w:ascii="Arial" w:hAnsi="Arial" w:cs="Arial"/>
        </w:rPr>
        <w:t>PubMed and Scopus were searched in all fields using the search terms</w:t>
      </w:r>
      <w:r>
        <w:rPr>
          <w:rFonts w:ascii="Arial" w:hAnsi="Arial" w:cs="Arial"/>
        </w:rPr>
        <w:t xml:space="preserve"> given in Supplementary Box 1</w:t>
      </w:r>
      <w:r w:rsidR="009B5883">
        <w:rPr>
          <w:rFonts w:ascii="Arial" w:hAnsi="Arial" w:cs="Arial"/>
        </w:rPr>
        <w:t xml:space="preserve"> in the supplementary appendix</w:t>
      </w:r>
      <w:r w:rsidR="001D6079">
        <w:rPr>
          <w:rFonts w:ascii="Arial" w:hAnsi="Arial" w:cs="Arial"/>
          <w:bCs/>
        </w:rPr>
        <w:t xml:space="preserve">. Abstracts were extracted into Endnote X7.8 (Thomson Reuters, United States) and independently reviewed against </w:t>
      </w:r>
      <w:r>
        <w:rPr>
          <w:rFonts w:ascii="Arial" w:hAnsi="Arial" w:cs="Arial"/>
          <w:bCs/>
        </w:rPr>
        <w:t xml:space="preserve">the </w:t>
      </w:r>
      <w:r w:rsidR="001D6079">
        <w:rPr>
          <w:rFonts w:ascii="Arial" w:hAnsi="Arial" w:cs="Arial"/>
          <w:bCs/>
        </w:rPr>
        <w:t>inclusion criteria by two authors (JL and RL)</w:t>
      </w:r>
      <w:r w:rsidR="00A956D3">
        <w:rPr>
          <w:rFonts w:ascii="Arial" w:hAnsi="Arial" w:cs="Arial"/>
          <w:bCs/>
        </w:rPr>
        <w:t>, with disagreements settles by consensus.</w:t>
      </w:r>
      <w:r w:rsidR="001D6079">
        <w:rPr>
          <w:rFonts w:ascii="Arial" w:hAnsi="Arial" w:cs="Arial"/>
          <w:bCs/>
        </w:rPr>
        <w:t xml:space="preserve"> </w:t>
      </w:r>
    </w:p>
    <w:p w14:paraId="24BF889F" w14:textId="77777777" w:rsidR="00A956D3" w:rsidRDefault="00A956D3" w:rsidP="00B96BEA">
      <w:pPr>
        <w:spacing w:line="480" w:lineRule="auto"/>
        <w:rPr>
          <w:rFonts w:ascii="Arial" w:hAnsi="Arial" w:cs="Arial"/>
          <w:bCs/>
          <w:i/>
        </w:rPr>
      </w:pPr>
    </w:p>
    <w:p w14:paraId="62E8F90D" w14:textId="4594123C" w:rsidR="00A956D3" w:rsidRPr="00A956D3" w:rsidRDefault="00A956D3" w:rsidP="00B96BEA">
      <w:pPr>
        <w:spacing w:line="48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w:t>
      </w:r>
      <w:r w:rsidR="006158B6">
        <w:rPr>
          <w:rFonts w:ascii="Arial" w:hAnsi="Arial" w:cs="Arial"/>
          <w:bCs/>
        </w:rPr>
        <w:t>d</w:t>
      </w:r>
      <w:r>
        <w:rPr>
          <w:rFonts w:ascii="Arial" w:hAnsi="Arial" w:cs="Arial"/>
          <w:bCs/>
        </w:rPr>
        <w:t xml:space="preserve">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w:t>
      </w:r>
      <w:r>
        <w:rPr>
          <w:rFonts w:ascii="Arial" w:hAnsi="Arial" w:cs="Arial"/>
          <w:bCs/>
        </w:rPr>
        <w:lastRenderedPageBreak/>
        <w:t xml:space="preserve">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72372">
        <w:rPr>
          <w:rFonts w:ascii="Arial" w:hAnsi="Arial" w:cs="Arial"/>
          <w:bCs/>
        </w:rPr>
        <w:t>. 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w:t>
      </w:r>
      <w:r w:rsidR="000E5420">
        <w:rPr>
          <w:rFonts w:ascii="Arial" w:hAnsi="Arial" w:cs="Arial"/>
          <w:bCs/>
        </w:rPr>
        <w:t xml:space="preserve"> [including health centre attendees]</w:t>
      </w:r>
      <w:r>
        <w:rPr>
          <w:rFonts w:ascii="Arial" w:hAnsi="Arial" w:cs="Arial"/>
          <w:bCs/>
        </w:rPr>
        <w:t>, on hospital admission,</w:t>
      </w:r>
      <w:r w:rsidR="006158B6">
        <w:rPr>
          <w:rFonts w:ascii="Arial" w:hAnsi="Arial" w:cs="Arial"/>
          <w:bCs/>
        </w:rPr>
        <w:t xml:space="preserve"> defined as a hospital inpatient for &lt; 24hr,</w:t>
      </w:r>
      <w:r>
        <w:rPr>
          <w:rFonts w:ascii="Arial" w:hAnsi="Arial" w:cs="Arial"/>
          <w:bCs/>
        </w:rPr>
        <w:t xml:space="preserve"> hospital</w:t>
      </w:r>
      <w:r w:rsidR="006158B6">
        <w:rPr>
          <w:rFonts w:ascii="Arial" w:hAnsi="Arial" w:cs="Arial"/>
          <w:bCs/>
        </w:rPr>
        <w:t>ised, defined as a hospital inpatient for &gt; 24hr</w:t>
      </w:r>
      <w:r>
        <w:rPr>
          <w:rFonts w:ascii="Arial" w:hAnsi="Arial" w:cs="Arial"/>
          <w:bCs/>
        </w:rPr>
        <w:t xml:space="preserve">) were selected as </w:t>
      </w:r>
      <w:r w:rsidRPr="006158B6">
        <w:rPr>
          <w:rFonts w:ascii="Arial" w:hAnsi="Arial" w:cs="Arial"/>
          <w:bCs/>
          <w:i/>
        </w:rPr>
        <w:t>a priori</w:t>
      </w:r>
      <w:r>
        <w:rPr>
          <w:rFonts w:ascii="Arial" w:hAnsi="Arial" w:cs="Arial"/>
          <w:bCs/>
        </w:rPr>
        <w:t xml:space="preserve"> subgroups that we hypothesised may explain heterogeneity in ESBL-E prevalence, and </w:t>
      </w:r>
      <w:r w:rsidR="00C3281C">
        <w:rPr>
          <w:rFonts w:ascii="Arial" w:hAnsi="Arial" w:cs="Arial"/>
          <w:bCs/>
        </w:rPr>
        <w:t>analyses were stratified by these subgroups</w:t>
      </w:r>
      <w:r>
        <w:rPr>
          <w:rFonts w:ascii="Arial" w:hAnsi="Arial" w:cs="Arial"/>
          <w:bCs/>
        </w:rPr>
        <w:t>.</w:t>
      </w:r>
      <w:r w:rsidR="000E5420">
        <w:rPr>
          <w:rFonts w:ascii="Arial" w:hAnsi="Arial" w:cs="Arial"/>
          <w:bCs/>
        </w:rPr>
        <w:t xml:space="preserve"> Studies were additionally classified as being carried out in a </w:t>
      </w:r>
      <w:r w:rsidR="000E5420">
        <w:rPr>
          <w:rFonts w:ascii="Arial" w:hAnsi="Arial" w:cs="Arial"/>
          <w:bCs/>
          <w:i/>
          <w:iCs/>
        </w:rPr>
        <w:t xml:space="preserve">special population </w:t>
      </w:r>
      <w:r w:rsidR="000E5420">
        <w:rPr>
          <w:rFonts w:ascii="Arial" w:hAnsi="Arial" w:cs="Arial"/>
          <w:bCs/>
        </w:rPr>
        <w:t>if they were carried out in a subpopulation of a subgroup (for example, pregnant women in the community).</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B96BEA">
      <w:pPr>
        <w:spacing w:line="480" w:lineRule="auto"/>
        <w:rPr>
          <w:rFonts w:ascii="Arial" w:hAnsi="Arial" w:cs="Arial"/>
        </w:rPr>
      </w:pPr>
    </w:p>
    <w:p w14:paraId="14E39C73" w14:textId="5B4B4AFC" w:rsidR="00A956D3" w:rsidRDefault="00A956D3" w:rsidP="00B96BEA">
      <w:pPr>
        <w:spacing w:line="48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w:t>
      </w:r>
      <w:r w:rsidR="00F96501">
        <w:rPr>
          <w:rFonts w:ascii="Arial" w:hAnsi="Arial" w:cs="Arial"/>
        </w:rPr>
        <w:t>Figure S1</w:t>
      </w:r>
      <w:r w:rsidR="00772372">
        <w:rPr>
          <w:rFonts w:ascii="Arial" w:hAnsi="Arial" w:cs="Arial"/>
        </w:rPr>
        <w:t>). The risk of bias assessment was performed by JL and RL, and any disagreements were resolved by consensus.</w:t>
      </w:r>
    </w:p>
    <w:p w14:paraId="7AF59A5A" w14:textId="77777777" w:rsidR="001D6079" w:rsidRDefault="001D6079" w:rsidP="00B96BEA">
      <w:pPr>
        <w:spacing w:line="480" w:lineRule="auto"/>
        <w:rPr>
          <w:rFonts w:ascii="Arial" w:hAnsi="Arial" w:cs="Arial"/>
        </w:rPr>
      </w:pPr>
    </w:p>
    <w:p w14:paraId="3B2F5FD6" w14:textId="10CF9DB4" w:rsidR="00730D69" w:rsidRDefault="00730D69" w:rsidP="00B96BEA">
      <w:pPr>
        <w:spacing w:line="480" w:lineRule="auto"/>
        <w:rPr>
          <w:rFonts w:ascii="Arial" w:hAnsi="Arial" w:cs="Arial"/>
        </w:rPr>
      </w:pPr>
      <w:r>
        <w:rPr>
          <w:rFonts w:ascii="Arial" w:hAnsi="Arial" w:cs="Arial"/>
        </w:rPr>
        <w:lastRenderedPageBreak/>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B96BEA">
      <w:pPr>
        <w:spacing w:line="480" w:lineRule="auto"/>
        <w:rPr>
          <w:rFonts w:ascii="Arial" w:hAnsi="Arial" w:cs="Arial"/>
        </w:rPr>
      </w:pPr>
    </w:p>
    <w:p w14:paraId="7949092D" w14:textId="77777777" w:rsidR="001D6079" w:rsidRPr="006F76DA" w:rsidRDefault="001D6079" w:rsidP="00B96BEA">
      <w:pPr>
        <w:spacing w:line="480" w:lineRule="auto"/>
        <w:rPr>
          <w:rFonts w:ascii="Arial" w:hAnsi="Arial" w:cs="Arial"/>
          <w:b/>
        </w:rPr>
      </w:pPr>
      <w:r w:rsidRPr="006F76DA">
        <w:rPr>
          <w:rFonts w:ascii="Arial" w:hAnsi="Arial" w:cs="Arial"/>
          <w:b/>
        </w:rPr>
        <w:t>Results</w:t>
      </w:r>
    </w:p>
    <w:p w14:paraId="01F1F11F" w14:textId="77777777" w:rsidR="001D6079" w:rsidRDefault="001D6079" w:rsidP="00B96BEA">
      <w:pPr>
        <w:spacing w:line="480" w:lineRule="auto"/>
        <w:rPr>
          <w:rFonts w:ascii="Arial" w:hAnsi="Arial" w:cs="Arial"/>
        </w:rPr>
      </w:pPr>
    </w:p>
    <w:p w14:paraId="071F8FF6" w14:textId="10BB2291" w:rsidR="00D10EFE" w:rsidRDefault="00730D69" w:rsidP="00B96BEA">
      <w:pPr>
        <w:spacing w:line="48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20346">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37&lt;/sup&gt;"},"properties":{"noteIndex":0},"schema":"https://github.com/citation-style-language/schema/raw/master/csl-citation.json"}</w:instrText>
      </w:r>
      <w:r w:rsidR="00355149">
        <w:rPr>
          <w:rFonts w:ascii="Arial" w:hAnsi="Arial" w:cs="Arial"/>
        </w:rPr>
        <w:fldChar w:fldCharType="separate"/>
      </w:r>
      <w:r w:rsidR="00E20346" w:rsidRPr="00E20346">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w:t>
      </w:r>
      <w:proofErr w:type="spellStart"/>
      <w:r>
        <w:rPr>
          <w:rFonts w:ascii="Arial" w:hAnsi="Arial" w:cs="Arial"/>
        </w:rPr>
        <w:t>sSA</w:t>
      </w:r>
      <w:proofErr w:type="spellEnd"/>
      <w:r>
        <w:rPr>
          <w:rFonts w:ascii="Arial" w:hAnsi="Arial" w:cs="Arial"/>
        </w:rPr>
        <w:t xml:space="preserve"> (Table 1). </w:t>
      </w:r>
      <w:r w:rsidR="00BE0318">
        <w:rPr>
          <w:rFonts w:ascii="Arial" w:hAnsi="Arial" w:cs="Arial"/>
        </w:rPr>
        <w:t>S</w:t>
      </w:r>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BF71A4">
        <w:rPr>
          <w:rFonts w:ascii="Arial" w:hAnsi="Arial" w:cs="Arial"/>
        </w:rPr>
        <w:t xml:space="preserve">Many studies were carried out in special populations, including the majority of community studies: 9/12 community studies were in special populations, as well as 3/7 outpatient studies,  3/8 studies of participants on hospital admission and 2/7 inpatient studies. It was not possible to classify patients from two studies into our predefined categories: one sampled staff and children of an orphanage and one, hospital workers and their families. These studies were excluded from the pooled analyses. </w:t>
      </w:r>
      <w:r w:rsidR="00355149">
        <w:rPr>
          <w:rFonts w:ascii="Arial" w:hAnsi="Arial" w:cs="Arial"/>
        </w:rPr>
        <w:t xml:space="preserve">Details of the microbiological testing procedures are shown in </w:t>
      </w:r>
      <w:r w:rsidR="00F96501">
        <w:rPr>
          <w:rFonts w:ascii="Arial" w:hAnsi="Arial" w:cs="Arial"/>
        </w:rPr>
        <w:t xml:space="preserve">Supplementary </w:t>
      </w:r>
      <w:r w:rsidR="00355149">
        <w:rPr>
          <w:rFonts w:ascii="Arial" w:hAnsi="Arial" w:cs="Arial"/>
        </w:rPr>
        <w:t>Table S1 in the supplementary appendix.</w:t>
      </w:r>
    </w:p>
    <w:p w14:paraId="11431BCB" w14:textId="77777777" w:rsidR="003517A7" w:rsidRDefault="00BA506E" w:rsidP="003517A7">
      <w:pPr>
        <w:spacing w:line="480" w:lineRule="auto"/>
        <w:jc w:val="center"/>
        <w:rPr>
          <w:rFonts w:ascii="Arial" w:hAnsi="Arial" w:cs="Arial"/>
          <w:b/>
        </w:rPr>
      </w:pPr>
      <w:r>
        <w:rPr>
          <w:rFonts w:ascii="Arial" w:hAnsi="Arial" w:cs="Arial"/>
          <w:noProof/>
        </w:rPr>
        <w:lastRenderedPageBreak/>
        <w:drawing>
          <wp:inline distT="0" distB="0" distL="0" distR="0" wp14:anchorId="3B1E9BED" wp14:editId="51BDB5A1">
            <wp:extent cx="4473105" cy="36285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_prisma_diag_crop.pdf"/>
                    <pic:cNvPicPr/>
                  </pic:nvPicPr>
                  <pic:blipFill>
                    <a:blip r:embed="rId6">
                      <a:extLst>
                        <a:ext uri="{28A0092B-C50C-407E-A947-70E740481C1C}">
                          <a14:useLocalDpi xmlns:a14="http://schemas.microsoft.com/office/drawing/2010/main" val="0"/>
                        </a:ext>
                      </a:extLst>
                    </a:blip>
                    <a:stretch>
                      <a:fillRect/>
                    </a:stretch>
                  </pic:blipFill>
                  <pic:spPr>
                    <a:xfrm>
                      <a:off x="0" y="0"/>
                      <a:ext cx="4485083" cy="3638287"/>
                    </a:xfrm>
                    <a:prstGeom prst="rect">
                      <a:avLst/>
                    </a:prstGeom>
                  </pic:spPr>
                </pic:pic>
              </a:graphicData>
            </a:graphic>
          </wp:inline>
        </w:drawing>
      </w:r>
    </w:p>
    <w:p w14:paraId="4EC39F0F" w14:textId="0CAE2EB9" w:rsidR="00BA506E" w:rsidRDefault="00BA506E" w:rsidP="00BA506E">
      <w:pPr>
        <w:spacing w:line="480" w:lineRule="auto"/>
        <w:rPr>
          <w:rFonts w:ascii="Arial" w:hAnsi="Arial" w:cs="Arial"/>
        </w:rPr>
      </w:pPr>
      <w:r w:rsidRPr="00014DD3">
        <w:rPr>
          <w:rFonts w:ascii="Arial" w:hAnsi="Arial" w:cs="Arial"/>
          <w:b/>
        </w:rPr>
        <w:t>Figure 1:</w:t>
      </w:r>
      <w:r>
        <w:rPr>
          <w:rFonts w:ascii="Arial" w:hAnsi="Arial" w:cs="Arial"/>
        </w:rPr>
        <w:t xml:space="preserve"> Flow chart of included studies.</w:t>
      </w:r>
    </w:p>
    <w:p w14:paraId="735A9C76" w14:textId="4B64E0B4" w:rsidR="003517A7" w:rsidRDefault="003517A7" w:rsidP="003517A7">
      <w:pPr>
        <w:rPr>
          <w:rFonts w:ascii="Arial" w:hAnsi="Arial" w:cs="Arial"/>
        </w:rPr>
        <w:sectPr w:rsidR="003517A7" w:rsidSect="00C3281C">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3517A7" w:rsidRPr="0028278E" w14:paraId="31169856" w14:textId="77777777" w:rsidTr="003517A7">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3807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5A2496FE"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48C183D6"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2EB825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FF4C030"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4B7DD731"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35B53FE7"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561573D"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25C7C3B" w14:textId="77777777" w:rsidR="003517A7" w:rsidRPr="00D10EFE" w:rsidRDefault="003517A7" w:rsidP="003517A7">
            <w:pPr>
              <w:jc w:val="center"/>
              <w:rPr>
                <w:rFonts w:ascii="Arial" w:hAnsi="Arial" w:cs="Arial"/>
                <w:color w:val="000000"/>
                <w:sz w:val="20"/>
                <w:szCs w:val="20"/>
              </w:rPr>
            </w:pPr>
            <w:r w:rsidRPr="00D10EFE">
              <w:rPr>
                <w:rFonts w:ascii="Arial" w:hAnsi="Arial" w:cs="Arial"/>
                <w:color w:val="000000"/>
                <w:sz w:val="20"/>
                <w:szCs w:val="20"/>
              </w:rPr>
              <w:t>n</w:t>
            </w:r>
          </w:p>
        </w:tc>
      </w:tr>
      <w:tr w:rsidR="000C099A" w:rsidRPr="0028278E" w14:paraId="7C8CD0F5" w14:textId="77777777" w:rsidTr="00610FA7">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650E9C3E" w14:textId="1386483D" w:rsidR="000C099A" w:rsidRPr="000C099A" w:rsidRDefault="000C099A" w:rsidP="000C099A">
            <w:pPr>
              <w:rPr>
                <w:rFonts w:ascii="Arial" w:hAnsi="Arial" w:cs="Arial"/>
                <w:b/>
                <w:color w:val="000000"/>
                <w:sz w:val="20"/>
                <w:szCs w:val="20"/>
              </w:rPr>
            </w:pPr>
            <w:r w:rsidRPr="000C099A">
              <w:rPr>
                <w:rFonts w:ascii="Arial" w:hAnsi="Arial" w:cs="Arial"/>
                <w:b/>
                <w:color w:val="000000"/>
                <w:sz w:val="20"/>
                <w:szCs w:val="20"/>
              </w:rPr>
              <w:t>COMMUNITY MEMBERS</w:t>
            </w:r>
          </w:p>
        </w:tc>
      </w:tr>
      <w:tr w:rsidR="000E5420" w:rsidRPr="0028278E" w14:paraId="45D4EA74"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4EB4F932" w14:textId="77777777" w:rsidR="000E5420" w:rsidRPr="00D10EFE" w:rsidRDefault="000E5420" w:rsidP="000C099A">
            <w:pPr>
              <w:jc w:val="center"/>
              <w:rPr>
                <w:rFonts w:ascii="Arial" w:hAnsi="Arial" w:cs="Arial"/>
                <w:color w:val="000000"/>
                <w:sz w:val="20"/>
                <w:szCs w:val="20"/>
              </w:rPr>
            </w:pPr>
            <w:proofErr w:type="spellStart"/>
            <w:r w:rsidRPr="00D10EFE">
              <w:rPr>
                <w:rFonts w:ascii="Arial" w:hAnsi="Arial" w:cs="Arial"/>
                <w:color w:val="000000"/>
                <w:sz w:val="20"/>
                <w:szCs w:val="20"/>
              </w:rPr>
              <w:t>Albrechtova</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0FC8CBE2"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54252FA"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7C760B4C"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single" w:sz="4" w:space="0" w:color="auto"/>
              <w:left w:val="nil"/>
              <w:right w:val="single" w:sz="4" w:space="0" w:color="auto"/>
            </w:tcBorders>
            <w:shd w:val="clear" w:color="auto" w:fill="auto"/>
            <w:vAlign w:val="center"/>
          </w:tcPr>
          <w:p w14:paraId="579C519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2F2750E"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single" w:sz="4" w:space="0" w:color="auto"/>
              <w:left w:val="nil"/>
              <w:right w:val="single" w:sz="4" w:space="0" w:color="auto"/>
            </w:tcBorders>
            <w:shd w:val="clear" w:color="auto" w:fill="auto"/>
            <w:vAlign w:val="center"/>
          </w:tcPr>
          <w:p w14:paraId="4A816F3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629404EA"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38D7BD8"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23</w:t>
            </w:r>
          </w:p>
        </w:tc>
      </w:tr>
      <w:tr w:rsidR="000E5420" w:rsidRPr="0028278E" w14:paraId="1F41047B"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4334DF1" w14:textId="77777777" w:rsidR="000E5420" w:rsidRPr="00D10EFE" w:rsidRDefault="000E5420" w:rsidP="000C099A">
            <w:pPr>
              <w:jc w:val="center"/>
              <w:rPr>
                <w:rFonts w:ascii="Arial" w:hAnsi="Arial" w:cs="Arial"/>
                <w:color w:val="000000"/>
                <w:sz w:val="20"/>
                <w:szCs w:val="20"/>
              </w:rPr>
            </w:pPr>
            <w:proofErr w:type="spellStart"/>
            <w:r w:rsidRPr="00B01424">
              <w:rPr>
                <w:rFonts w:ascii="Arial" w:hAnsi="Arial" w:cs="Arial"/>
                <w:color w:val="000000"/>
                <w:sz w:val="20"/>
                <w:szCs w:val="20"/>
              </w:rPr>
              <w:t>Mshana</w:t>
            </w:r>
            <w:proofErr w:type="spellEnd"/>
            <w:r w:rsidRPr="00B01424">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0F41DC50"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6CADA0A8"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5BF944B1"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04CD174A"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4B033551"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single" w:sz="4" w:space="0" w:color="auto"/>
              <w:left w:val="nil"/>
              <w:right w:val="single" w:sz="4" w:space="0" w:color="auto"/>
            </w:tcBorders>
            <w:shd w:val="clear" w:color="auto" w:fill="auto"/>
            <w:vAlign w:val="center"/>
          </w:tcPr>
          <w:p w14:paraId="5521508C"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7A1BE8D1"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1BBF9197"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334</w:t>
            </w:r>
          </w:p>
        </w:tc>
      </w:tr>
      <w:tr w:rsidR="000E5420" w:rsidRPr="0028278E" w14:paraId="5E751FF5"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C55A61F" w14:textId="77777777" w:rsidR="000E5420" w:rsidRPr="00D10EFE" w:rsidRDefault="000E5420" w:rsidP="000C099A">
            <w:pPr>
              <w:jc w:val="center"/>
              <w:rPr>
                <w:rFonts w:ascii="Arial" w:hAnsi="Arial" w:cs="Arial"/>
                <w:color w:val="000000"/>
                <w:sz w:val="20"/>
                <w:szCs w:val="20"/>
              </w:rPr>
            </w:pPr>
            <w:proofErr w:type="spellStart"/>
            <w:r w:rsidRPr="00D10EFE">
              <w:rPr>
                <w:rFonts w:ascii="Arial" w:hAnsi="Arial" w:cs="Arial"/>
                <w:color w:val="000000"/>
                <w:sz w:val="20"/>
                <w:szCs w:val="20"/>
              </w:rPr>
              <w:t>Katakweba</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1CD2B906"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5B10D2C6"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single" w:sz="4" w:space="0" w:color="auto"/>
              <w:left w:val="nil"/>
              <w:right w:val="single" w:sz="4" w:space="0" w:color="auto"/>
            </w:tcBorders>
            <w:shd w:val="clear" w:color="auto" w:fill="auto"/>
            <w:vAlign w:val="center"/>
          </w:tcPr>
          <w:p w14:paraId="2F72ED97"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71196C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8D1C009"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single" w:sz="4" w:space="0" w:color="auto"/>
              <w:left w:val="nil"/>
              <w:right w:val="single" w:sz="4" w:space="0" w:color="auto"/>
            </w:tcBorders>
            <w:shd w:val="clear" w:color="auto" w:fill="auto"/>
            <w:vAlign w:val="center"/>
          </w:tcPr>
          <w:p w14:paraId="11C0E327"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2FD70664"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671CFF25" w14:textId="77777777" w:rsidR="000E5420" w:rsidRPr="00D10EFE" w:rsidRDefault="000E5420" w:rsidP="000C099A">
            <w:pPr>
              <w:jc w:val="center"/>
              <w:rPr>
                <w:rFonts w:ascii="Arial" w:hAnsi="Arial" w:cs="Arial"/>
                <w:color w:val="000000"/>
                <w:sz w:val="20"/>
                <w:szCs w:val="20"/>
              </w:rPr>
            </w:pPr>
            <w:r w:rsidRPr="00D10EFE">
              <w:rPr>
                <w:rFonts w:ascii="Arial" w:hAnsi="Arial" w:cs="Arial"/>
                <w:color w:val="000000"/>
                <w:sz w:val="20"/>
                <w:szCs w:val="20"/>
              </w:rPr>
              <w:t>70</w:t>
            </w:r>
          </w:p>
        </w:tc>
      </w:tr>
      <w:tr w:rsidR="000E5420" w:rsidRPr="0028278E" w14:paraId="2E4C2D20" w14:textId="77777777" w:rsidTr="000E5420">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4A070286" w14:textId="2E8D3DED"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Ruppe</w:t>
            </w:r>
            <w:proofErr w:type="spellEnd"/>
            <w:r w:rsidRPr="00D10EFE">
              <w:rPr>
                <w:rFonts w:ascii="Arial" w:hAnsi="Arial" w:cs="Arial"/>
                <w:color w:val="000000"/>
                <w:sz w:val="20"/>
                <w:szCs w:val="20"/>
              </w:rPr>
              <w:t xml:space="preserve"> 2009</w:t>
            </w:r>
          </w:p>
        </w:tc>
        <w:tc>
          <w:tcPr>
            <w:tcW w:w="745" w:type="dxa"/>
            <w:tcBorders>
              <w:top w:val="single" w:sz="4" w:space="0" w:color="auto"/>
              <w:left w:val="nil"/>
              <w:bottom w:val="single" w:sz="4" w:space="0" w:color="auto"/>
              <w:right w:val="single" w:sz="4" w:space="0" w:color="auto"/>
            </w:tcBorders>
            <w:shd w:val="clear" w:color="auto" w:fill="auto"/>
            <w:vAlign w:val="center"/>
          </w:tcPr>
          <w:p w14:paraId="09F8BB67" w14:textId="7B8D7B7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bottom w:val="single" w:sz="4" w:space="0" w:color="auto"/>
              <w:right w:val="single" w:sz="4" w:space="0" w:color="auto"/>
            </w:tcBorders>
            <w:shd w:val="clear" w:color="auto" w:fill="auto"/>
            <w:vAlign w:val="center"/>
          </w:tcPr>
          <w:p w14:paraId="263A2766" w14:textId="7DC6AAA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single" w:sz="4" w:space="0" w:color="auto"/>
              <w:left w:val="nil"/>
              <w:bottom w:val="single" w:sz="4" w:space="0" w:color="auto"/>
              <w:right w:val="single" w:sz="4" w:space="0" w:color="auto"/>
            </w:tcBorders>
            <w:shd w:val="clear" w:color="auto" w:fill="auto"/>
            <w:vAlign w:val="center"/>
          </w:tcPr>
          <w:p w14:paraId="20064AC0" w14:textId="498D661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single" w:sz="4" w:space="0" w:color="auto"/>
              <w:left w:val="nil"/>
              <w:bottom w:val="single" w:sz="4" w:space="0" w:color="auto"/>
              <w:right w:val="single" w:sz="4" w:space="0" w:color="auto"/>
            </w:tcBorders>
            <w:shd w:val="clear" w:color="auto" w:fill="auto"/>
            <w:vAlign w:val="center"/>
          </w:tcPr>
          <w:p w14:paraId="2C6E614C" w14:textId="50934F3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21976745" w14:textId="3E529AF1" w:rsidR="000E5420"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Children in village sel</w:t>
            </w:r>
            <w:r>
              <w:rPr>
                <w:rFonts w:ascii="Arial" w:hAnsi="Arial" w:cs="Arial"/>
                <w:color w:val="000000"/>
                <w:sz w:val="20"/>
                <w:szCs w:val="20"/>
              </w:rPr>
              <w:t>e</w:t>
            </w:r>
            <w:r w:rsidRPr="00D10EFE">
              <w:rPr>
                <w:rFonts w:ascii="Arial" w:hAnsi="Arial" w:cs="Arial"/>
                <w:color w:val="000000"/>
                <w:sz w:val="20"/>
                <w:szCs w:val="20"/>
              </w:rPr>
              <w:t>cted for remoteness</w:t>
            </w:r>
          </w:p>
        </w:tc>
        <w:tc>
          <w:tcPr>
            <w:tcW w:w="1070" w:type="dxa"/>
            <w:tcBorders>
              <w:top w:val="single" w:sz="4" w:space="0" w:color="auto"/>
              <w:left w:val="nil"/>
              <w:bottom w:val="single" w:sz="4" w:space="0" w:color="auto"/>
              <w:right w:val="single" w:sz="4" w:space="0" w:color="auto"/>
            </w:tcBorders>
            <w:shd w:val="clear" w:color="auto" w:fill="auto"/>
            <w:vAlign w:val="center"/>
          </w:tcPr>
          <w:p w14:paraId="4861808E" w14:textId="020EDE9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5F8DB428" w14:textId="0F7E85A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single" w:sz="4" w:space="0" w:color="auto"/>
              <w:left w:val="nil"/>
              <w:bottom w:val="single" w:sz="4" w:space="0" w:color="auto"/>
              <w:right w:val="single" w:sz="4" w:space="0" w:color="auto"/>
            </w:tcBorders>
            <w:shd w:val="clear" w:color="auto" w:fill="auto"/>
            <w:vAlign w:val="center"/>
          </w:tcPr>
          <w:p w14:paraId="5A4543F0" w14:textId="03D9102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w:t>
            </w:r>
          </w:p>
        </w:tc>
      </w:tr>
      <w:tr w:rsidR="000E5420" w:rsidRPr="0028278E" w14:paraId="04E3950D" w14:textId="77777777" w:rsidTr="000E5420">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4E57DAF6" w14:textId="5D3FA2DF"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nil"/>
              <w:bottom w:val="single" w:sz="4" w:space="0" w:color="auto"/>
              <w:right w:val="single" w:sz="4" w:space="0" w:color="auto"/>
            </w:tcBorders>
            <w:shd w:val="clear" w:color="auto" w:fill="auto"/>
            <w:vAlign w:val="center"/>
          </w:tcPr>
          <w:p w14:paraId="1B77EADB" w14:textId="6D5837B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bottom w:val="single" w:sz="4" w:space="0" w:color="auto"/>
              <w:right w:val="single" w:sz="4" w:space="0" w:color="auto"/>
            </w:tcBorders>
            <w:shd w:val="clear" w:color="auto" w:fill="auto"/>
            <w:vAlign w:val="center"/>
          </w:tcPr>
          <w:p w14:paraId="6279A514" w14:textId="6C5EB7E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single" w:sz="4" w:space="0" w:color="auto"/>
              <w:right w:val="single" w:sz="4" w:space="0" w:color="auto"/>
            </w:tcBorders>
            <w:shd w:val="clear" w:color="auto" w:fill="auto"/>
            <w:vAlign w:val="center"/>
          </w:tcPr>
          <w:p w14:paraId="6FBEE214" w14:textId="08C30BE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08F4161A" w14:textId="3DABE8F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1700883D" w14:textId="071636D6"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Students in the community</w:t>
            </w:r>
          </w:p>
        </w:tc>
        <w:tc>
          <w:tcPr>
            <w:tcW w:w="1070" w:type="dxa"/>
            <w:tcBorders>
              <w:top w:val="single" w:sz="4" w:space="0" w:color="auto"/>
              <w:left w:val="nil"/>
              <w:bottom w:val="single" w:sz="4" w:space="0" w:color="auto"/>
              <w:right w:val="single" w:sz="4" w:space="0" w:color="auto"/>
            </w:tcBorders>
            <w:shd w:val="clear" w:color="auto" w:fill="auto"/>
            <w:vAlign w:val="center"/>
          </w:tcPr>
          <w:p w14:paraId="0A7746C2" w14:textId="7A426C0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1CE2359A" w14:textId="61385DC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2D2F2678" w14:textId="4A719AF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150</w:t>
            </w:r>
          </w:p>
        </w:tc>
      </w:tr>
      <w:tr w:rsidR="000E5420" w:rsidRPr="0028278E" w14:paraId="424702B6"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64CC27B" w14:textId="76BC05F3"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Chereau</w:t>
            </w:r>
            <w:proofErr w:type="spellEnd"/>
            <w:r w:rsidRPr="00D10EFE">
              <w:rPr>
                <w:rFonts w:ascii="Arial" w:hAnsi="Arial" w:cs="Arial"/>
                <w:color w:val="000000"/>
                <w:sz w:val="20"/>
                <w:szCs w:val="20"/>
              </w:rPr>
              <w:t xml:space="preserve"> 2015</w:t>
            </w:r>
          </w:p>
        </w:tc>
        <w:tc>
          <w:tcPr>
            <w:tcW w:w="745" w:type="dxa"/>
            <w:tcBorders>
              <w:top w:val="single" w:sz="4" w:space="0" w:color="auto"/>
              <w:left w:val="nil"/>
              <w:right w:val="single" w:sz="4" w:space="0" w:color="auto"/>
            </w:tcBorders>
            <w:shd w:val="clear" w:color="auto" w:fill="auto"/>
            <w:vAlign w:val="center"/>
          </w:tcPr>
          <w:p w14:paraId="19CDAB73" w14:textId="2751CD2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single" w:sz="4" w:space="0" w:color="auto"/>
              <w:left w:val="nil"/>
              <w:right w:val="single" w:sz="4" w:space="0" w:color="auto"/>
            </w:tcBorders>
            <w:shd w:val="clear" w:color="auto" w:fill="auto"/>
            <w:vAlign w:val="center"/>
          </w:tcPr>
          <w:p w14:paraId="02370830" w14:textId="083759E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single" w:sz="4" w:space="0" w:color="auto"/>
              <w:left w:val="nil"/>
              <w:right w:val="single" w:sz="4" w:space="0" w:color="auto"/>
            </w:tcBorders>
            <w:shd w:val="clear" w:color="auto" w:fill="auto"/>
            <w:vAlign w:val="center"/>
          </w:tcPr>
          <w:p w14:paraId="1441CFC3" w14:textId="4E80065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3BCC39C5" w14:textId="2080569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24D10173" w14:textId="76873CB7"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Pregnant women in the community</w:t>
            </w:r>
          </w:p>
        </w:tc>
        <w:tc>
          <w:tcPr>
            <w:tcW w:w="1070" w:type="dxa"/>
            <w:tcBorders>
              <w:top w:val="single" w:sz="4" w:space="0" w:color="auto"/>
              <w:left w:val="nil"/>
              <w:right w:val="single" w:sz="4" w:space="0" w:color="auto"/>
            </w:tcBorders>
            <w:shd w:val="clear" w:color="auto" w:fill="auto"/>
            <w:vAlign w:val="center"/>
          </w:tcPr>
          <w:p w14:paraId="01316C2D" w14:textId="3D3132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600FB431" w14:textId="2369CDF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right w:val="single" w:sz="4" w:space="0" w:color="auto"/>
            </w:tcBorders>
            <w:shd w:val="clear" w:color="auto" w:fill="auto"/>
            <w:vAlign w:val="center"/>
          </w:tcPr>
          <w:p w14:paraId="55809E55" w14:textId="56EB0E3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356</w:t>
            </w:r>
          </w:p>
        </w:tc>
      </w:tr>
      <w:tr w:rsidR="000E5420" w:rsidRPr="0028278E" w14:paraId="463BBB00"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93FE62C" w14:textId="5F122703"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Farra</w:t>
            </w:r>
            <w:proofErr w:type="spellEnd"/>
            <w:r w:rsidRPr="00D10EFE">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636DE898" w14:textId="0D592A2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0A80FB6B" w14:textId="30B2948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1139F670" w14:textId="4DF9A72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single" w:sz="4" w:space="0" w:color="auto"/>
              <w:left w:val="nil"/>
              <w:right w:val="single" w:sz="4" w:space="0" w:color="auto"/>
            </w:tcBorders>
            <w:shd w:val="clear" w:color="auto" w:fill="auto"/>
            <w:vAlign w:val="center"/>
          </w:tcPr>
          <w:p w14:paraId="77AFF3DC" w14:textId="7D8EA3B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42B4292" w14:textId="642C6D50"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Healthy community controls from diarrhoea study</w:t>
            </w:r>
          </w:p>
        </w:tc>
        <w:tc>
          <w:tcPr>
            <w:tcW w:w="1070" w:type="dxa"/>
            <w:tcBorders>
              <w:top w:val="single" w:sz="4" w:space="0" w:color="auto"/>
              <w:left w:val="nil"/>
              <w:right w:val="single" w:sz="4" w:space="0" w:color="auto"/>
            </w:tcBorders>
            <w:shd w:val="clear" w:color="auto" w:fill="auto"/>
            <w:vAlign w:val="center"/>
          </w:tcPr>
          <w:p w14:paraId="7AA5BA6B" w14:textId="176A866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42EDA3D7" w14:textId="6CB21BC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single" w:sz="4" w:space="0" w:color="auto"/>
              <w:left w:val="nil"/>
              <w:right w:val="single" w:sz="4" w:space="0" w:color="auto"/>
            </w:tcBorders>
            <w:shd w:val="clear" w:color="auto" w:fill="auto"/>
            <w:vAlign w:val="center"/>
          </w:tcPr>
          <w:p w14:paraId="31B34A72" w14:textId="07E10B7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134</w:t>
            </w:r>
          </w:p>
        </w:tc>
      </w:tr>
      <w:tr w:rsidR="000E5420" w:rsidRPr="0028278E" w14:paraId="2DD28EC0" w14:textId="77777777" w:rsidTr="000E5420">
        <w:trPr>
          <w:trHeight w:val="506"/>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7C81C2B1" w14:textId="7C1B0E6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1916FC62" w14:textId="66BC9E7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21DD0DA6" w14:textId="6D19534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bottom w:val="single" w:sz="4" w:space="0" w:color="auto"/>
              <w:right w:val="single" w:sz="4" w:space="0" w:color="auto"/>
            </w:tcBorders>
            <w:shd w:val="clear" w:color="auto" w:fill="auto"/>
            <w:vAlign w:val="center"/>
          </w:tcPr>
          <w:p w14:paraId="38616F2C" w14:textId="7F9D1FF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single" w:sz="4" w:space="0" w:color="auto"/>
              <w:left w:val="nil"/>
              <w:bottom w:val="single" w:sz="4" w:space="0" w:color="auto"/>
              <w:right w:val="single" w:sz="4" w:space="0" w:color="auto"/>
            </w:tcBorders>
            <w:shd w:val="clear" w:color="auto" w:fill="auto"/>
            <w:vAlign w:val="center"/>
          </w:tcPr>
          <w:p w14:paraId="0CF2CAF9" w14:textId="49E017B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596159B8" w14:textId="34FB220C"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Community members no antibiotics/hospital exposure last 3 m</w:t>
            </w:r>
          </w:p>
        </w:tc>
        <w:tc>
          <w:tcPr>
            <w:tcW w:w="1070" w:type="dxa"/>
            <w:tcBorders>
              <w:top w:val="single" w:sz="4" w:space="0" w:color="auto"/>
              <w:left w:val="nil"/>
              <w:bottom w:val="single" w:sz="4" w:space="0" w:color="auto"/>
              <w:right w:val="single" w:sz="4" w:space="0" w:color="auto"/>
            </w:tcBorders>
            <w:shd w:val="clear" w:color="auto" w:fill="auto"/>
            <w:vAlign w:val="center"/>
          </w:tcPr>
          <w:p w14:paraId="06BBC894" w14:textId="2155FA4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6D0A9C58" w14:textId="7A6F606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4B1CE038" w14:textId="5BC84EE2" w:rsidR="000E5420" w:rsidRPr="00D10EFE" w:rsidRDefault="000E5420" w:rsidP="000E5420">
            <w:pPr>
              <w:jc w:val="center"/>
              <w:rPr>
                <w:rFonts w:ascii="Arial" w:hAnsi="Arial" w:cs="Arial"/>
                <w:color w:val="000000"/>
                <w:sz w:val="20"/>
                <w:szCs w:val="20"/>
              </w:rPr>
            </w:pPr>
          </w:p>
        </w:tc>
      </w:tr>
      <w:tr w:rsidR="000E5420" w:rsidRPr="0028278E" w14:paraId="026120B7" w14:textId="77777777" w:rsidTr="000C099A">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01BB1D64" w14:textId="1F428DE3"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02633D4E" w14:textId="150FD64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343380C0" w14:textId="1B9D06E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single" w:sz="4" w:space="0" w:color="auto"/>
              <w:right w:val="single" w:sz="4" w:space="0" w:color="auto"/>
            </w:tcBorders>
            <w:shd w:val="clear" w:color="auto" w:fill="auto"/>
            <w:vAlign w:val="center"/>
          </w:tcPr>
          <w:p w14:paraId="36DF250E" w14:textId="721F08A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single" w:sz="4" w:space="0" w:color="auto"/>
              <w:right w:val="single" w:sz="4" w:space="0" w:color="auto"/>
            </w:tcBorders>
            <w:shd w:val="clear" w:color="auto" w:fill="auto"/>
            <w:vAlign w:val="center"/>
          </w:tcPr>
          <w:p w14:paraId="299D5E15" w14:textId="2B9C2A7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152F16DC" w14:textId="2114EC06"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&lt;2yr attending health centre for vaccine</w:t>
            </w:r>
          </w:p>
        </w:tc>
        <w:tc>
          <w:tcPr>
            <w:tcW w:w="1070" w:type="dxa"/>
            <w:tcBorders>
              <w:top w:val="single" w:sz="4" w:space="0" w:color="auto"/>
              <w:left w:val="nil"/>
              <w:bottom w:val="single" w:sz="4" w:space="0" w:color="auto"/>
              <w:right w:val="single" w:sz="4" w:space="0" w:color="auto"/>
            </w:tcBorders>
            <w:shd w:val="clear" w:color="auto" w:fill="auto"/>
            <w:vAlign w:val="center"/>
          </w:tcPr>
          <w:p w14:paraId="4A8CB77C" w14:textId="3AAF53C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1367E76B" w14:textId="732E02E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14259F68" w14:textId="47337E8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250</w:t>
            </w:r>
          </w:p>
        </w:tc>
      </w:tr>
      <w:tr w:rsidR="000E5420" w:rsidRPr="0028278E" w14:paraId="3BD241F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330CE57"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single" w:sz="4" w:space="0" w:color="auto"/>
              <w:left w:val="nil"/>
              <w:right w:val="single" w:sz="4" w:space="0" w:color="auto"/>
            </w:tcBorders>
            <w:shd w:val="clear" w:color="auto" w:fill="auto"/>
            <w:vAlign w:val="center"/>
          </w:tcPr>
          <w:p w14:paraId="6268D2D9"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A6DA73F"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0BB6029E"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08F1BFF"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6D31F31B" w14:textId="77777777"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Street children</w:t>
            </w:r>
          </w:p>
        </w:tc>
        <w:tc>
          <w:tcPr>
            <w:tcW w:w="1070" w:type="dxa"/>
            <w:tcBorders>
              <w:top w:val="single" w:sz="4" w:space="0" w:color="auto"/>
              <w:left w:val="nil"/>
              <w:right w:val="single" w:sz="4" w:space="0" w:color="auto"/>
            </w:tcBorders>
            <w:shd w:val="clear" w:color="auto" w:fill="auto"/>
            <w:vAlign w:val="center"/>
          </w:tcPr>
          <w:p w14:paraId="30483B1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5E107504"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single" w:sz="4" w:space="0" w:color="auto"/>
              <w:left w:val="nil"/>
              <w:right w:val="single" w:sz="4" w:space="0" w:color="auto"/>
            </w:tcBorders>
            <w:shd w:val="clear" w:color="auto" w:fill="auto"/>
            <w:vAlign w:val="center"/>
          </w:tcPr>
          <w:p w14:paraId="3865FE1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107</w:t>
            </w:r>
          </w:p>
        </w:tc>
      </w:tr>
      <w:tr w:rsidR="000E5420" w:rsidRPr="0028278E" w14:paraId="1F0DD80D"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0C39EA71" w14:textId="23CBC220"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Chirindze</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24E3A3A1" w14:textId="5E2DE5F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4C092244" w14:textId="21DC71E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single" w:sz="4" w:space="0" w:color="auto"/>
              <w:left w:val="nil"/>
              <w:right w:val="single" w:sz="4" w:space="0" w:color="auto"/>
            </w:tcBorders>
            <w:shd w:val="clear" w:color="auto" w:fill="auto"/>
            <w:vAlign w:val="center"/>
          </w:tcPr>
          <w:p w14:paraId="15746F2F" w14:textId="210B5D3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single" w:sz="4" w:space="0" w:color="auto"/>
              <w:left w:val="nil"/>
              <w:right w:val="single" w:sz="4" w:space="0" w:color="auto"/>
            </w:tcBorders>
            <w:shd w:val="clear" w:color="auto" w:fill="auto"/>
            <w:vAlign w:val="center"/>
          </w:tcPr>
          <w:p w14:paraId="2EDA27CE" w14:textId="4C04428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235D97D" w14:textId="5A790152"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Students in the community</w:t>
            </w:r>
          </w:p>
        </w:tc>
        <w:tc>
          <w:tcPr>
            <w:tcW w:w="1070" w:type="dxa"/>
            <w:tcBorders>
              <w:top w:val="single" w:sz="4" w:space="0" w:color="auto"/>
              <w:left w:val="nil"/>
              <w:right w:val="single" w:sz="4" w:space="0" w:color="auto"/>
            </w:tcBorders>
            <w:shd w:val="clear" w:color="auto" w:fill="auto"/>
            <w:vAlign w:val="center"/>
          </w:tcPr>
          <w:p w14:paraId="66E5471B" w14:textId="6F347D2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04E5C795" w14:textId="4BB3381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7E265167" w14:textId="357C615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275</w:t>
            </w:r>
          </w:p>
        </w:tc>
      </w:tr>
      <w:tr w:rsidR="000E5420" w:rsidRPr="0028278E" w14:paraId="6FC0728C"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1263978" w14:textId="1B4A7AF6"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Sanneh</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6277AD1F" w14:textId="3064D26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24397A45" w14:textId="26E820F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4C147425" w14:textId="324681D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single" w:sz="4" w:space="0" w:color="auto"/>
              <w:left w:val="nil"/>
              <w:right w:val="single" w:sz="4" w:space="0" w:color="auto"/>
            </w:tcBorders>
            <w:shd w:val="clear" w:color="auto" w:fill="auto"/>
            <w:vAlign w:val="center"/>
          </w:tcPr>
          <w:p w14:paraId="47B8896E" w14:textId="55F11A6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D7D2093" w14:textId="1D8FE6AC"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Food handlers in schools</w:t>
            </w:r>
          </w:p>
        </w:tc>
        <w:tc>
          <w:tcPr>
            <w:tcW w:w="1070" w:type="dxa"/>
            <w:tcBorders>
              <w:top w:val="single" w:sz="4" w:space="0" w:color="auto"/>
              <w:left w:val="nil"/>
              <w:right w:val="single" w:sz="4" w:space="0" w:color="auto"/>
            </w:tcBorders>
            <w:shd w:val="clear" w:color="auto" w:fill="auto"/>
            <w:vAlign w:val="center"/>
          </w:tcPr>
          <w:p w14:paraId="14575230" w14:textId="34911FD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4F8CA69" w14:textId="3E8030C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single" w:sz="4" w:space="0" w:color="auto"/>
              <w:left w:val="nil"/>
              <w:right w:val="single" w:sz="4" w:space="0" w:color="auto"/>
            </w:tcBorders>
            <w:shd w:val="clear" w:color="auto" w:fill="auto"/>
            <w:vAlign w:val="center"/>
          </w:tcPr>
          <w:p w14:paraId="077A0939" w14:textId="56DC5E2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565</w:t>
            </w:r>
          </w:p>
        </w:tc>
      </w:tr>
      <w:tr w:rsidR="000E5420" w:rsidRPr="0028278E" w14:paraId="75E134E5" w14:textId="77777777" w:rsidTr="00610FA7">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756319C9" w14:textId="3A9BBF4C" w:rsidR="000E5420" w:rsidRPr="000C099A" w:rsidRDefault="000E5420" w:rsidP="000E5420">
            <w:pPr>
              <w:rPr>
                <w:rFonts w:ascii="Arial" w:hAnsi="Arial" w:cs="Arial"/>
                <w:b/>
                <w:color w:val="000000"/>
                <w:sz w:val="20"/>
                <w:szCs w:val="20"/>
              </w:rPr>
            </w:pPr>
            <w:r w:rsidRPr="000C099A">
              <w:rPr>
                <w:rFonts w:ascii="Arial" w:hAnsi="Arial" w:cs="Arial"/>
                <w:b/>
                <w:color w:val="000000"/>
                <w:sz w:val="20"/>
                <w:szCs w:val="20"/>
              </w:rPr>
              <w:t>OUTPATIENTS</w:t>
            </w:r>
          </w:p>
        </w:tc>
      </w:tr>
      <w:tr w:rsidR="000E5420" w:rsidRPr="0028278E" w14:paraId="11854A6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0957F31" w14:textId="1C2883C5"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2011</w:t>
            </w:r>
          </w:p>
        </w:tc>
        <w:tc>
          <w:tcPr>
            <w:tcW w:w="745" w:type="dxa"/>
            <w:tcBorders>
              <w:top w:val="single" w:sz="4" w:space="0" w:color="auto"/>
              <w:left w:val="nil"/>
              <w:right w:val="single" w:sz="4" w:space="0" w:color="auto"/>
            </w:tcBorders>
            <w:shd w:val="clear" w:color="auto" w:fill="auto"/>
            <w:vAlign w:val="center"/>
          </w:tcPr>
          <w:p w14:paraId="523D376B" w14:textId="1D313B6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right w:val="single" w:sz="4" w:space="0" w:color="auto"/>
            </w:tcBorders>
            <w:shd w:val="clear" w:color="auto" w:fill="auto"/>
            <w:vAlign w:val="center"/>
          </w:tcPr>
          <w:p w14:paraId="1183DBB1" w14:textId="04C1041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0A8FC449" w14:textId="7BC68AC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4869D3B9" w14:textId="0AC68C0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1EEC4AAF" w14:textId="7DF77229"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69F9D352" w14:textId="18E38BE1"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302CD006" w14:textId="6C79E95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2354AD9" w14:textId="1BF8933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306</w:t>
            </w:r>
          </w:p>
        </w:tc>
      </w:tr>
      <w:tr w:rsidR="000E5420" w:rsidRPr="0028278E" w14:paraId="4E23F52E"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24B5489" w14:textId="77777777"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3EF6E1DD"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043A9D0"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right w:val="single" w:sz="4" w:space="0" w:color="auto"/>
            </w:tcBorders>
            <w:shd w:val="clear" w:color="auto" w:fill="auto"/>
            <w:vAlign w:val="center"/>
          </w:tcPr>
          <w:p w14:paraId="5ED651D3"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5F0DED82"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45D769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009C051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C7CACC1"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single" w:sz="4" w:space="0" w:color="auto"/>
              <w:left w:val="nil"/>
              <w:right w:val="single" w:sz="4" w:space="0" w:color="auto"/>
            </w:tcBorders>
            <w:shd w:val="clear" w:color="auto" w:fill="auto"/>
            <w:vAlign w:val="center"/>
          </w:tcPr>
          <w:p w14:paraId="55FC610C"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208</w:t>
            </w:r>
          </w:p>
        </w:tc>
      </w:tr>
      <w:tr w:rsidR="000E5420" w:rsidRPr="0028278E" w14:paraId="1573351A"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481CE29" w14:textId="77777777"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right w:val="single" w:sz="4" w:space="0" w:color="auto"/>
            </w:tcBorders>
            <w:shd w:val="clear" w:color="auto" w:fill="auto"/>
            <w:vAlign w:val="center"/>
          </w:tcPr>
          <w:p w14:paraId="12CEDCAE"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right w:val="single" w:sz="4" w:space="0" w:color="auto"/>
            </w:tcBorders>
            <w:shd w:val="clear" w:color="auto" w:fill="auto"/>
            <w:vAlign w:val="center"/>
          </w:tcPr>
          <w:p w14:paraId="24F4B443"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5AB438E4"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right w:val="single" w:sz="4" w:space="0" w:color="auto"/>
            </w:tcBorders>
            <w:shd w:val="clear" w:color="auto" w:fill="auto"/>
            <w:vAlign w:val="center"/>
          </w:tcPr>
          <w:p w14:paraId="4EF778C4"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06E0CD4D"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single" w:sz="4" w:space="0" w:color="auto"/>
              <w:left w:val="nil"/>
              <w:right w:val="single" w:sz="4" w:space="0" w:color="auto"/>
            </w:tcBorders>
            <w:shd w:val="clear" w:color="auto" w:fill="auto"/>
            <w:vAlign w:val="center"/>
          </w:tcPr>
          <w:p w14:paraId="7930AB22"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5B221EFA"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70B3EC0"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232</w:t>
            </w:r>
          </w:p>
        </w:tc>
      </w:tr>
      <w:tr w:rsidR="000E5420" w:rsidRPr="0028278E" w14:paraId="0226603A" w14:textId="77777777" w:rsidTr="00610F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FC8E8C1" w14:textId="77777777" w:rsidR="000E5420" w:rsidRPr="00D10EFE" w:rsidRDefault="000E5420" w:rsidP="000E5420">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59962ACC" w14:textId="77777777" w:rsidR="000E5420" w:rsidRPr="00D10EFE" w:rsidRDefault="000E5420" w:rsidP="000E5420">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70F4C985" w14:textId="77777777" w:rsidR="000E5420" w:rsidRPr="00D10EFE" w:rsidRDefault="000E5420" w:rsidP="000E5420">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9E3E55B" w14:textId="77777777" w:rsidR="000E5420" w:rsidRPr="00D10EFE" w:rsidRDefault="000E5420" w:rsidP="000E5420">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6E2BF95" w14:textId="77777777" w:rsidR="000E5420" w:rsidRPr="00D10EFE" w:rsidRDefault="000E5420" w:rsidP="000E5420">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33DC83C8" w14:textId="6402013D"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DB86287"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5A8AAD7"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2AEACC3"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147</w:t>
            </w:r>
          </w:p>
        </w:tc>
      </w:tr>
      <w:tr w:rsidR="000E5420" w:rsidRPr="0028278E" w14:paraId="04A4FABE" w14:textId="77777777" w:rsidTr="000E5420">
        <w:trPr>
          <w:trHeight w:val="340"/>
        </w:trPr>
        <w:tc>
          <w:tcPr>
            <w:tcW w:w="2122" w:type="dxa"/>
            <w:tcBorders>
              <w:top w:val="single" w:sz="4" w:space="0" w:color="auto"/>
              <w:left w:val="single" w:sz="4" w:space="0" w:color="auto"/>
              <w:bottom w:val="nil"/>
              <w:right w:val="single" w:sz="4" w:space="0" w:color="auto"/>
            </w:tcBorders>
            <w:shd w:val="clear" w:color="auto" w:fill="auto"/>
            <w:vAlign w:val="center"/>
          </w:tcPr>
          <w:p w14:paraId="15464B12" w14:textId="0E6D71F2"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Djuikoue</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nil"/>
              <w:right w:val="single" w:sz="4" w:space="0" w:color="auto"/>
            </w:tcBorders>
            <w:shd w:val="clear" w:color="auto" w:fill="auto"/>
            <w:vAlign w:val="center"/>
          </w:tcPr>
          <w:p w14:paraId="44BAAC47" w14:textId="232CE8B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tcPr>
          <w:p w14:paraId="48700198" w14:textId="0CE77EA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single" w:sz="4" w:space="0" w:color="auto"/>
              <w:left w:val="nil"/>
              <w:bottom w:val="nil"/>
              <w:right w:val="single" w:sz="4" w:space="0" w:color="auto"/>
            </w:tcBorders>
            <w:shd w:val="clear" w:color="auto" w:fill="auto"/>
            <w:vAlign w:val="center"/>
          </w:tcPr>
          <w:p w14:paraId="0BF9F7C4" w14:textId="27F1C66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tcPr>
          <w:p w14:paraId="0FA2E1FD" w14:textId="0154FDB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tcPr>
          <w:p w14:paraId="76C45AD5" w14:textId="349613F9"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Special population: o</w:t>
            </w:r>
            <w:r w:rsidRPr="00D10EFE">
              <w:rPr>
                <w:rFonts w:ascii="Arial" w:hAnsi="Arial" w:cs="Arial"/>
                <w:color w:val="000000"/>
                <w:sz w:val="20"/>
                <w:szCs w:val="20"/>
              </w:rPr>
              <w:t xml:space="preserve">utpatient women with </w:t>
            </w:r>
            <w:proofErr w:type="spellStart"/>
            <w:r w:rsidRPr="00D10EFE">
              <w:rPr>
                <w:rFonts w:ascii="Arial" w:hAnsi="Arial" w:cs="Arial"/>
                <w:color w:val="000000"/>
                <w:sz w:val="20"/>
                <w:szCs w:val="20"/>
              </w:rPr>
              <w:t>susp</w:t>
            </w:r>
            <w:proofErr w:type="spellEnd"/>
            <w:r w:rsidRPr="00D10EFE">
              <w:rPr>
                <w:rFonts w:ascii="Arial" w:hAnsi="Arial" w:cs="Arial"/>
                <w:color w:val="000000"/>
                <w:sz w:val="20"/>
                <w:szCs w:val="20"/>
              </w:rPr>
              <w:t>. UTI</w:t>
            </w:r>
          </w:p>
        </w:tc>
        <w:tc>
          <w:tcPr>
            <w:tcW w:w="1070" w:type="dxa"/>
            <w:tcBorders>
              <w:top w:val="single" w:sz="4" w:space="0" w:color="auto"/>
              <w:left w:val="nil"/>
              <w:bottom w:val="nil"/>
              <w:right w:val="single" w:sz="4" w:space="0" w:color="auto"/>
            </w:tcBorders>
            <w:shd w:val="clear" w:color="auto" w:fill="auto"/>
            <w:vAlign w:val="center"/>
          </w:tcPr>
          <w:p w14:paraId="65DD98DC" w14:textId="7C88FDA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tcPr>
          <w:p w14:paraId="013E16F4" w14:textId="2E784FA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tcPr>
          <w:p w14:paraId="460338C0" w14:textId="58951A60"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86</w:t>
            </w:r>
          </w:p>
        </w:tc>
      </w:tr>
      <w:tr w:rsidR="000E5420" w:rsidRPr="0028278E" w14:paraId="2AC8BB82"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4833F38F" w14:textId="033B483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single" w:sz="4" w:space="0" w:color="auto"/>
              <w:left w:val="nil"/>
              <w:right w:val="single" w:sz="4" w:space="0" w:color="auto"/>
            </w:tcBorders>
            <w:shd w:val="clear" w:color="auto" w:fill="auto"/>
            <w:vAlign w:val="center"/>
          </w:tcPr>
          <w:p w14:paraId="0C13990F" w14:textId="3D0B5DFD"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6E37B56" w14:textId="78217A2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right w:val="single" w:sz="4" w:space="0" w:color="auto"/>
            </w:tcBorders>
            <w:shd w:val="clear" w:color="auto" w:fill="auto"/>
            <w:vAlign w:val="center"/>
          </w:tcPr>
          <w:p w14:paraId="3FFF767F" w14:textId="3758937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4671C153" w14:textId="5C1F3AE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1512692B" w14:textId="352308CE"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Special population: o</w:t>
            </w:r>
            <w:r w:rsidRPr="00D10EFE">
              <w:rPr>
                <w:rFonts w:ascii="Arial" w:hAnsi="Arial" w:cs="Arial"/>
                <w:color w:val="000000"/>
                <w:sz w:val="20"/>
                <w:szCs w:val="20"/>
              </w:rPr>
              <w:t>utpatient, HIV infected, stable on ART</w:t>
            </w:r>
          </w:p>
        </w:tc>
        <w:tc>
          <w:tcPr>
            <w:tcW w:w="1070" w:type="dxa"/>
            <w:tcBorders>
              <w:top w:val="single" w:sz="4" w:space="0" w:color="auto"/>
              <w:left w:val="nil"/>
              <w:right w:val="single" w:sz="4" w:space="0" w:color="auto"/>
            </w:tcBorders>
            <w:shd w:val="clear" w:color="auto" w:fill="auto"/>
            <w:vAlign w:val="center"/>
          </w:tcPr>
          <w:p w14:paraId="7E594C31" w14:textId="1C15A7B9"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42CCEF22" w14:textId="05D0125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single" w:sz="4" w:space="0" w:color="auto"/>
              <w:left w:val="nil"/>
              <w:right w:val="single" w:sz="4" w:space="0" w:color="auto"/>
            </w:tcBorders>
            <w:shd w:val="clear" w:color="auto" w:fill="auto"/>
            <w:vAlign w:val="center"/>
          </w:tcPr>
          <w:p w14:paraId="4AFEC497" w14:textId="1A5D4F6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175</w:t>
            </w:r>
          </w:p>
        </w:tc>
      </w:tr>
      <w:tr w:rsidR="000E5420" w:rsidRPr="0028278E" w14:paraId="1E8EE1B6"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1CE3E38" w14:textId="3993A029" w:rsidR="000E5420" w:rsidRPr="00D10EFE"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lastRenderedPageBreak/>
              <w:t>Herindrainy</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1035DBF0" w14:textId="46A94B6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7D4347BF" w14:textId="67BF888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single" w:sz="4" w:space="0" w:color="auto"/>
              <w:left w:val="nil"/>
              <w:right w:val="single" w:sz="4" w:space="0" w:color="auto"/>
            </w:tcBorders>
            <w:shd w:val="clear" w:color="auto" w:fill="auto"/>
            <w:vAlign w:val="center"/>
          </w:tcPr>
          <w:p w14:paraId="1924681E" w14:textId="39E4E35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24BB18F2" w14:textId="1CF2E4C4"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38B8D1C8" w14:textId="2D3EEA5A"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 xml:space="preserve">Special </w:t>
            </w:r>
            <w:proofErr w:type="gramStart"/>
            <w:r>
              <w:rPr>
                <w:rFonts w:ascii="Arial" w:hAnsi="Arial" w:cs="Arial"/>
                <w:color w:val="000000"/>
                <w:sz w:val="20"/>
                <w:szCs w:val="20"/>
              </w:rPr>
              <w:t>population::</w:t>
            </w:r>
            <w:proofErr w:type="gramEnd"/>
            <w:r>
              <w:rPr>
                <w:rFonts w:ascii="Arial" w:hAnsi="Arial" w:cs="Arial"/>
                <w:color w:val="000000"/>
                <w:sz w:val="20"/>
                <w:szCs w:val="20"/>
              </w:rPr>
              <w:t xml:space="preserve"> </w:t>
            </w:r>
            <w:r w:rsidRPr="00D10EFE">
              <w:rPr>
                <w:rFonts w:ascii="Arial" w:hAnsi="Arial" w:cs="Arial"/>
                <w:color w:val="000000"/>
                <w:sz w:val="20"/>
                <w:szCs w:val="20"/>
              </w:rPr>
              <w:t>Pregnant women at delivery</w:t>
            </w:r>
          </w:p>
        </w:tc>
        <w:tc>
          <w:tcPr>
            <w:tcW w:w="1070" w:type="dxa"/>
            <w:tcBorders>
              <w:top w:val="single" w:sz="4" w:space="0" w:color="auto"/>
              <w:left w:val="nil"/>
              <w:right w:val="single" w:sz="4" w:space="0" w:color="auto"/>
            </w:tcBorders>
            <w:shd w:val="clear" w:color="auto" w:fill="auto"/>
            <w:vAlign w:val="center"/>
          </w:tcPr>
          <w:p w14:paraId="2554C5A4" w14:textId="61B14C8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02EF234" w14:textId="69D26622"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single" w:sz="4" w:space="0" w:color="auto"/>
              <w:left w:val="nil"/>
              <w:right w:val="single" w:sz="4" w:space="0" w:color="auto"/>
            </w:tcBorders>
            <w:shd w:val="clear" w:color="auto" w:fill="auto"/>
            <w:vAlign w:val="center"/>
          </w:tcPr>
          <w:p w14:paraId="640E959F" w14:textId="47A506EF"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275</w:t>
            </w:r>
          </w:p>
        </w:tc>
      </w:tr>
      <w:tr w:rsidR="000E5420" w:rsidRPr="0028278E" w14:paraId="40E7DE91"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6A75BAA3" w14:textId="77777777" w:rsidR="000E5420" w:rsidRPr="00D10EFE" w:rsidRDefault="000E5420" w:rsidP="000E5420">
            <w:pPr>
              <w:jc w:val="center"/>
              <w:rPr>
                <w:rFonts w:ascii="Arial" w:hAnsi="Arial" w:cs="Arial"/>
                <w:color w:val="000000"/>
                <w:sz w:val="20"/>
                <w:szCs w:val="20"/>
              </w:rPr>
            </w:pPr>
            <w:r w:rsidRPr="00B01424">
              <w:rPr>
                <w:rFonts w:ascii="Arial" w:hAnsi="Arial" w:cs="Arial"/>
                <w:color w:val="000000"/>
                <w:sz w:val="20"/>
                <w:szCs w:val="20"/>
              </w:rPr>
              <w:t>Stanley 2018</w:t>
            </w:r>
          </w:p>
        </w:tc>
        <w:tc>
          <w:tcPr>
            <w:tcW w:w="745" w:type="dxa"/>
            <w:tcBorders>
              <w:top w:val="single" w:sz="4" w:space="0" w:color="auto"/>
              <w:left w:val="nil"/>
              <w:bottom w:val="single" w:sz="4" w:space="0" w:color="auto"/>
              <w:right w:val="single" w:sz="4" w:space="0" w:color="auto"/>
            </w:tcBorders>
            <w:shd w:val="clear" w:color="auto" w:fill="auto"/>
            <w:vAlign w:val="center"/>
          </w:tcPr>
          <w:p w14:paraId="4185EFE8"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bottom w:val="single" w:sz="4" w:space="0" w:color="auto"/>
              <w:right w:val="single" w:sz="4" w:space="0" w:color="auto"/>
            </w:tcBorders>
            <w:shd w:val="clear" w:color="auto" w:fill="auto"/>
            <w:vAlign w:val="center"/>
          </w:tcPr>
          <w:p w14:paraId="4A517850"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bottom w:val="single" w:sz="4" w:space="0" w:color="auto"/>
              <w:right w:val="single" w:sz="4" w:space="0" w:color="auto"/>
            </w:tcBorders>
            <w:shd w:val="clear" w:color="auto" w:fill="auto"/>
            <w:vAlign w:val="center"/>
          </w:tcPr>
          <w:p w14:paraId="32817785"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single" w:sz="4" w:space="0" w:color="auto"/>
              <w:left w:val="nil"/>
              <w:bottom w:val="single" w:sz="4" w:space="0" w:color="auto"/>
              <w:right w:val="single" w:sz="4" w:space="0" w:color="auto"/>
            </w:tcBorders>
            <w:shd w:val="clear" w:color="auto" w:fill="auto"/>
            <w:vAlign w:val="center"/>
          </w:tcPr>
          <w:p w14:paraId="2BD2F6B8"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574FBCAC" w14:textId="77777777" w:rsidR="000E5420" w:rsidRPr="00D10EFE" w:rsidRDefault="000E5420" w:rsidP="000E5420">
            <w:pPr>
              <w:jc w:val="center"/>
              <w:rPr>
                <w:rFonts w:ascii="Arial" w:hAnsi="Arial" w:cs="Arial"/>
                <w:color w:val="000000"/>
                <w:sz w:val="20"/>
                <w:szCs w:val="20"/>
              </w:rPr>
            </w:pPr>
            <w:r>
              <w:rPr>
                <w:rFonts w:ascii="Arial" w:hAnsi="Arial" w:cs="Arial"/>
                <w:color w:val="000000"/>
                <w:sz w:val="20"/>
                <w:szCs w:val="20"/>
              </w:rPr>
              <w:t>Special population: p</w:t>
            </w:r>
            <w:r w:rsidRPr="00D10EFE">
              <w:rPr>
                <w:rFonts w:ascii="Arial" w:hAnsi="Arial" w:cs="Arial"/>
                <w:color w:val="000000"/>
                <w:sz w:val="20"/>
                <w:szCs w:val="20"/>
              </w:rPr>
              <w:t>articipants who reared animals, attending health facility with a fever and/or diarrh</w:t>
            </w:r>
            <w:r>
              <w:rPr>
                <w:rFonts w:ascii="Arial" w:hAnsi="Arial" w:cs="Arial"/>
                <w:color w:val="000000"/>
                <w:sz w:val="20"/>
                <w:szCs w:val="20"/>
              </w:rPr>
              <w:t>o</w:t>
            </w:r>
            <w:r w:rsidRPr="00D10EFE">
              <w:rPr>
                <w:rFonts w:ascii="Arial" w:hAnsi="Arial" w:cs="Arial"/>
                <w:color w:val="000000"/>
                <w:sz w:val="20"/>
                <w:szCs w:val="20"/>
              </w:rPr>
              <w:t>ea but without malaria</w:t>
            </w:r>
          </w:p>
        </w:tc>
        <w:tc>
          <w:tcPr>
            <w:tcW w:w="1070" w:type="dxa"/>
            <w:tcBorders>
              <w:top w:val="single" w:sz="4" w:space="0" w:color="auto"/>
              <w:left w:val="nil"/>
              <w:bottom w:val="single" w:sz="4" w:space="0" w:color="auto"/>
              <w:right w:val="single" w:sz="4" w:space="0" w:color="auto"/>
            </w:tcBorders>
            <w:shd w:val="clear" w:color="auto" w:fill="auto"/>
            <w:vAlign w:val="center"/>
          </w:tcPr>
          <w:p w14:paraId="2905E56F"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bottom w:val="single" w:sz="4" w:space="0" w:color="auto"/>
              <w:right w:val="single" w:sz="4" w:space="0" w:color="auto"/>
            </w:tcBorders>
            <w:shd w:val="clear" w:color="auto" w:fill="auto"/>
            <w:vAlign w:val="center"/>
          </w:tcPr>
          <w:p w14:paraId="623F89B8"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3A93531A" w14:textId="7777777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300</w:t>
            </w:r>
          </w:p>
        </w:tc>
      </w:tr>
      <w:tr w:rsidR="000E5420" w:rsidRPr="0028278E" w14:paraId="5688BAEC" w14:textId="77777777" w:rsidTr="006E2403">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21806AAA" w14:textId="215F07DE" w:rsidR="000E5420" w:rsidRPr="00112A56" w:rsidRDefault="000E5420" w:rsidP="000E5420">
            <w:pPr>
              <w:rPr>
                <w:rFonts w:ascii="Arial" w:hAnsi="Arial" w:cs="Arial"/>
                <w:b/>
                <w:color w:val="000000"/>
                <w:sz w:val="20"/>
                <w:szCs w:val="20"/>
              </w:rPr>
            </w:pPr>
            <w:r w:rsidRPr="00112A56">
              <w:rPr>
                <w:rFonts w:ascii="Arial" w:hAnsi="Arial" w:cs="Arial"/>
                <w:b/>
                <w:color w:val="000000"/>
                <w:sz w:val="20"/>
                <w:szCs w:val="20"/>
              </w:rPr>
              <w:t>ON HOSPITAL ADMISSION</w:t>
            </w:r>
          </w:p>
        </w:tc>
      </w:tr>
      <w:tr w:rsidR="000E5420" w:rsidRPr="0028278E" w14:paraId="72AFA25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ED7951A" w14:textId="29059331" w:rsidR="000E5420" w:rsidRPr="00B01424" w:rsidRDefault="000E5420" w:rsidP="000E5420">
            <w:pPr>
              <w:jc w:val="center"/>
              <w:rPr>
                <w:rFonts w:ascii="Arial" w:hAnsi="Arial" w:cs="Arial"/>
                <w:color w:val="000000"/>
                <w:sz w:val="20"/>
                <w:szCs w:val="20"/>
              </w:rPr>
            </w:pPr>
            <w:proofErr w:type="spellStart"/>
            <w:r w:rsidRPr="00D10EFE">
              <w:rPr>
                <w:rFonts w:ascii="Arial" w:hAnsi="Arial" w:cs="Arial"/>
                <w:color w:val="000000"/>
                <w:sz w:val="20"/>
                <w:szCs w:val="20"/>
              </w:rPr>
              <w:t>Andriatahina</w:t>
            </w:r>
            <w:proofErr w:type="spellEnd"/>
            <w:r w:rsidRPr="00D10EFE">
              <w:rPr>
                <w:rFonts w:ascii="Arial" w:hAnsi="Arial" w:cs="Arial"/>
                <w:color w:val="000000"/>
                <w:sz w:val="20"/>
                <w:szCs w:val="20"/>
              </w:rPr>
              <w:t xml:space="preserve"> 2010</w:t>
            </w:r>
          </w:p>
        </w:tc>
        <w:tc>
          <w:tcPr>
            <w:tcW w:w="745" w:type="dxa"/>
            <w:tcBorders>
              <w:top w:val="single" w:sz="4" w:space="0" w:color="auto"/>
              <w:left w:val="nil"/>
              <w:right w:val="single" w:sz="4" w:space="0" w:color="auto"/>
            </w:tcBorders>
            <w:shd w:val="clear" w:color="auto" w:fill="auto"/>
            <w:vAlign w:val="center"/>
          </w:tcPr>
          <w:p w14:paraId="2F7FFC02" w14:textId="7219F8D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single" w:sz="4" w:space="0" w:color="auto"/>
              <w:left w:val="nil"/>
              <w:right w:val="single" w:sz="4" w:space="0" w:color="auto"/>
            </w:tcBorders>
            <w:shd w:val="clear" w:color="auto" w:fill="auto"/>
            <w:vAlign w:val="center"/>
          </w:tcPr>
          <w:p w14:paraId="5BF3B26A" w14:textId="696D45D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single" w:sz="4" w:space="0" w:color="auto"/>
              <w:left w:val="nil"/>
              <w:right w:val="single" w:sz="4" w:space="0" w:color="auto"/>
            </w:tcBorders>
            <w:shd w:val="clear" w:color="auto" w:fill="auto"/>
            <w:vAlign w:val="center"/>
          </w:tcPr>
          <w:p w14:paraId="2F10769C" w14:textId="201D7093"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right w:val="single" w:sz="4" w:space="0" w:color="auto"/>
            </w:tcBorders>
            <w:shd w:val="clear" w:color="auto" w:fill="auto"/>
            <w:vAlign w:val="center"/>
          </w:tcPr>
          <w:p w14:paraId="25A2F9F1" w14:textId="2474699B"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785B6006" w14:textId="21042D9C" w:rsidR="000E5420" w:rsidRDefault="000E5420" w:rsidP="000E5420">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647FBF56" w14:textId="38568C6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13DC3B82" w14:textId="6B54C68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single" w:sz="4" w:space="0" w:color="auto"/>
              <w:left w:val="nil"/>
              <w:right w:val="single" w:sz="4" w:space="0" w:color="auto"/>
            </w:tcBorders>
            <w:shd w:val="clear" w:color="auto" w:fill="auto"/>
            <w:vAlign w:val="center"/>
          </w:tcPr>
          <w:p w14:paraId="02E3A7F9" w14:textId="2E51CA1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244</w:t>
            </w:r>
          </w:p>
        </w:tc>
      </w:tr>
      <w:tr w:rsidR="000E5420" w:rsidRPr="0028278E" w14:paraId="7DB8CC6B"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A0AC5E5" w14:textId="2F5F40EE" w:rsidR="000E5420" w:rsidRPr="00D10EFE" w:rsidRDefault="000E5420" w:rsidP="000E5420">
            <w:pPr>
              <w:jc w:val="center"/>
              <w:rPr>
                <w:rFonts w:ascii="Arial" w:hAnsi="Arial" w:cs="Arial"/>
                <w:color w:val="000000"/>
                <w:sz w:val="20"/>
                <w:szCs w:val="20"/>
              </w:rPr>
            </w:pPr>
            <w:proofErr w:type="spellStart"/>
            <w:r w:rsidRPr="00B01424">
              <w:rPr>
                <w:rFonts w:ascii="Arial" w:hAnsi="Arial" w:cs="Arial"/>
                <w:color w:val="000000"/>
                <w:sz w:val="20"/>
                <w:szCs w:val="20"/>
              </w:rPr>
              <w:t>Kurz</w:t>
            </w:r>
            <w:proofErr w:type="spellEnd"/>
            <w:r w:rsidRPr="00B01424">
              <w:rPr>
                <w:rFonts w:ascii="Arial" w:hAnsi="Arial" w:cs="Arial"/>
                <w:color w:val="000000"/>
                <w:sz w:val="20"/>
                <w:szCs w:val="20"/>
              </w:rPr>
              <w:t xml:space="preserve"> 2016</w:t>
            </w:r>
          </w:p>
        </w:tc>
        <w:tc>
          <w:tcPr>
            <w:tcW w:w="745" w:type="dxa"/>
            <w:tcBorders>
              <w:top w:val="single" w:sz="4" w:space="0" w:color="auto"/>
              <w:left w:val="nil"/>
              <w:right w:val="single" w:sz="4" w:space="0" w:color="auto"/>
            </w:tcBorders>
            <w:shd w:val="clear" w:color="auto" w:fill="auto"/>
            <w:vAlign w:val="center"/>
          </w:tcPr>
          <w:p w14:paraId="7A56B85B" w14:textId="14353447"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right w:val="single" w:sz="4" w:space="0" w:color="auto"/>
            </w:tcBorders>
            <w:shd w:val="clear" w:color="auto" w:fill="auto"/>
            <w:vAlign w:val="center"/>
          </w:tcPr>
          <w:p w14:paraId="6BEB76EA" w14:textId="58234F46"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single" w:sz="4" w:space="0" w:color="auto"/>
              <w:left w:val="nil"/>
              <w:right w:val="single" w:sz="4" w:space="0" w:color="auto"/>
            </w:tcBorders>
            <w:shd w:val="clear" w:color="auto" w:fill="auto"/>
            <w:vAlign w:val="center"/>
          </w:tcPr>
          <w:p w14:paraId="433DD296" w14:textId="5DA51535"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single" w:sz="4" w:space="0" w:color="auto"/>
              <w:left w:val="nil"/>
              <w:right w:val="single" w:sz="4" w:space="0" w:color="auto"/>
            </w:tcBorders>
            <w:shd w:val="clear" w:color="auto" w:fill="auto"/>
            <w:vAlign w:val="center"/>
          </w:tcPr>
          <w:p w14:paraId="35C4ADC4" w14:textId="212B77DC"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554B19E9" w14:textId="1BA1F217" w:rsidR="000E5420" w:rsidRDefault="000E5420" w:rsidP="000E5420">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3D2DD417" w14:textId="2ED1148E"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single" w:sz="4" w:space="0" w:color="auto"/>
              <w:left w:val="nil"/>
              <w:right w:val="single" w:sz="4" w:space="0" w:color="auto"/>
            </w:tcBorders>
            <w:shd w:val="clear" w:color="auto" w:fill="auto"/>
            <w:vAlign w:val="center"/>
          </w:tcPr>
          <w:p w14:paraId="222E4508" w14:textId="260E47E8"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single" w:sz="4" w:space="0" w:color="auto"/>
              <w:left w:val="nil"/>
              <w:right w:val="single" w:sz="4" w:space="0" w:color="auto"/>
            </w:tcBorders>
            <w:shd w:val="clear" w:color="auto" w:fill="auto"/>
            <w:vAlign w:val="center"/>
          </w:tcPr>
          <w:p w14:paraId="641B131B" w14:textId="0CE94B3A" w:rsidR="000E5420" w:rsidRPr="00D10EFE" w:rsidRDefault="000E5420" w:rsidP="000E5420">
            <w:pPr>
              <w:jc w:val="center"/>
              <w:rPr>
                <w:rFonts w:ascii="Arial" w:hAnsi="Arial" w:cs="Arial"/>
                <w:color w:val="000000"/>
                <w:sz w:val="20"/>
                <w:szCs w:val="20"/>
              </w:rPr>
            </w:pPr>
            <w:r w:rsidRPr="00D10EFE">
              <w:rPr>
                <w:rFonts w:ascii="Arial" w:hAnsi="Arial" w:cs="Arial"/>
                <w:color w:val="000000"/>
                <w:sz w:val="20"/>
                <w:szCs w:val="20"/>
              </w:rPr>
              <w:t>753</w:t>
            </w:r>
          </w:p>
        </w:tc>
      </w:tr>
      <w:tr w:rsidR="00BF71A4" w:rsidRPr="0028278E" w14:paraId="2CA9B484"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B4DA078" w14:textId="267F6B65"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Magwenzi</w:t>
            </w:r>
            <w:proofErr w:type="spellEnd"/>
            <w:r w:rsidRPr="00D10EFE">
              <w:rPr>
                <w:rFonts w:ascii="Arial" w:hAnsi="Arial" w:cs="Arial"/>
                <w:color w:val="000000"/>
                <w:sz w:val="20"/>
                <w:szCs w:val="20"/>
              </w:rPr>
              <w:t xml:space="preserve"> 2017</w:t>
            </w:r>
          </w:p>
        </w:tc>
        <w:tc>
          <w:tcPr>
            <w:tcW w:w="745" w:type="dxa"/>
            <w:tcBorders>
              <w:top w:val="single" w:sz="4" w:space="0" w:color="auto"/>
              <w:left w:val="nil"/>
              <w:right w:val="single" w:sz="4" w:space="0" w:color="auto"/>
            </w:tcBorders>
            <w:shd w:val="clear" w:color="auto" w:fill="auto"/>
            <w:vAlign w:val="center"/>
          </w:tcPr>
          <w:p w14:paraId="4C120DA2" w14:textId="71B4F38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single" w:sz="4" w:space="0" w:color="auto"/>
              <w:left w:val="nil"/>
              <w:right w:val="single" w:sz="4" w:space="0" w:color="auto"/>
            </w:tcBorders>
            <w:shd w:val="clear" w:color="auto" w:fill="auto"/>
            <w:vAlign w:val="center"/>
          </w:tcPr>
          <w:p w14:paraId="6BA1EB39" w14:textId="45EE71A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single" w:sz="4" w:space="0" w:color="auto"/>
              <w:left w:val="nil"/>
              <w:right w:val="single" w:sz="4" w:space="0" w:color="auto"/>
            </w:tcBorders>
            <w:shd w:val="clear" w:color="auto" w:fill="auto"/>
            <w:vAlign w:val="center"/>
          </w:tcPr>
          <w:p w14:paraId="3DC9CEB6" w14:textId="678B131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single" w:sz="4" w:space="0" w:color="auto"/>
              <w:left w:val="nil"/>
              <w:right w:val="single" w:sz="4" w:space="0" w:color="auto"/>
            </w:tcBorders>
            <w:shd w:val="clear" w:color="auto" w:fill="auto"/>
            <w:vAlign w:val="center"/>
          </w:tcPr>
          <w:p w14:paraId="020BF044" w14:textId="5D6964F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1F0D1382" w14:textId="2F53A70F"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53B21B8C" w14:textId="373CB4E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2D7B8FA" w14:textId="2EF5D71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single" w:sz="4" w:space="0" w:color="auto"/>
              <w:left w:val="nil"/>
              <w:right w:val="single" w:sz="4" w:space="0" w:color="auto"/>
            </w:tcBorders>
            <w:shd w:val="clear" w:color="auto" w:fill="auto"/>
            <w:vAlign w:val="center"/>
          </w:tcPr>
          <w:p w14:paraId="58E036F8" w14:textId="2848816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164</w:t>
            </w:r>
          </w:p>
        </w:tc>
      </w:tr>
      <w:tr w:rsidR="00BF71A4" w:rsidRPr="0028278E" w14:paraId="4A71CED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A00D226" w14:textId="6CF7AF88"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Founou</w:t>
            </w:r>
            <w:proofErr w:type="spellEnd"/>
            <w:r w:rsidRPr="00D10EFE">
              <w:rPr>
                <w:rFonts w:ascii="Arial" w:hAnsi="Arial" w:cs="Arial"/>
                <w:color w:val="000000"/>
                <w:sz w:val="20"/>
                <w:szCs w:val="20"/>
              </w:rPr>
              <w:t xml:space="preserve"> 2018</w:t>
            </w:r>
          </w:p>
        </w:tc>
        <w:tc>
          <w:tcPr>
            <w:tcW w:w="745" w:type="dxa"/>
            <w:tcBorders>
              <w:top w:val="single" w:sz="4" w:space="0" w:color="auto"/>
              <w:left w:val="nil"/>
              <w:right w:val="single" w:sz="4" w:space="0" w:color="auto"/>
            </w:tcBorders>
            <w:shd w:val="clear" w:color="auto" w:fill="auto"/>
            <w:vAlign w:val="center"/>
          </w:tcPr>
          <w:p w14:paraId="3C8AE6E1" w14:textId="7515EED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37C80EDE" w14:textId="65788073"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single" w:sz="4" w:space="0" w:color="auto"/>
              <w:left w:val="nil"/>
              <w:right w:val="single" w:sz="4" w:space="0" w:color="auto"/>
            </w:tcBorders>
            <w:shd w:val="clear" w:color="auto" w:fill="auto"/>
            <w:vAlign w:val="center"/>
          </w:tcPr>
          <w:p w14:paraId="10EF3F48" w14:textId="5AE4AD9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single" w:sz="4" w:space="0" w:color="auto"/>
              <w:left w:val="nil"/>
              <w:right w:val="single" w:sz="4" w:space="0" w:color="auto"/>
            </w:tcBorders>
            <w:shd w:val="clear" w:color="auto" w:fill="auto"/>
            <w:vAlign w:val="center"/>
          </w:tcPr>
          <w:p w14:paraId="455B5E76" w14:textId="11E476B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5D439C46" w14:textId="04AA08F2" w:rsidR="00BF71A4" w:rsidRDefault="00BF71A4" w:rsidP="00BF71A4">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05CF073E" w14:textId="0A25D893"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725598E2" w14:textId="68F23CC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58D6FB41" w14:textId="3012225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43</w:t>
            </w:r>
          </w:p>
        </w:tc>
      </w:tr>
      <w:tr w:rsidR="00BF71A4" w:rsidRPr="0028278E" w14:paraId="104107A1"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703B32B" w14:textId="42BC361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single" w:sz="4" w:space="0" w:color="auto"/>
              <w:left w:val="nil"/>
              <w:right w:val="single" w:sz="4" w:space="0" w:color="auto"/>
            </w:tcBorders>
            <w:shd w:val="clear" w:color="auto" w:fill="auto"/>
            <w:vAlign w:val="center"/>
          </w:tcPr>
          <w:p w14:paraId="53FD3E14" w14:textId="49745CC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single" w:sz="4" w:space="0" w:color="auto"/>
              <w:left w:val="nil"/>
              <w:right w:val="single" w:sz="4" w:space="0" w:color="auto"/>
            </w:tcBorders>
            <w:shd w:val="clear" w:color="auto" w:fill="auto"/>
            <w:vAlign w:val="center"/>
          </w:tcPr>
          <w:p w14:paraId="35436DB7" w14:textId="10176C1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single" w:sz="4" w:space="0" w:color="auto"/>
              <w:left w:val="nil"/>
              <w:right w:val="single" w:sz="4" w:space="0" w:color="auto"/>
            </w:tcBorders>
            <w:shd w:val="clear" w:color="auto" w:fill="auto"/>
            <w:vAlign w:val="center"/>
          </w:tcPr>
          <w:p w14:paraId="76D4E742" w14:textId="6D9ACAF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60B8D0C0" w14:textId="6668E49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2D2D46AB" w14:textId="6116F2C9" w:rsidR="00BF71A4" w:rsidRDefault="00BF71A4" w:rsidP="00BF71A4">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single" w:sz="4" w:space="0" w:color="auto"/>
              <w:left w:val="nil"/>
              <w:right w:val="single" w:sz="4" w:space="0" w:color="auto"/>
            </w:tcBorders>
            <w:shd w:val="clear" w:color="auto" w:fill="auto"/>
            <w:vAlign w:val="center"/>
          </w:tcPr>
          <w:p w14:paraId="3CFCDDB2" w14:textId="486CF91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right w:val="single" w:sz="4" w:space="0" w:color="auto"/>
            </w:tcBorders>
            <w:shd w:val="clear" w:color="auto" w:fill="auto"/>
            <w:vAlign w:val="center"/>
          </w:tcPr>
          <w:p w14:paraId="4BD1CBC2" w14:textId="179D9D3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4A82A000" w14:textId="14A3F123"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930</w:t>
            </w:r>
          </w:p>
        </w:tc>
      </w:tr>
      <w:tr w:rsidR="00BF71A4" w:rsidRPr="0028278E" w14:paraId="676DE128"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7AFC061" w14:textId="5E9D0260"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Woerther</w:t>
            </w:r>
            <w:proofErr w:type="spellEnd"/>
            <w:r w:rsidRPr="00D10EFE">
              <w:rPr>
                <w:rFonts w:ascii="Arial" w:hAnsi="Arial" w:cs="Arial"/>
                <w:color w:val="000000"/>
                <w:sz w:val="20"/>
                <w:szCs w:val="20"/>
              </w:rPr>
              <w:t xml:space="preserve"> 2011</w:t>
            </w:r>
          </w:p>
        </w:tc>
        <w:tc>
          <w:tcPr>
            <w:tcW w:w="745" w:type="dxa"/>
            <w:tcBorders>
              <w:top w:val="single" w:sz="4" w:space="0" w:color="auto"/>
              <w:left w:val="nil"/>
              <w:right w:val="single" w:sz="4" w:space="0" w:color="auto"/>
            </w:tcBorders>
            <w:shd w:val="clear" w:color="auto" w:fill="auto"/>
            <w:vAlign w:val="center"/>
          </w:tcPr>
          <w:p w14:paraId="0C7427E0" w14:textId="271C8FC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right w:val="single" w:sz="4" w:space="0" w:color="auto"/>
            </w:tcBorders>
            <w:shd w:val="clear" w:color="auto" w:fill="auto"/>
            <w:vAlign w:val="center"/>
          </w:tcPr>
          <w:p w14:paraId="5F2A7FA9" w14:textId="0DC47CB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single" w:sz="4" w:space="0" w:color="auto"/>
              <w:left w:val="nil"/>
              <w:right w:val="single" w:sz="4" w:space="0" w:color="auto"/>
            </w:tcBorders>
            <w:shd w:val="clear" w:color="auto" w:fill="auto"/>
            <w:vAlign w:val="center"/>
          </w:tcPr>
          <w:p w14:paraId="7C705493" w14:textId="45F2486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single" w:sz="4" w:space="0" w:color="auto"/>
              <w:left w:val="nil"/>
              <w:right w:val="single" w:sz="4" w:space="0" w:color="auto"/>
            </w:tcBorders>
            <w:shd w:val="clear" w:color="auto" w:fill="auto"/>
            <w:vAlign w:val="center"/>
          </w:tcPr>
          <w:p w14:paraId="7C6997F7" w14:textId="7ACFBCC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79F7D5A3" w14:textId="0E891A33"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Children with SAM</w:t>
            </w:r>
          </w:p>
        </w:tc>
        <w:tc>
          <w:tcPr>
            <w:tcW w:w="1070" w:type="dxa"/>
            <w:tcBorders>
              <w:top w:val="single" w:sz="4" w:space="0" w:color="auto"/>
              <w:left w:val="nil"/>
              <w:right w:val="single" w:sz="4" w:space="0" w:color="auto"/>
            </w:tcBorders>
            <w:shd w:val="clear" w:color="auto" w:fill="auto"/>
            <w:vAlign w:val="center"/>
          </w:tcPr>
          <w:p w14:paraId="33CBD89C" w14:textId="3CBEC12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2E419F08" w14:textId="7D05294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single" w:sz="4" w:space="0" w:color="auto"/>
              <w:left w:val="nil"/>
              <w:right w:val="single" w:sz="4" w:space="0" w:color="auto"/>
            </w:tcBorders>
            <w:shd w:val="clear" w:color="auto" w:fill="auto"/>
            <w:vAlign w:val="center"/>
          </w:tcPr>
          <w:p w14:paraId="267EBEE3" w14:textId="4A0E158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55</w:t>
            </w:r>
          </w:p>
        </w:tc>
      </w:tr>
      <w:tr w:rsidR="00BF71A4" w:rsidRPr="0028278E" w14:paraId="67CC79A3" w14:textId="77777777" w:rsidTr="003517A7">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3F77B4A" w14:textId="195DFDC5"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Isendahl</w:t>
            </w:r>
            <w:proofErr w:type="spellEnd"/>
            <w:r w:rsidRPr="00D10EFE">
              <w:rPr>
                <w:rFonts w:ascii="Arial" w:hAnsi="Arial" w:cs="Arial"/>
                <w:color w:val="000000"/>
                <w:sz w:val="20"/>
                <w:szCs w:val="20"/>
              </w:rPr>
              <w:t xml:space="preserve"> 2012</w:t>
            </w:r>
          </w:p>
        </w:tc>
        <w:tc>
          <w:tcPr>
            <w:tcW w:w="745" w:type="dxa"/>
            <w:tcBorders>
              <w:top w:val="single" w:sz="4" w:space="0" w:color="auto"/>
              <w:left w:val="nil"/>
              <w:right w:val="single" w:sz="4" w:space="0" w:color="auto"/>
            </w:tcBorders>
            <w:shd w:val="clear" w:color="auto" w:fill="auto"/>
            <w:vAlign w:val="center"/>
          </w:tcPr>
          <w:p w14:paraId="184183B4" w14:textId="45DD3AD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nil"/>
              <w:right w:val="single" w:sz="4" w:space="0" w:color="auto"/>
            </w:tcBorders>
            <w:shd w:val="clear" w:color="auto" w:fill="auto"/>
            <w:vAlign w:val="center"/>
          </w:tcPr>
          <w:p w14:paraId="24663E40" w14:textId="532746D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right w:val="single" w:sz="4" w:space="0" w:color="auto"/>
            </w:tcBorders>
            <w:shd w:val="clear" w:color="auto" w:fill="auto"/>
            <w:vAlign w:val="center"/>
          </w:tcPr>
          <w:p w14:paraId="016ED706" w14:textId="24D6505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single" w:sz="4" w:space="0" w:color="auto"/>
              <w:left w:val="nil"/>
              <w:right w:val="single" w:sz="4" w:space="0" w:color="auto"/>
            </w:tcBorders>
            <w:shd w:val="clear" w:color="auto" w:fill="auto"/>
            <w:vAlign w:val="center"/>
          </w:tcPr>
          <w:p w14:paraId="143BB662" w14:textId="4CD430E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tcPr>
          <w:p w14:paraId="51D07FBB" w14:textId="0365FDD2"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w:t>
            </w:r>
            <w:proofErr w:type="gramStart"/>
            <w:r>
              <w:rPr>
                <w:rFonts w:ascii="Arial" w:hAnsi="Arial" w:cs="Arial"/>
                <w:color w:val="000000"/>
                <w:sz w:val="20"/>
                <w:szCs w:val="20"/>
              </w:rPr>
              <w:t>population::</w:t>
            </w:r>
            <w:proofErr w:type="gramEnd"/>
            <w:r>
              <w:rPr>
                <w:rFonts w:ascii="Arial" w:hAnsi="Arial" w:cs="Arial"/>
                <w:color w:val="000000"/>
                <w:sz w:val="20"/>
                <w:szCs w:val="20"/>
              </w:rPr>
              <w:t xml:space="preserve"> </w:t>
            </w: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single" w:sz="4" w:space="0" w:color="auto"/>
              <w:left w:val="nil"/>
              <w:right w:val="single" w:sz="4" w:space="0" w:color="auto"/>
            </w:tcBorders>
            <w:shd w:val="clear" w:color="auto" w:fill="auto"/>
            <w:vAlign w:val="center"/>
          </w:tcPr>
          <w:p w14:paraId="46C0FBC4" w14:textId="7AC70F3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tcPr>
          <w:p w14:paraId="748773A7" w14:textId="419FBE7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tcPr>
          <w:p w14:paraId="0B6CCBA0" w14:textId="2859F2D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408</w:t>
            </w:r>
          </w:p>
        </w:tc>
      </w:tr>
      <w:tr w:rsidR="00BF71A4" w:rsidRPr="0028278E" w14:paraId="0573E33E" w14:textId="77777777" w:rsidTr="00845D1F">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EC7BDB6" w14:textId="276BB1D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tcPr>
          <w:p w14:paraId="4FC5DCBD" w14:textId="6993708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tcPr>
          <w:p w14:paraId="74B20E9B" w14:textId="5850036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tcPr>
          <w:p w14:paraId="6DE7493E" w14:textId="109FF1B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tcPr>
          <w:p w14:paraId="5CF1AFF4" w14:textId="6307FAA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tcPr>
          <w:p w14:paraId="3EF81B27" w14:textId="25BEE147"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tcPr>
          <w:p w14:paraId="4F367624" w14:textId="1C7FC67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tcPr>
          <w:p w14:paraId="775F2E26" w14:textId="6CED61C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tcPr>
          <w:p w14:paraId="197A574D" w14:textId="69CDD38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126</w:t>
            </w:r>
          </w:p>
        </w:tc>
      </w:tr>
      <w:tr w:rsidR="00BF71A4" w:rsidRPr="0028278E" w14:paraId="15C32FFE" w14:textId="77777777" w:rsidTr="00845D1F">
        <w:trPr>
          <w:trHeight w:val="340"/>
        </w:trPr>
        <w:tc>
          <w:tcPr>
            <w:tcW w:w="2122" w:type="dxa"/>
            <w:tcBorders>
              <w:left w:val="single" w:sz="4" w:space="0" w:color="auto"/>
              <w:bottom w:val="single" w:sz="4" w:space="0" w:color="auto"/>
              <w:right w:val="single" w:sz="4" w:space="0" w:color="auto"/>
            </w:tcBorders>
            <w:shd w:val="clear" w:color="auto" w:fill="auto"/>
            <w:vAlign w:val="center"/>
          </w:tcPr>
          <w:p w14:paraId="66070A02" w14:textId="1837FA92" w:rsidR="00BF71A4" w:rsidRPr="00D10EFE" w:rsidRDefault="00BF71A4" w:rsidP="00BF71A4">
            <w:pPr>
              <w:jc w:val="center"/>
              <w:rPr>
                <w:rFonts w:ascii="Arial" w:hAnsi="Arial" w:cs="Arial"/>
                <w:color w:val="000000"/>
                <w:sz w:val="20"/>
                <w:szCs w:val="20"/>
              </w:rPr>
            </w:pPr>
          </w:p>
        </w:tc>
        <w:tc>
          <w:tcPr>
            <w:tcW w:w="745" w:type="dxa"/>
            <w:tcBorders>
              <w:left w:val="nil"/>
              <w:bottom w:val="single" w:sz="4" w:space="0" w:color="auto"/>
              <w:right w:val="single" w:sz="4" w:space="0" w:color="auto"/>
            </w:tcBorders>
            <w:shd w:val="clear" w:color="auto" w:fill="auto"/>
            <w:vAlign w:val="center"/>
          </w:tcPr>
          <w:p w14:paraId="3717D741" w14:textId="36946C6F" w:rsidR="00BF71A4" w:rsidRPr="00D10EFE" w:rsidRDefault="00BF71A4" w:rsidP="00BF71A4">
            <w:pPr>
              <w:jc w:val="center"/>
              <w:rPr>
                <w:rFonts w:ascii="Arial" w:hAnsi="Arial" w:cs="Arial"/>
                <w:color w:val="000000"/>
                <w:sz w:val="20"/>
                <w:szCs w:val="20"/>
              </w:rPr>
            </w:pPr>
          </w:p>
        </w:tc>
        <w:tc>
          <w:tcPr>
            <w:tcW w:w="1097" w:type="dxa"/>
            <w:tcBorders>
              <w:left w:val="nil"/>
              <w:bottom w:val="single" w:sz="4" w:space="0" w:color="auto"/>
              <w:right w:val="single" w:sz="4" w:space="0" w:color="auto"/>
            </w:tcBorders>
            <w:shd w:val="clear" w:color="auto" w:fill="auto"/>
            <w:vAlign w:val="center"/>
          </w:tcPr>
          <w:p w14:paraId="28A99B00" w14:textId="7710BD68" w:rsidR="00BF71A4" w:rsidRPr="00D10EFE" w:rsidRDefault="00BF71A4" w:rsidP="00BF71A4">
            <w:pPr>
              <w:jc w:val="center"/>
              <w:rPr>
                <w:rFonts w:ascii="Arial" w:hAnsi="Arial" w:cs="Arial"/>
                <w:color w:val="000000"/>
                <w:sz w:val="20"/>
                <w:szCs w:val="20"/>
              </w:rPr>
            </w:pPr>
          </w:p>
        </w:tc>
        <w:tc>
          <w:tcPr>
            <w:tcW w:w="1560" w:type="dxa"/>
            <w:tcBorders>
              <w:left w:val="nil"/>
              <w:bottom w:val="single" w:sz="4" w:space="0" w:color="auto"/>
              <w:right w:val="single" w:sz="4" w:space="0" w:color="auto"/>
            </w:tcBorders>
            <w:shd w:val="clear" w:color="auto" w:fill="auto"/>
            <w:vAlign w:val="center"/>
          </w:tcPr>
          <w:p w14:paraId="0DAC264B" w14:textId="583F2BE0" w:rsidR="00BF71A4" w:rsidRPr="00D10EFE" w:rsidRDefault="00BF71A4" w:rsidP="00BF71A4">
            <w:pPr>
              <w:jc w:val="center"/>
              <w:rPr>
                <w:rFonts w:ascii="Arial" w:hAnsi="Arial" w:cs="Arial"/>
                <w:color w:val="000000"/>
                <w:sz w:val="20"/>
                <w:szCs w:val="20"/>
              </w:rPr>
            </w:pPr>
          </w:p>
        </w:tc>
        <w:tc>
          <w:tcPr>
            <w:tcW w:w="1275" w:type="dxa"/>
            <w:tcBorders>
              <w:left w:val="nil"/>
              <w:bottom w:val="single" w:sz="4" w:space="0" w:color="auto"/>
              <w:right w:val="single" w:sz="4" w:space="0" w:color="auto"/>
            </w:tcBorders>
            <w:shd w:val="clear" w:color="auto" w:fill="auto"/>
            <w:vAlign w:val="center"/>
          </w:tcPr>
          <w:p w14:paraId="2045D62D" w14:textId="0A831C33" w:rsidR="00BF71A4" w:rsidRPr="00D10EFE" w:rsidRDefault="00BF71A4" w:rsidP="00BF71A4">
            <w:pPr>
              <w:jc w:val="center"/>
              <w:rPr>
                <w:rFonts w:ascii="Arial" w:hAnsi="Arial" w:cs="Arial"/>
                <w:color w:val="000000"/>
                <w:sz w:val="20"/>
                <w:szCs w:val="20"/>
              </w:rPr>
            </w:pPr>
          </w:p>
        </w:tc>
        <w:tc>
          <w:tcPr>
            <w:tcW w:w="4317" w:type="dxa"/>
            <w:tcBorders>
              <w:left w:val="nil"/>
              <w:bottom w:val="single" w:sz="4" w:space="0" w:color="auto"/>
              <w:right w:val="single" w:sz="4" w:space="0" w:color="auto"/>
            </w:tcBorders>
            <w:shd w:val="clear" w:color="auto" w:fill="auto"/>
            <w:vAlign w:val="center"/>
          </w:tcPr>
          <w:p w14:paraId="32364867" w14:textId="62DD929D" w:rsidR="00BF71A4" w:rsidRPr="00D10EFE" w:rsidRDefault="00BF71A4" w:rsidP="00BF71A4">
            <w:pPr>
              <w:jc w:val="center"/>
              <w:rPr>
                <w:rFonts w:ascii="Arial" w:hAnsi="Arial" w:cs="Arial"/>
                <w:color w:val="000000"/>
                <w:sz w:val="20"/>
                <w:szCs w:val="20"/>
              </w:rPr>
            </w:pPr>
          </w:p>
        </w:tc>
        <w:tc>
          <w:tcPr>
            <w:tcW w:w="1070" w:type="dxa"/>
            <w:tcBorders>
              <w:left w:val="nil"/>
              <w:bottom w:val="single" w:sz="4" w:space="0" w:color="auto"/>
              <w:right w:val="single" w:sz="4" w:space="0" w:color="auto"/>
            </w:tcBorders>
            <w:shd w:val="clear" w:color="auto" w:fill="auto"/>
            <w:vAlign w:val="center"/>
          </w:tcPr>
          <w:p w14:paraId="678458E7" w14:textId="0197975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left w:val="nil"/>
              <w:bottom w:val="single" w:sz="4" w:space="0" w:color="auto"/>
              <w:right w:val="single" w:sz="4" w:space="0" w:color="auto"/>
            </w:tcBorders>
            <w:shd w:val="clear" w:color="auto" w:fill="auto"/>
            <w:vAlign w:val="center"/>
          </w:tcPr>
          <w:p w14:paraId="5B538CAE" w14:textId="1C6D877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left w:val="nil"/>
              <w:bottom w:val="single" w:sz="4" w:space="0" w:color="auto"/>
              <w:right w:val="single" w:sz="4" w:space="0" w:color="auto"/>
            </w:tcBorders>
            <w:shd w:val="clear" w:color="auto" w:fill="auto"/>
            <w:vAlign w:val="center"/>
          </w:tcPr>
          <w:p w14:paraId="2F48C53B" w14:textId="71C2569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113</w:t>
            </w:r>
          </w:p>
        </w:tc>
      </w:tr>
      <w:tr w:rsidR="00BF71A4" w:rsidRPr="0028278E" w14:paraId="4762AB73" w14:textId="77777777" w:rsidTr="006E2403">
        <w:trPr>
          <w:trHeight w:val="340"/>
        </w:trPr>
        <w:tc>
          <w:tcPr>
            <w:tcW w:w="1431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54446F3" w14:textId="6246DCA0" w:rsidR="00BF71A4" w:rsidRPr="00112A56" w:rsidRDefault="00BF71A4" w:rsidP="00BF71A4">
            <w:pPr>
              <w:rPr>
                <w:rFonts w:ascii="Arial" w:hAnsi="Arial" w:cs="Arial"/>
                <w:b/>
                <w:color w:val="000000"/>
                <w:sz w:val="20"/>
                <w:szCs w:val="20"/>
              </w:rPr>
            </w:pPr>
            <w:r w:rsidRPr="00112A56">
              <w:rPr>
                <w:rFonts w:ascii="Arial" w:hAnsi="Arial" w:cs="Arial"/>
                <w:b/>
                <w:color w:val="000000"/>
                <w:sz w:val="20"/>
                <w:szCs w:val="20"/>
              </w:rPr>
              <w:t>INPATIENTS</w:t>
            </w:r>
          </w:p>
        </w:tc>
      </w:tr>
      <w:tr w:rsidR="00BF71A4" w:rsidRPr="0028278E" w14:paraId="6ECE62E7"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C89A5" w14:textId="77777777"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13092CA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6202AE80"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BED5F4F"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C6E285F"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290FBA13"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5B62449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3EE3EF4"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5F1F846"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121</w:t>
            </w:r>
          </w:p>
        </w:tc>
      </w:tr>
      <w:tr w:rsidR="00BF71A4" w:rsidRPr="0028278E" w14:paraId="10BE4DDF"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2339ED19" w14:textId="536427F5"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tcPr>
          <w:p w14:paraId="00498B56" w14:textId="445DB98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tcPr>
          <w:p w14:paraId="20731F03" w14:textId="5AA3032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single" w:sz="4" w:space="0" w:color="auto"/>
              <w:right w:val="single" w:sz="4" w:space="0" w:color="auto"/>
            </w:tcBorders>
            <w:shd w:val="clear" w:color="auto" w:fill="auto"/>
            <w:vAlign w:val="center"/>
          </w:tcPr>
          <w:p w14:paraId="7B79757A" w14:textId="3ABCAED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7D9CCB2B" w14:textId="738CF08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032B2896" w14:textId="00F47D9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tcPr>
          <w:p w14:paraId="29C0AEA0" w14:textId="3E8361E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5FF80971" w14:textId="514E9B8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tcPr>
          <w:p w14:paraId="498F124F" w14:textId="4FB258F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208</w:t>
            </w:r>
          </w:p>
        </w:tc>
      </w:tr>
      <w:tr w:rsidR="00BF71A4" w:rsidRPr="0028278E" w14:paraId="1BDA5C4A" w14:textId="77777777" w:rsidTr="006E2403">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6B0E6"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05DD229A"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0F85268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223751E"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550A73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222C9081" w14:textId="74E93634"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22B057F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22B73EC"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380B12BB"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w:t>
            </w:r>
          </w:p>
        </w:tc>
      </w:tr>
      <w:tr w:rsidR="00BF71A4" w:rsidRPr="0028278E" w14:paraId="7AB70BE4" w14:textId="77777777" w:rsidTr="003517A7">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2DC21C7A"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0ACB529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352BE4F0"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6FFA979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7B97465C"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75734003"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616BB863"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C8D8D32"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5D6EB232"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154</w:t>
            </w:r>
          </w:p>
        </w:tc>
      </w:tr>
      <w:tr w:rsidR="00BF71A4" w:rsidRPr="0028278E" w14:paraId="3765C0A7" w14:textId="77777777" w:rsidTr="003517A7">
        <w:trPr>
          <w:trHeight w:val="340"/>
        </w:trPr>
        <w:tc>
          <w:tcPr>
            <w:tcW w:w="2122" w:type="dxa"/>
            <w:tcBorders>
              <w:top w:val="nil"/>
              <w:left w:val="single" w:sz="4" w:space="0" w:color="auto"/>
              <w:bottom w:val="nil"/>
              <w:right w:val="single" w:sz="4" w:space="0" w:color="auto"/>
            </w:tcBorders>
            <w:shd w:val="clear" w:color="auto" w:fill="auto"/>
            <w:vAlign w:val="center"/>
            <w:hideMark/>
          </w:tcPr>
          <w:p w14:paraId="5B5020F6" w14:textId="77777777" w:rsidR="00BF71A4" w:rsidRPr="00D10EFE" w:rsidRDefault="00BF71A4" w:rsidP="00BF71A4">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2C0D7661" w14:textId="77777777" w:rsidR="00BF71A4" w:rsidRPr="00D10EFE" w:rsidRDefault="00BF71A4" w:rsidP="00BF71A4">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1B832821" w14:textId="77777777" w:rsidR="00BF71A4" w:rsidRPr="00D10EFE" w:rsidRDefault="00BF71A4" w:rsidP="00BF71A4">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1A73902" w14:textId="77777777" w:rsidR="00BF71A4" w:rsidRPr="00D10EFE" w:rsidRDefault="00BF71A4" w:rsidP="00BF71A4">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5742ABFC" w14:textId="77777777" w:rsidR="00BF71A4" w:rsidRPr="00D10EFE" w:rsidRDefault="00BF71A4" w:rsidP="00BF71A4">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3CCCD78"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F35626"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5C3CDCA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25EAAFC4"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94</w:t>
            </w:r>
          </w:p>
        </w:tc>
      </w:tr>
      <w:tr w:rsidR="00BF71A4" w:rsidRPr="0028278E" w14:paraId="5CEC15EF"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59CA753" w14:textId="77777777" w:rsidR="00BF71A4" w:rsidRPr="00D10EFE" w:rsidRDefault="00BF71A4" w:rsidP="00BF71A4">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5CC0120" w14:textId="77777777" w:rsidR="00BF71A4" w:rsidRPr="00D10EFE" w:rsidRDefault="00BF71A4" w:rsidP="00BF71A4">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E5430FF" w14:textId="77777777" w:rsidR="00BF71A4" w:rsidRPr="00D10EFE" w:rsidRDefault="00BF71A4" w:rsidP="00BF71A4">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6EE87097" w14:textId="77777777" w:rsidR="00BF71A4" w:rsidRPr="00D10EFE" w:rsidRDefault="00BF71A4" w:rsidP="00BF71A4">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6343568" w14:textId="77777777" w:rsidR="00BF71A4" w:rsidRPr="00D10EFE" w:rsidRDefault="00BF71A4" w:rsidP="00BF71A4">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BF1CDFD"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067862BE"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5370C201"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27CF75EF"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19</w:t>
            </w:r>
          </w:p>
        </w:tc>
      </w:tr>
      <w:tr w:rsidR="00BF71A4" w:rsidRPr="0028278E" w14:paraId="06DB9520"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AA66D30" w14:textId="33B8D025"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0DB7C7F2" w14:textId="5415ED3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5E7E4BE7" w14:textId="68392AC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2E32D794" w14:textId="742B9E3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6F850980" w14:textId="4861701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DCA714E"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3A699647"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FB6EC91"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9E8185" w14:textId="7777777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353</w:t>
            </w:r>
          </w:p>
        </w:tc>
      </w:tr>
      <w:tr w:rsidR="00BF71A4" w:rsidRPr="0028278E" w14:paraId="36CA82AF"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06711F8E" w14:textId="7BA0B36E"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Nikema</w:t>
            </w:r>
            <w:proofErr w:type="spellEnd"/>
            <w:r w:rsidRPr="00D10EFE">
              <w:rPr>
                <w:rFonts w:ascii="Arial" w:hAnsi="Arial" w:cs="Arial"/>
                <w:color w:val="000000"/>
                <w:sz w:val="20"/>
                <w:szCs w:val="20"/>
              </w:rPr>
              <w:t xml:space="preserve"> </w:t>
            </w:r>
            <w:proofErr w:type="spellStart"/>
            <w:r w:rsidRPr="00D10EFE">
              <w:rPr>
                <w:rFonts w:ascii="Arial" w:hAnsi="Arial" w:cs="Arial"/>
                <w:color w:val="000000"/>
                <w:sz w:val="20"/>
                <w:szCs w:val="20"/>
              </w:rPr>
              <w:t>Pessinaba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3CD43752" w14:textId="5F108A5B"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345B0920" w14:textId="1898A79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tcPr>
          <w:p w14:paraId="2379DD47" w14:textId="3362203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tcPr>
          <w:p w14:paraId="152ABFAB" w14:textId="567B18C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2407B28E" w14:textId="3DE747E5"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&lt;5</w:t>
            </w:r>
            <w:r>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tcPr>
          <w:p w14:paraId="5659A43D" w14:textId="7D7E294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tcPr>
          <w:p w14:paraId="47FE89E8" w14:textId="6C02491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0AFD69A5" w14:textId="2EBA7EC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81</w:t>
            </w:r>
          </w:p>
        </w:tc>
      </w:tr>
      <w:tr w:rsidR="00BF71A4" w:rsidRPr="0028278E" w14:paraId="0FC1F1C9" w14:textId="77777777" w:rsidTr="003517A7">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5837D666" w14:textId="5B5DFAAC"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Marando</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7128F9C4" w14:textId="3F668A9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tcPr>
          <w:p w14:paraId="4C02D7ED" w14:textId="5BE001E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tcPr>
          <w:p w14:paraId="24228587" w14:textId="3BB69B9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tcPr>
          <w:p w14:paraId="5B694B22" w14:textId="677CD0EA"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tcPr>
          <w:p w14:paraId="71742EF1" w14:textId="6B9C419F" w:rsidR="00BF71A4" w:rsidRPr="00D10EFE" w:rsidRDefault="00BF71A4" w:rsidP="00BF71A4">
            <w:pPr>
              <w:jc w:val="center"/>
              <w:rPr>
                <w:rFonts w:ascii="Arial" w:hAnsi="Arial" w:cs="Arial"/>
                <w:color w:val="000000"/>
                <w:sz w:val="20"/>
                <w:szCs w:val="20"/>
              </w:rPr>
            </w:pPr>
            <w:r>
              <w:rPr>
                <w:rFonts w:ascii="Arial" w:hAnsi="Arial" w:cs="Arial"/>
                <w:color w:val="000000"/>
                <w:sz w:val="20"/>
                <w:szCs w:val="20"/>
              </w:rPr>
              <w:t xml:space="preserve">Special population: </w:t>
            </w: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tcPr>
          <w:p w14:paraId="1139BA5B" w14:textId="33FF6D88"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tcPr>
          <w:p w14:paraId="6EAEF0A0" w14:textId="6919D46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tcPr>
          <w:p w14:paraId="48521379" w14:textId="1EF6064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304</w:t>
            </w:r>
          </w:p>
        </w:tc>
      </w:tr>
      <w:tr w:rsidR="00BF71A4" w:rsidRPr="0028278E" w14:paraId="0D5578E1" w14:textId="77777777" w:rsidTr="00610FA7">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5668CB8B" w14:textId="61B94C4F" w:rsidR="00BF71A4" w:rsidRPr="00112A56" w:rsidRDefault="00BF71A4" w:rsidP="00BF71A4">
            <w:pPr>
              <w:rPr>
                <w:rFonts w:ascii="Arial" w:hAnsi="Arial" w:cs="Arial"/>
                <w:b/>
                <w:color w:val="000000"/>
                <w:sz w:val="20"/>
                <w:szCs w:val="20"/>
              </w:rPr>
            </w:pPr>
            <w:r w:rsidRPr="00112A56">
              <w:rPr>
                <w:rFonts w:ascii="Arial" w:hAnsi="Arial" w:cs="Arial"/>
                <w:b/>
                <w:color w:val="000000"/>
                <w:sz w:val="20"/>
                <w:szCs w:val="20"/>
              </w:rPr>
              <w:t>OTHER</w:t>
            </w:r>
          </w:p>
        </w:tc>
      </w:tr>
      <w:tr w:rsidR="00BF71A4" w:rsidRPr="0028278E" w14:paraId="23F91346" w14:textId="77777777" w:rsidTr="00112A56">
        <w:trPr>
          <w:trHeight w:val="340"/>
        </w:trPr>
        <w:tc>
          <w:tcPr>
            <w:tcW w:w="2122" w:type="dxa"/>
            <w:tcBorders>
              <w:top w:val="nil"/>
              <w:left w:val="single" w:sz="4" w:space="0" w:color="auto"/>
              <w:right w:val="single" w:sz="4" w:space="0" w:color="auto"/>
            </w:tcBorders>
            <w:shd w:val="clear" w:color="auto" w:fill="auto"/>
            <w:vAlign w:val="center"/>
          </w:tcPr>
          <w:p w14:paraId="230AFA00" w14:textId="502F3C5C"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lastRenderedPageBreak/>
              <w:t>Tande</w:t>
            </w:r>
            <w:proofErr w:type="spellEnd"/>
            <w:r w:rsidRPr="00D10EFE">
              <w:rPr>
                <w:rFonts w:ascii="Arial" w:hAnsi="Arial" w:cs="Arial"/>
                <w:color w:val="000000"/>
                <w:sz w:val="20"/>
                <w:szCs w:val="20"/>
              </w:rPr>
              <w:t xml:space="preserve"> 2009</w:t>
            </w:r>
          </w:p>
        </w:tc>
        <w:tc>
          <w:tcPr>
            <w:tcW w:w="745" w:type="dxa"/>
            <w:tcBorders>
              <w:top w:val="nil"/>
              <w:left w:val="nil"/>
              <w:right w:val="single" w:sz="4" w:space="0" w:color="auto"/>
            </w:tcBorders>
            <w:shd w:val="clear" w:color="auto" w:fill="auto"/>
            <w:vAlign w:val="center"/>
          </w:tcPr>
          <w:p w14:paraId="7725968E" w14:textId="3F2B703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right w:val="single" w:sz="4" w:space="0" w:color="auto"/>
            </w:tcBorders>
            <w:shd w:val="clear" w:color="auto" w:fill="auto"/>
            <w:vAlign w:val="center"/>
          </w:tcPr>
          <w:p w14:paraId="780DCD81" w14:textId="007D98CC"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nil"/>
              <w:left w:val="nil"/>
              <w:right w:val="single" w:sz="4" w:space="0" w:color="auto"/>
            </w:tcBorders>
            <w:shd w:val="clear" w:color="auto" w:fill="auto"/>
            <w:vAlign w:val="center"/>
          </w:tcPr>
          <w:p w14:paraId="4491BAE2" w14:textId="6D5B8C4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nil"/>
              <w:left w:val="nil"/>
              <w:right w:val="single" w:sz="4" w:space="0" w:color="auto"/>
            </w:tcBorders>
            <w:shd w:val="clear" w:color="auto" w:fill="auto"/>
            <w:vAlign w:val="center"/>
          </w:tcPr>
          <w:p w14:paraId="25BB5508" w14:textId="6C211BD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1EB9E116" w14:textId="4D3503C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nil"/>
              <w:left w:val="nil"/>
              <w:right w:val="single" w:sz="4" w:space="0" w:color="auto"/>
            </w:tcBorders>
            <w:shd w:val="clear" w:color="auto" w:fill="auto"/>
            <w:vAlign w:val="center"/>
          </w:tcPr>
          <w:p w14:paraId="5BFCBFEA" w14:textId="05DDF36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right w:val="single" w:sz="4" w:space="0" w:color="auto"/>
            </w:tcBorders>
            <w:shd w:val="clear" w:color="auto" w:fill="auto"/>
            <w:vAlign w:val="center"/>
          </w:tcPr>
          <w:p w14:paraId="0A5B5352" w14:textId="2ED0A78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6C982610" w14:textId="15B743A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38</w:t>
            </w:r>
          </w:p>
        </w:tc>
      </w:tr>
      <w:tr w:rsidR="00BF71A4" w:rsidRPr="0028278E" w14:paraId="25283F93" w14:textId="77777777" w:rsidTr="000C099A">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1D95348C" w14:textId="6045B22C" w:rsidR="00BF71A4" w:rsidRPr="00D10EFE" w:rsidRDefault="00BF71A4" w:rsidP="00BF71A4">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000D9D6E" w14:textId="0ECCC246" w:rsidR="00BF71A4" w:rsidRPr="00D10EFE" w:rsidRDefault="00BF71A4" w:rsidP="00BF71A4">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255D2BC7" w14:textId="30BE4794" w:rsidR="00BF71A4" w:rsidRPr="00D10EFE" w:rsidRDefault="00BF71A4" w:rsidP="00BF71A4">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02652839" w14:textId="2FCB9921" w:rsidR="00BF71A4" w:rsidRPr="00D10EFE" w:rsidRDefault="00BF71A4" w:rsidP="00BF71A4">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7DC4B2EC" w14:textId="525F5EFB" w:rsidR="00BF71A4" w:rsidRPr="00D10EFE" w:rsidRDefault="00BF71A4" w:rsidP="00BF71A4">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7E110BFB" w14:textId="32AB2932"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tcPr>
          <w:p w14:paraId="6F05A3E0" w14:textId="6B584099"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466CC6C7" w14:textId="33B31AD4"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5612AA9D" w14:textId="79190A8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30</w:t>
            </w:r>
          </w:p>
        </w:tc>
      </w:tr>
      <w:tr w:rsidR="00BF71A4" w:rsidRPr="0028278E" w14:paraId="2E066211" w14:textId="77777777" w:rsidTr="00112A56">
        <w:trPr>
          <w:trHeight w:val="340"/>
        </w:trPr>
        <w:tc>
          <w:tcPr>
            <w:tcW w:w="2122" w:type="dxa"/>
            <w:tcBorders>
              <w:top w:val="nil"/>
              <w:left w:val="single" w:sz="4" w:space="0" w:color="auto"/>
              <w:right w:val="single" w:sz="4" w:space="0" w:color="auto"/>
            </w:tcBorders>
            <w:shd w:val="clear" w:color="auto" w:fill="auto"/>
            <w:vAlign w:val="center"/>
          </w:tcPr>
          <w:p w14:paraId="141BAB85" w14:textId="6E531249" w:rsidR="00BF71A4" w:rsidRPr="00D10EFE" w:rsidRDefault="00BF71A4" w:rsidP="00BF71A4">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nil"/>
              <w:left w:val="nil"/>
              <w:right w:val="single" w:sz="4" w:space="0" w:color="auto"/>
            </w:tcBorders>
            <w:shd w:val="clear" w:color="auto" w:fill="auto"/>
            <w:vAlign w:val="center"/>
          </w:tcPr>
          <w:p w14:paraId="048FBAE0" w14:textId="03F16F30"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right w:val="single" w:sz="4" w:space="0" w:color="auto"/>
            </w:tcBorders>
            <w:shd w:val="clear" w:color="auto" w:fill="auto"/>
            <w:vAlign w:val="center"/>
          </w:tcPr>
          <w:p w14:paraId="1900E7A3" w14:textId="604330DE"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right w:val="single" w:sz="4" w:space="0" w:color="auto"/>
            </w:tcBorders>
            <w:shd w:val="clear" w:color="auto" w:fill="auto"/>
            <w:vAlign w:val="center"/>
          </w:tcPr>
          <w:p w14:paraId="52C31DE6" w14:textId="0CB6A9D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right w:val="single" w:sz="4" w:space="0" w:color="auto"/>
            </w:tcBorders>
            <w:shd w:val="clear" w:color="auto" w:fill="auto"/>
            <w:vAlign w:val="center"/>
          </w:tcPr>
          <w:p w14:paraId="225ED78C" w14:textId="569E53E1"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right w:val="single" w:sz="4" w:space="0" w:color="auto"/>
            </w:tcBorders>
            <w:shd w:val="clear" w:color="auto" w:fill="auto"/>
            <w:vAlign w:val="center"/>
          </w:tcPr>
          <w:p w14:paraId="2B7FEB47" w14:textId="1304B01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nil"/>
              <w:left w:val="nil"/>
              <w:right w:val="single" w:sz="4" w:space="0" w:color="auto"/>
            </w:tcBorders>
            <w:shd w:val="clear" w:color="auto" w:fill="auto"/>
            <w:vAlign w:val="center"/>
          </w:tcPr>
          <w:p w14:paraId="6571DF54" w14:textId="35E5060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right w:val="single" w:sz="4" w:space="0" w:color="auto"/>
            </w:tcBorders>
            <w:shd w:val="clear" w:color="auto" w:fill="auto"/>
            <w:vAlign w:val="center"/>
          </w:tcPr>
          <w:p w14:paraId="5C917FDE" w14:textId="2E25FF6F"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right w:val="single" w:sz="4" w:space="0" w:color="auto"/>
            </w:tcBorders>
            <w:shd w:val="clear" w:color="auto" w:fill="auto"/>
            <w:vAlign w:val="center"/>
          </w:tcPr>
          <w:p w14:paraId="54E34622" w14:textId="02C50F95"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87</w:t>
            </w:r>
          </w:p>
        </w:tc>
      </w:tr>
      <w:tr w:rsidR="00BF71A4" w:rsidRPr="0028278E" w14:paraId="42AAF317" w14:textId="77777777" w:rsidTr="00112A56">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45ECE63D" w14:textId="77940D68" w:rsidR="00BF71A4" w:rsidRPr="00D10EFE" w:rsidRDefault="00BF71A4" w:rsidP="00BF71A4">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tcPr>
          <w:p w14:paraId="2C49979D" w14:textId="09D142AA" w:rsidR="00BF71A4" w:rsidRPr="00D10EFE" w:rsidRDefault="00BF71A4" w:rsidP="00BF71A4">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tcPr>
          <w:p w14:paraId="1E4A39A1" w14:textId="423CF750" w:rsidR="00BF71A4" w:rsidRPr="00D10EFE" w:rsidRDefault="00BF71A4" w:rsidP="00BF71A4">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tcPr>
          <w:p w14:paraId="209195EE" w14:textId="58B3B7D2" w:rsidR="00BF71A4" w:rsidRPr="00D10EFE" w:rsidRDefault="00BF71A4" w:rsidP="00BF71A4">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tcPr>
          <w:p w14:paraId="0C318708" w14:textId="59EBA50B" w:rsidR="00BF71A4" w:rsidRPr="00D10EFE" w:rsidRDefault="00BF71A4" w:rsidP="00BF71A4">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tcPr>
          <w:p w14:paraId="631600E4" w14:textId="3D1BE16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single" w:sz="4" w:space="0" w:color="auto"/>
              <w:right w:val="single" w:sz="4" w:space="0" w:color="auto"/>
            </w:tcBorders>
            <w:shd w:val="clear" w:color="auto" w:fill="auto"/>
            <w:vAlign w:val="center"/>
          </w:tcPr>
          <w:p w14:paraId="5E2D1380" w14:textId="71A2F027"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tcPr>
          <w:p w14:paraId="02520C31" w14:textId="12E3E9CD"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tcPr>
          <w:p w14:paraId="20AA5C7D" w14:textId="4C8D2B06" w:rsidR="00BF71A4" w:rsidRPr="00D10EFE" w:rsidRDefault="00BF71A4" w:rsidP="00BF71A4">
            <w:pPr>
              <w:jc w:val="center"/>
              <w:rPr>
                <w:rFonts w:ascii="Arial" w:hAnsi="Arial" w:cs="Arial"/>
                <w:color w:val="000000"/>
                <w:sz w:val="20"/>
                <w:szCs w:val="20"/>
              </w:rPr>
            </w:pPr>
            <w:r w:rsidRPr="00D10EFE">
              <w:rPr>
                <w:rFonts w:ascii="Arial" w:hAnsi="Arial" w:cs="Arial"/>
                <w:color w:val="000000"/>
                <w:sz w:val="20"/>
                <w:szCs w:val="20"/>
              </w:rPr>
              <w:t>63</w:t>
            </w:r>
          </w:p>
        </w:tc>
      </w:tr>
    </w:tbl>
    <w:p w14:paraId="54581583" w14:textId="77777777" w:rsidR="003517A7" w:rsidRDefault="003517A7" w:rsidP="003517A7">
      <w:pPr>
        <w:spacing w:line="360" w:lineRule="auto"/>
        <w:rPr>
          <w:rFonts w:ascii="Arial" w:hAnsi="Arial" w:cs="Arial"/>
        </w:rPr>
        <w:sectPr w:rsidR="003517A7" w:rsidSect="00D10EFE">
          <w:pgSz w:w="16840" w:h="11900" w:orient="landscape"/>
          <w:pgMar w:top="1440" w:right="1440" w:bottom="1440" w:left="1440" w:header="720" w:footer="720" w:gutter="0"/>
          <w:lnNumType w:countBy="1" w:restart="continuous"/>
          <w:cols w:space="720"/>
          <w:docGrid w:linePitch="360"/>
        </w:sectPr>
      </w:pPr>
      <w:r w:rsidRPr="003517A7">
        <w:rPr>
          <w:rFonts w:ascii="Arial" w:hAnsi="Arial" w:cs="Arial"/>
          <w:b/>
        </w:rPr>
        <w:t>Table 1:</w:t>
      </w:r>
      <w:r>
        <w:rPr>
          <w:rFonts w:ascii="Arial" w:hAnsi="Arial" w:cs="Arial"/>
        </w:rPr>
        <w:t xml:space="preserve"> Details of included studies. CAR = Central African Republic; ART = antiretroviral therapy; UTI = urinary tract infection; NR = not reported. </w:t>
      </w:r>
      <w:proofErr w:type="spellStart"/>
      <w:r>
        <w:rPr>
          <w:rFonts w:ascii="Arial" w:hAnsi="Arial" w:cs="Arial"/>
        </w:rPr>
        <w:t>yr</w:t>
      </w:r>
      <w:proofErr w:type="spellEnd"/>
      <w:r>
        <w:rPr>
          <w:rFonts w:ascii="Arial" w:hAnsi="Arial" w:cs="Arial"/>
        </w:rPr>
        <w:t xml:space="preserve"> = year; m = months, d = days, hr = hours. * = mean rather than media.</w:t>
      </w:r>
    </w:p>
    <w:p w14:paraId="3E32290B" w14:textId="584D5F04" w:rsidR="00DF6226" w:rsidRDefault="00412480" w:rsidP="00B96BEA">
      <w:pPr>
        <w:spacing w:line="480" w:lineRule="auto"/>
        <w:rPr>
          <w:rFonts w:ascii="Arial" w:hAnsi="Arial" w:cs="Arial"/>
        </w:rPr>
      </w:pPr>
      <w:r>
        <w:rPr>
          <w:rFonts w:ascii="Arial" w:hAnsi="Arial" w:cs="Arial"/>
        </w:rPr>
        <w:lastRenderedPageBreak/>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 xml:space="preserve">shown in </w:t>
      </w:r>
      <w:r w:rsidR="008A25AA">
        <w:rPr>
          <w:rFonts w:ascii="Arial" w:hAnsi="Arial" w:cs="Arial"/>
        </w:rPr>
        <w:t>Figure 2</w:t>
      </w:r>
      <w:r w:rsidR="00B42B57">
        <w:rPr>
          <w:rFonts w:ascii="Arial" w:hAnsi="Arial" w:cs="Arial"/>
        </w:rPr>
        <w:t xml:space="preserve">. The most notable potential for biased ESBL-E prevalence estimates resulted from selection of study populations. </w:t>
      </w:r>
      <w:r>
        <w:rPr>
          <w:rFonts w:ascii="Arial" w:hAnsi="Arial" w:cs="Arial"/>
        </w:rPr>
        <w:t>Several studies recruited a selected group</w:t>
      </w:r>
      <w:r w:rsidR="00BF71A4">
        <w:rPr>
          <w:rFonts w:ascii="Arial" w:hAnsi="Arial" w:cs="Arial"/>
        </w:rPr>
        <w:t xml:space="preserve"> which we defined as a special population:</w:t>
      </w:r>
      <w:r>
        <w:rPr>
          <w:rFonts w:ascii="Arial" w:hAnsi="Arial" w:cs="Arial"/>
        </w:rPr>
        <w:t xml:space="preserve"> pregnant women, street children, </w:t>
      </w:r>
      <w:r w:rsidR="006158B6">
        <w:rPr>
          <w:rFonts w:ascii="Arial" w:hAnsi="Arial" w:cs="Arial"/>
        </w:rPr>
        <w:t xml:space="preserve">children and staff of an orphanage, </w:t>
      </w:r>
      <w:r>
        <w:rPr>
          <w:rFonts w:ascii="Arial" w:hAnsi="Arial" w:cs="Arial"/>
        </w:rPr>
        <w:t>or food handlers in schools</w:t>
      </w:r>
      <w:r w:rsidR="00BF71A4">
        <w:rPr>
          <w:rFonts w:ascii="Arial" w:hAnsi="Arial" w:cs="Arial"/>
        </w:rPr>
        <w:t xml:space="preserve">. These </w:t>
      </w:r>
      <w:bookmarkStart w:id="0" w:name="_GoBack"/>
      <w:bookmarkEnd w:id="0"/>
      <w:r>
        <w:rPr>
          <w:rFonts w:ascii="Arial" w:hAnsi="Arial" w:cs="Arial"/>
        </w:rPr>
        <w:t>are likely to produce a biased estimate of community prevalence.</w:t>
      </w:r>
      <w:r w:rsidR="008A25AA">
        <w:rPr>
          <w:rFonts w:ascii="Arial" w:hAnsi="Arial" w:cs="Arial"/>
        </w:rPr>
        <w:t xml:space="preserve"> Though microbiological culture methods were frequently described in a reproducible manner, few studies reported quality control procedures, resulting in an assessment of </w:t>
      </w:r>
      <w:r w:rsidR="008B0412">
        <w:rPr>
          <w:rFonts w:ascii="Arial" w:hAnsi="Arial" w:cs="Arial"/>
        </w:rPr>
        <w:t>moderate</w:t>
      </w:r>
      <w:r w:rsidR="008A25AA">
        <w:rPr>
          <w:rFonts w:ascii="Arial" w:hAnsi="Arial" w:cs="Arial"/>
        </w:rPr>
        <w:t xml:space="preserve"> risk of bias</w:t>
      </w:r>
      <w:r w:rsidR="008B0412">
        <w:rPr>
          <w:rFonts w:ascii="Arial" w:hAnsi="Arial" w:cs="Arial"/>
        </w:rPr>
        <w:t xml:space="preserve"> </w:t>
      </w:r>
      <w:r w:rsidR="006158B6">
        <w:rPr>
          <w:rFonts w:ascii="Arial" w:hAnsi="Arial" w:cs="Arial"/>
        </w:rPr>
        <w:t xml:space="preserve">for the majority of studies </w:t>
      </w:r>
      <w:r w:rsidR="008B0412">
        <w:rPr>
          <w:rFonts w:ascii="Arial" w:hAnsi="Arial" w:cs="Arial"/>
        </w:rPr>
        <w:t>across this domain</w:t>
      </w:r>
      <w:r w:rsidR="008A25AA">
        <w:rPr>
          <w:rFonts w:ascii="Arial" w:hAnsi="Arial" w:cs="Arial"/>
        </w:rPr>
        <w:t>.</w:t>
      </w:r>
      <w:r w:rsidR="00DF6226">
        <w:rPr>
          <w:rFonts w:ascii="Arial" w:hAnsi="Arial" w:cs="Arial"/>
        </w:rPr>
        <w:t xml:space="preserve"> </w:t>
      </w:r>
    </w:p>
    <w:p w14:paraId="041601FB" w14:textId="77777777" w:rsidR="003517A7" w:rsidRDefault="003517A7" w:rsidP="00B96BEA">
      <w:pPr>
        <w:spacing w:line="480" w:lineRule="auto"/>
        <w:rPr>
          <w:rFonts w:ascii="Arial" w:hAnsi="Arial" w:cs="Arial"/>
        </w:rPr>
      </w:pPr>
    </w:p>
    <w:p w14:paraId="6771C01B" w14:textId="0012E81B" w:rsidR="003517A7" w:rsidRDefault="003517A7" w:rsidP="00B96BEA">
      <w:pPr>
        <w:spacing w:line="480" w:lineRule="auto"/>
        <w:rPr>
          <w:rFonts w:ascii="Arial" w:hAnsi="Arial" w:cs="Arial"/>
        </w:rPr>
      </w:pPr>
      <w:r>
        <w:rPr>
          <w:rFonts w:ascii="Arial" w:hAnsi="Arial" w:cs="Arial"/>
          <w:b/>
          <w:noProof/>
        </w:rPr>
        <w:drawing>
          <wp:inline distT="0" distB="0" distL="0" distR="0" wp14:anchorId="705F02F0" wp14:editId="41A2F0C7">
            <wp:extent cx="5727700" cy="318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_risk_of_bias_heat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181985"/>
                    </a:xfrm>
                    <a:prstGeom prst="rect">
                      <a:avLst/>
                    </a:prstGeom>
                  </pic:spPr>
                </pic:pic>
              </a:graphicData>
            </a:graphic>
          </wp:inline>
        </w:drawing>
      </w:r>
    </w:p>
    <w:p w14:paraId="4DA448AD" w14:textId="77777777" w:rsidR="003517A7" w:rsidRDefault="003517A7" w:rsidP="003517A7">
      <w:pPr>
        <w:spacing w:line="480" w:lineRule="auto"/>
        <w:rPr>
          <w:rFonts w:ascii="Arial" w:hAnsi="Arial" w:cs="Arial"/>
        </w:rPr>
      </w:pPr>
      <w:r w:rsidRPr="008A25AA">
        <w:rPr>
          <w:rFonts w:ascii="Arial" w:hAnsi="Arial" w:cs="Arial"/>
          <w:b/>
        </w:rPr>
        <w:t>Figure 2:</w:t>
      </w:r>
      <w:r>
        <w:rPr>
          <w:rFonts w:ascii="Arial" w:hAnsi="Arial" w:cs="Arial"/>
        </w:rPr>
        <w:t xml:space="preserve"> Results of risk of bias assessment. Domain 1: </w:t>
      </w:r>
      <w:r>
        <w:rPr>
          <w:rFonts w:ascii="Arial" w:hAnsi="Arial" w:cs="Arial"/>
          <w:bCs/>
        </w:rPr>
        <w:t>a</w:t>
      </w:r>
      <w:r w:rsidRPr="008A25AA">
        <w:rPr>
          <w:rFonts w:ascii="Arial" w:hAnsi="Arial" w:cs="Arial"/>
          <w:bCs/>
        </w:rPr>
        <w:t>re the characteristics of the participants included in the study adequately described?</w:t>
      </w:r>
      <w:r>
        <w:rPr>
          <w:rFonts w:ascii="Arial" w:hAnsi="Arial" w:cs="Arial"/>
          <w:bCs/>
        </w:rPr>
        <w:t xml:space="preserve"> Domain 2:</w:t>
      </w:r>
      <w:r w:rsidRPr="008A25AA">
        <w:rPr>
          <w:rFonts w:asciiTheme="minorHAnsi" w:eastAsiaTheme="minorHAnsi" w:hAnsiTheme="minorHAnsi" w:cstheme="minorBidi"/>
          <w:b/>
          <w:bCs/>
          <w:sz w:val="20"/>
          <w:szCs w:val="20"/>
        </w:rPr>
        <w:t xml:space="preserve"> </w:t>
      </w:r>
      <w:r w:rsidRPr="008A25AA">
        <w:rPr>
          <w:rFonts w:ascii="Arial" w:hAnsi="Arial" w:cs="Arial"/>
          <w:bCs/>
        </w:rPr>
        <w:t>Are the eligibility criteria to enter the study explicit and appropriate?</w:t>
      </w:r>
      <w:r>
        <w:rPr>
          <w:rFonts w:ascii="Arial" w:hAnsi="Arial" w:cs="Arial"/>
          <w:bCs/>
        </w:rPr>
        <w:t xml:space="preserve"> Domain 3:</w:t>
      </w:r>
      <w:r w:rsidRPr="008A25AA">
        <w:t xml:space="preserve"> </w:t>
      </w:r>
      <w:r w:rsidRPr="008A25AA">
        <w:rPr>
          <w:rFonts w:ascii="Arial" w:hAnsi="Arial" w:cs="Arial"/>
          <w:bCs/>
        </w:rPr>
        <w:t>Were stool culture results precise and reported?</w:t>
      </w:r>
      <w:r>
        <w:rPr>
          <w:rFonts w:ascii="Arial" w:hAnsi="Arial" w:cs="Arial"/>
          <w:bCs/>
        </w:rPr>
        <w:t xml:space="preserve"> Domain 4: </w:t>
      </w:r>
      <w:r w:rsidRPr="008A25AA">
        <w:rPr>
          <w:rFonts w:ascii="Arial" w:hAnsi="Arial" w:cs="Arial"/>
          <w:bCs/>
        </w:rPr>
        <w:t>Were the methods of ESBL confirmatory testing precise?</w:t>
      </w:r>
    </w:p>
    <w:p w14:paraId="45D02AD6" w14:textId="77777777" w:rsidR="00DF6226" w:rsidRDefault="00DF6226" w:rsidP="00B96BEA">
      <w:pPr>
        <w:spacing w:line="480" w:lineRule="auto"/>
        <w:rPr>
          <w:rFonts w:ascii="Arial" w:hAnsi="Arial" w:cs="Arial"/>
        </w:rPr>
      </w:pPr>
    </w:p>
    <w:p w14:paraId="3DBB77C6" w14:textId="7C6F6C1F" w:rsidR="00D10EFE" w:rsidRDefault="00C3281C" w:rsidP="00B96BEA">
      <w:pPr>
        <w:spacing w:line="48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w:t>
      </w:r>
      <w:r w:rsidR="00DF6226">
        <w:rPr>
          <w:rFonts w:ascii="Arial" w:hAnsi="Arial" w:cs="Arial"/>
        </w:rPr>
        <w:t>s</w:t>
      </w:r>
      <w:r>
        <w:rPr>
          <w:rFonts w:ascii="Arial" w:hAnsi="Arial" w:cs="Arial"/>
        </w:rPr>
        <w:t xml:space="preserve"> </w:t>
      </w:r>
      <w:r w:rsidR="00BB3A7A">
        <w:rPr>
          <w:rFonts w:ascii="Arial" w:hAnsi="Arial" w:cs="Arial"/>
        </w:rPr>
        <w:t xml:space="preserve">across studies </w:t>
      </w:r>
      <w:r>
        <w:rPr>
          <w:rFonts w:ascii="Arial" w:hAnsi="Arial" w:cs="Arial"/>
        </w:rPr>
        <w:t>ranging from 5-</w:t>
      </w:r>
      <w:r w:rsidR="00BB3A7A">
        <w:rPr>
          <w:rFonts w:ascii="Arial" w:hAnsi="Arial" w:cs="Arial"/>
        </w:rPr>
        <w:t>84%</w:t>
      </w:r>
      <w:r w:rsidR="009B5883">
        <w:rPr>
          <w:rFonts w:ascii="Arial" w:hAnsi="Arial" w:cs="Arial"/>
        </w:rPr>
        <w:t xml:space="preserve"> (median 31%)</w:t>
      </w:r>
      <w:r w:rsidR="00BB3A7A">
        <w:rPr>
          <w:rFonts w:ascii="Arial" w:hAnsi="Arial" w:cs="Arial"/>
        </w:rPr>
        <w:t xml:space="preserve">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w:t>
      </w:r>
      <w:r w:rsidR="00F96501">
        <w:rPr>
          <w:rFonts w:ascii="Arial" w:hAnsi="Arial" w:cs="Arial"/>
        </w:rPr>
        <w:t>2</w:t>
      </w:r>
      <w:r w:rsidR="00BB3A7A">
        <w:rPr>
          <w:rFonts w:ascii="Arial" w:hAnsi="Arial" w:cs="Arial"/>
        </w:rPr>
        <w:t xml:space="preserve">). Some heterogeneity was explained by location of sampling (Figure </w:t>
      </w:r>
      <w:r w:rsidR="008A25AA">
        <w:rPr>
          <w:rFonts w:ascii="Arial" w:hAnsi="Arial" w:cs="Arial"/>
        </w:rPr>
        <w:t>3</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w:t>
      </w:r>
      <w:r w:rsidR="00F96501">
        <w:rPr>
          <w:rFonts w:ascii="Arial" w:hAnsi="Arial" w:cs="Arial"/>
        </w:rPr>
        <w:t>3</w:t>
      </w:r>
      <w:r w:rsidR="00BB3A7A">
        <w:rPr>
          <w:rFonts w:ascii="Arial" w:hAnsi="Arial" w:cs="Arial"/>
        </w:rPr>
        <w:t xml:space="preserve">). </w:t>
      </w:r>
      <w:r w:rsidR="00412480">
        <w:rPr>
          <w:rFonts w:ascii="Arial" w:hAnsi="Arial" w:cs="Arial"/>
        </w:rPr>
        <w:t xml:space="preserve">Pooled </w:t>
      </w:r>
      <w:r w:rsidR="00A32B42">
        <w:rPr>
          <w:rFonts w:ascii="Arial" w:hAnsi="Arial" w:cs="Arial"/>
        </w:rPr>
        <w:t xml:space="preserve">random-effect </w:t>
      </w:r>
      <w:r w:rsidR="00412480">
        <w:rPr>
          <w:rFonts w:ascii="Arial" w:hAnsi="Arial" w:cs="Arial"/>
        </w:rPr>
        <w:t>summary estimates were therefore calculated for</w:t>
      </w:r>
      <w:r w:rsidR="00B01424">
        <w:rPr>
          <w:rFonts w:ascii="Arial" w:hAnsi="Arial" w:cs="Arial"/>
        </w:rPr>
        <w:t xml:space="preserve"> differing location of sampling:</w:t>
      </w:r>
      <w:r w:rsidR="00412480">
        <w:rPr>
          <w:rFonts w:ascii="Arial" w:hAnsi="Arial" w:cs="Arial"/>
        </w:rPr>
        <w:t xml:space="preserve"> community members (18% [95% CI 11-28%]), outpatients (2</w:t>
      </w:r>
      <w:r w:rsidR="00B01424">
        <w:rPr>
          <w:rFonts w:ascii="Arial" w:hAnsi="Arial" w:cs="Arial"/>
        </w:rPr>
        <w:t>3</w:t>
      </w:r>
      <w:r w:rsidR="00412480">
        <w:rPr>
          <w:rFonts w:ascii="Arial" w:hAnsi="Arial" w:cs="Arial"/>
        </w:rPr>
        <w:t>% [95% CI 1</w:t>
      </w:r>
      <w:r w:rsidR="00B01424">
        <w:rPr>
          <w:rFonts w:ascii="Arial" w:hAnsi="Arial" w:cs="Arial"/>
        </w:rPr>
        <w:t>3</w:t>
      </w:r>
      <w:r w:rsidR="00412480">
        <w:rPr>
          <w:rFonts w:ascii="Arial" w:hAnsi="Arial" w:cs="Arial"/>
        </w:rPr>
        <w:t>-</w:t>
      </w:r>
      <w:r w:rsidR="00B01424">
        <w:rPr>
          <w:rFonts w:ascii="Arial" w:hAnsi="Arial" w:cs="Arial"/>
        </w:rPr>
        <w:t>39</w:t>
      </w:r>
      <w:r w:rsidR="00412480">
        <w:rPr>
          <w:rFonts w:ascii="Arial" w:hAnsi="Arial" w:cs="Arial"/>
        </w:rPr>
        <w:t>%]), inpatients on hospital admission (3</w:t>
      </w:r>
      <w:r w:rsidR="00B01424">
        <w:rPr>
          <w:rFonts w:ascii="Arial" w:hAnsi="Arial" w:cs="Arial"/>
        </w:rPr>
        <w:t>2</w:t>
      </w:r>
      <w:r w:rsidR="00412480">
        <w:rPr>
          <w:rFonts w:ascii="Arial" w:hAnsi="Arial" w:cs="Arial"/>
        </w:rPr>
        <w:t>% [95% CI 2</w:t>
      </w:r>
      <w:r w:rsidR="00B01424">
        <w:rPr>
          <w:rFonts w:ascii="Arial" w:hAnsi="Arial" w:cs="Arial"/>
        </w:rPr>
        <w:t>4</w:t>
      </w:r>
      <w:r w:rsidR="00412480">
        <w:rPr>
          <w:rFonts w:ascii="Arial" w:hAnsi="Arial" w:cs="Arial"/>
        </w:rPr>
        <w:t>-</w:t>
      </w:r>
      <w:r w:rsidR="00B01424">
        <w:rPr>
          <w:rFonts w:ascii="Arial" w:hAnsi="Arial" w:cs="Arial"/>
        </w:rPr>
        <w:t>41</w:t>
      </w:r>
      <w:r w:rsidR="00412480">
        <w:rPr>
          <w:rFonts w:ascii="Arial" w:hAnsi="Arial" w:cs="Arial"/>
        </w:rPr>
        <w:t>%])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B96BEA">
      <w:pPr>
        <w:spacing w:line="480" w:lineRule="auto"/>
        <w:rPr>
          <w:rFonts w:ascii="Arial" w:hAnsi="Arial" w:cs="Arial"/>
        </w:rPr>
      </w:pPr>
    </w:p>
    <w:p w14:paraId="116D8DCF" w14:textId="0F75CE18" w:rsidR="00350A6A" w:rsidRDefault="009F0140" w:rsidP="00B96BEA">
      <w:pPr>
        <w:spacing w:line="48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w:t>
      </w:r>
      <w:r w:rsidR="00E20346">
        <w:rPr>
          <w:rFonts w:ascii="Arial" w:hAnsi="Arial" w:cs="Arial"/>
        </w:rPr>
        <w:fldChar w:fldCharType="begin" w:fldLock="1"/>
      </w:r>
      <w:r w:rsidR="00E20346">
        <w:rPr>
          <w:rFonts w:ascii="Arial" w:hAnsi="Arial" w:cs="Arial"/>
        </w:rPr>
        <w:instrText>ADDIN CSL_CITATION {"citationItems":[{"id":"ITEM-1","itemData":{"DOI":"10.1016/j.medmal.2018.07.004","ISBN":"0399-077x","PMID":"30190161","author":[{"dropping-particle":"","family":"Nikiema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Infect","edition":"2018/09/08","id":"ITEM-1","issue":"8","issued":{"date-parts":[["2018"]]},"language":"eng","note":"1769-6690\nNikiema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mendeley":{"formattedCitation":"&lt;sup&gt;28&lt;/sup&gt;","plainTextFormattedCitation":"28","previouslyFormattedCitation":"&lt;sup&gt;28&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28</w:t>
      </w:r>
      <w:r w:rsidR="00E20346">
        <w:rPr>
          <w:rFonts w:ascii="Arial" w:hAnsi="Arial" w:cs="Arial"/>
        </w:rPr>
        <w:fldChar w:fldCharType="end"/>
      </w:r>
      <w:r w:rsidR="00D21907">
        <w:rPr>
          <w:rFonts w:ascii="Arial" w:hAnsi="Arial" w:cs="Arial"/>
        </w:rPr>
        <w:t xml:space="preserve">, </w:t>
      </w:r>
      <w:r w:rsidR="008E3F4B">
        <w:rPr>
          <w:rFonts w:ascii="Arial" w:hAnsi="Arial" w:cs="Arial"/>
        </w:rPr>
        <w:t>boiling water before drinking</w:t>
      </w:r>
      <w:r w:rsidR="00E20346">
        <w:rPr>
          <w:rFonts w:ascii="Arial" w:hAnsi="Arial" w:cs="Arial"/>
        </w:rPr>
        <w:fldChar w:fldCharType="begin" w:fldLock="1"/>
      </w:r>
      <w:r w:rsidR="00E20346">
        <w:rPr>
          <w:rFonts w:ascii="Arial" w:hAnsi="Arial" w:cs="Arial"/>
        </w:rPr>
        <w:instrText>ADDIN CSL_CITATION {"citationItems":[{"id":"ITEM-1","itemData":{"DOI":"10.1111/tmi.12824","ISBN":"1360-2276","PMID":"27935649","abstract":"OBJECTIVES: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mendeley":{"formattedCitation":"&lt;sup&gt;14&lt;/sup&gt;","plainTextFormattedCitation":"14","previouslyFormattedCitation":"&lt;sup&gt;14&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14</w:t>
      </w:r>
      <w:r w:rsidR="00E20346">
        <w:rPr>
          <w:rFonts w:ascii="Arial" w:hAnsi="Arial" w:cs="Arial"/>
        </w:rPr>
        <w:fldChar w:fldCharType="end"/>
      </w:r>
      <w:r w:rsidR="00E20346">
        <w:rPr>
          <w:rFonts w:ascii="Arial" w:hAnsi="Arial" w:cs="Arial"/>
        </w:rPr>
        <w:t xml:space="preserve"> and having private inside access to drinking water</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eviouslyFormattedCitation":"&lt;sup&gt;10&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8E3F4B">
        <w:rPr>
          <w:rFonts w:ascii="Arial" w:hAnsi="Arial" w:cs="Arial"/>
        </w:rPr>
        <w:t xml:space="preserve"> were found to be associated with a lower prevalence of ESBL</w:t>
      </w:r>
      <w:r w:rsidR="00EF7915">
        <w:rPr>
          <w:rFonts w:ascii="Arial" w:hAnsi="Arial" w:cs="Arial"/>
        </w:rPr>
        <w:t>-E</w:t>
      </w:r>
      <w:r w:rsidR="008E3F4B">
        <w:rPr>
          <w:rFonts w:ascii="Arial" w:hAnsi="Arial" w:cs="Arial"/>
        </w:rPr>
        <w:t xml:space="preserve"> colonisation in t</w:t>
      </w:r>
      <w:r w:rsidR="00E20346">
        <w:rPr>
          <w:rFonts w:ascii="Arial" w:hAnsi="Arial" w:cs="Arial"/>
        </w:rPr>
        <w:t>hree</w:t>
      </w:r>
      <w:r w:rsidR="008E3F4B">
        <w:rPr>
          <w:rFonts w:ascii="Arial" w:hAnsi="Arial" w:cs="Arial"/>
        </w:rPr>
        <w:t xml:space="preserve">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w:t>
      </w:r>
      <w:r w:rsidR="00E20346">
        <w:rPr>
          <w:rFonts w:ascii="Arial" w:hAnsi="Arial" w:cs="Arial"/>
        </w:rPr>
        <w:fldChar w:fldCharType="begin" w:fldLock="1"/>
      </w:r>
      <w:r w:rsidR="00E20346">
        <w:rPr>
          <w:rFonts w:ascii="Arial" w:hAnsi="Arial" w:cs="Arial"/>
        </w:rPr>
        <w:instrText>ADDIN CSL_CITATION {"citationItems":[{"id":"ITEM-1","itemData":{"DOI":"10.1371/journal.pone.0022738","ISBN":"1932-6203","PMID":"21829498","abstract":"BACKGROUND: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One","edition":"2011/08/11","id":"ITEM-1","issue":"7","issued":{"date-parts":[["2011"]]},"language":"eng","note":"1932-6203\nHerindrainy,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mendeley":{"formattedCitation":"&lt;sup&gt;29&lt;/sup&gt;","plainTextFormattedCitation":"29","previouslyFormattedCitation":"&lt;sup&gt;29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29</w:t>
      </w:r>
      <w:r w:rsidR="00E20346">
        <w:rPr>
          <w:rFonts w:ascii="Arial" w:hAnsi="Arial" w:cs="Arial"/>
        </w:rPr>
        <w:fldChar w:fldCharType="end"/>
      </w:r>
      <w:r w:rsidR="008E3F4B">
        <w:rPr>
          <w:rFonts w:ascii="Arial" w:hAnsi="Arial" w:cs="Arial"/>
        </w:rPr>
        <w:t>, and one the opposite</w:t>
      </w:r>
      <w:r w:rsidR="00E20346">
        <w:rPr>
          <w:rFonts w:ascii="Arial" w:hAnsi="Arial" w:cs="Arial"/>
        </w:rPr>
        <w:fldChar w:fldCharType="begin" w:fldLock="1"/>
      </w:r>
      <w:r w:rsidR="00E20346">
        <w:rPr>
          <w:rFonts w:ascii="Arial" w:hAnsi="Arial" w:cs="Arial"/>
        </w:rPr>
        <w:instrText>ADDIN CSL_CITATION {"citationItems":[{"id":"ITEM-1","itemData":{"DOI":"10.1016/j.cmi.2016.07.001","ISBN":"1198-743x","PMID":"27404368","abstract":"The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mendeley":{"formattedCitation":"&lt;sup&gt;13&lt;/sup&gt;","plainTextFormattedCitation":"13","previouslyFormattedCitation":"&lt;sup&gt;13&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13</w:t>
      </w:r>
      <w:r w:rsidR="00E20346">
        <w:rPr>
          <w:rFonts w:ascii="Arial" w:hAnsi="Arial" w:cs="Arial"/>
        </w:rPr>
        <w:fldChar w:fldCharType="end"/>
      </w:r>
      <w:r w:rsidR="008E3F4B">
        <w:rPr>
          <w:rFonts w:ascii="Arial" w:hAnsi="Arial" w:cs="Arial"/>
        </w:rPr>
        <w:t xml:space="preserv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w:t>
      </w:r>
      <w:r w:rsidR="00E20346">
        <w:rPr>
          <w:rFonts w:ascii="Arial" w:hAnsi="Arial" w:cs="Arial"/>
        </w:rPr>
        <w:fldChar w:fldCharType="begin" w:fldLock="1"/>
      </w:r>
      <w:r w:rsidR="00E20346">
        <w:rPr>
          <w:rFonts w:ascii="Arial" w:hAnsi="Arial" w:cs="Arial"/>
        </w:rPr>
        <w:instrText>ADDIN CSL_CITATION {"citationItems":[{"id":"ITEM-1","itemData":{"DOI":"10.1186/1756-0500-7-279","ISBN":"1756-0500","PMID":"24886506","abstract":"BACKGROUND: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mendeley":{"formattedCitation":"&lt;sup&gt;9&lt;/sup&gt;","plainTextFormattedCitation":"9","previouslyFormattedCitation":"&lt;sup&gt;9&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9</w:t>
      </w:r>
      <w:r w:rsidR="00E20346">
        <w:rPr>
          <w:rFonts w:ascii="Arial" w:hAnsi="Arial" w:cs="Arial"/>
        </w:rPr>
        <w:fldChar w:fldCharType="end"/>
      </w:r>
      <w:r w:rsidR="00AD0C29">
        <w:rPr>
          <w:rFonts w:ascii="Arial" w:hAnsi="Arial" w:cs="Arial"/>
        </w:rPr>
        <w:t>, whereas the other, in children, found a strong association</w:t>
      </w:r>
      <w:r w:rsidR="00E20346">
        <w:rPr>
          <w:rFonts w:ascii="Arial" w:hAnsi="Arial" w:cs="Arial"/>
        </w:rPr>
        <w:fldChar w:fldCharType="begin" w:fldLock="1"/>
      </w:r>
      <w:r w:rsidR="00E20346">
        <w:rPr>
          <w:rFonts w:ascii="Arial" w:hAnsi="Arial" w:cs="Arial"/>
        </w:rPr>
        <w:instrText>ADDIN CSL_CITATION {"citationItems":[{"id":"ITEM-1","itemData":{"DOI":"10.1371/journal.pone.0168024","ISBN":"1932-6203","PMID":"27936054","abstract":"BACKGROUND: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One","edition":"2016/12/10","id":"ITEM-1","issue":"12","issued":{"date-parts":[["2016"]]},"language":"eng","note":"1932-6203\nTellevik,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mendeley":{"formattedCitation":"&lt;sup&gt;17&lt;/sup&gt;","plainTextFormattedCitation":"17","previouslyFormattedCitation":"&lt;sup&gt;17&lt;/sup&gt;"},"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17</w:t>
      </w:r>
      <w:r w:rsidR="00E20346">
        <w:rPr>
          <w:rFonts w:ascii="Arial" w:hAnsi="Arial" w:cs="Arial"/>
        </w:rPr>
        <w:fldChar w:fldCharType="end"/>
      </w:r>
      <w:r w:rsidR="00AD0C29">
        <w:rPr>
          <w:rFonts w:ascii="Arial" w:hAnsi="Arial" w:cs="Arial"/>
        </w:rPr>
        <w:t>.</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w:t>
      </w:r>
      <w:r w:rsidR="00E20346">
        <w:rPr>
          <w:rFonts w:ascii="Arial" w:hAnsi="Arial" w:cs="Arial"/>
        </w:rPr>
        <w:fldChar w:fldCharType="begin" w:fldLock="1"/>
      </w:r>
      <w:r w:rsidR="00E20346">
        <w:rPr>
          <w:rFonts w:ascii="Arial" w:hAnsi="Arial" w:cs="Arial"/>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operties":{"noteIndex":0},"schema":"https://github.com/citation-style-language/schema/raw/master/csl-citation.json"}</w:instrText>
      </w:r>
      <w:r w:rsidR="00E20346">
        <w:rPr>
          <w:rFonts w:ascii="Arial" w:hAnsi="Arial" w:cs="Arial"/>
        </w:rPr>
        <w:fldChar w:fldCharType="separate"/>
      </w:r>
      <w:r w:rsidR="00E20346" w:rsidRPr="00E20346">
        <w:rPr>
          <w:rFonts w:ascii="Arial" w:hAnsi="Arial" w:cs="Arial"/>
          <w:noProof/>
          <w:vertAlign w:val="superscript"/>
        </w:rPr>
        <w:t>10</w:t>
      </w:r>
      <w:r w:rsidR="00E20346">
        <w:rPr>
          <w:rFonts w:ascii="Arial" w:hAnsi="Arial" w:cs="Arial"/>
        </w:rPr>
        <w:fldChar w:fldCharType="end"/>
      </w:r>
      <w:r w:rsidR="00735C7B">
        <w:rPr>
          <w:rFonts w:ascii="Arial" w:hAnsi="Arial" w:cs="Arial"/>
        </w:rPr>
        <w:t>, finding no association.</w:t>
      </w:r>
    </w:p>
    <w:p w14:paraId="6CACFB16" w14:textId="77777777" w:rsidR="003517A7" w:rsidRDefault="003517A7" w:rsidP="00B96BEA">
      <w:pPr>
        <w:spacing w:line="480" w:lineRule="auto"/>
        <w:rPr>
          <w:rFonts w:ascii="Arial" w:hAnsi="Arial" w:cs="Arial"/>
        </w:rPr>
      </w:pPr>
    </w:p>
    <w:p w14:paraId="2A588DA7" w14:textId="409BDD3E" w:rsidR="00AD0C29" w:rsidRDefault="00AD0C29" w:rsidP="00B96BEA">
      <w:pPr>
        <w:spacing w:line="48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 xml:space="preserve">on discharge, a median 5.6-8 days later, and </w:t>
      </w:r>
      <w:r w:rsidR="00D25505">
        <w:rPr>
          <w:rFonts w:ascii="Arial" w:hAnsi="Arial" w:cs="Arial"/>
        </w:rPr>
        <w:t xml:space="preserve">all </w:t>
      </w:r>
      <w:r w:rsidR="004C0808">
        <w:rPr>
          <w:rFonts w:ascii="Arial" w:hAnsi="Arial" w:cs="Arial"/>
        </w:rPr>
        <w:t>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6835F47" w14:textId="36A2D941" w:rsidR="003517A7" w:rsidRDefault="003517A7" w:rsidP="00B96BEA">
      <w:pPr>
        <w:spacing w:line="48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3517A7" w14:paraId="59D38F19" w14:textId="77777777" w:rsidTr="003517A7">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B1F96F"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AD2BD"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339E71"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51F93D"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3517A7" w14:paraId="64573C59" w14:textId="77777777" w:rsidTr="003517A7">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24259F41" w14:textId="77777777" w:rsidR="003517A7" w:rsidRPr="006D6118" w:rsidRDefault="003517A7" w:rsidP="003517A7">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525B4D0A" w14:textId="77777777" w:rsidR="003517A7" w:rsidRPr="006D6118" w:rsidRDefault="003517A7" w:rsidP="003517A7">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13A75CF7"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6A62B87" w14:textId="77777777" w:rsidR="003517A7" w:rsidRPr="006D6118" w:rsidRDefault="003517A7" w:rsidP="003517A7">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FE08B91" w14:textId="77777777" w:rsidR="003517A7" w:rsidRPr="006D6118" w:rsidRDefault="003517A7" w:rsidP="003517A7">
            <w:pPr>
              <w:rPr>
                <w:rFonts w:ascii="Arial" w:hAnsi="Arial" w:cs="Arial"/>
                <w:b/>
                <w:bCs/>
                <w:color w:val="000000"/>
                <w:sz w:val="20"/>
                <w:szCs w:val="20"/>
              </w:rPr>
            </w:pPr>
          </w:p>
        </w:tc>
      </w:tr>
      <w:tr w:rsidR="003517A7" w14:paraId="516140C0"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B31A26"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Andriatahina</w:t>
            </w:r>
            <w:proofErr w:type="spellEnd"/>
            <w:r w:rsidRPr="006D6118">
              <w:rPr>
                <w:rFonts w:ascii="Arial" w:hAnsi="Arial" w:cs="Arial"/>
                <w:color w:val="000000"/>
                <w:sz w:val="20"/>
                <w:szCs w:val="20"/>
              </w:rPr>
              <w:t xml:space="preserve"> 2010</w:t>
            </w:r>
          </w:p>
        </w:tc>
        <w:tc>
          <w:tcPr>
            <w:tcW w:w="2160" w:type="dxa"/>
            <w:tcBorders>
              <w:top w:val="nil"/>
              <w:left w:val="nil"/>
              <w:bottom w:val="single" w:sz="4" w:space="0" w:color="auto"/>
              <w:right w:val="single" w:sz="4" w:space="0" w:color="auto"/>
            </w:tcBorders>
            <w:shd w:val="clear" w:color="auto" w:fill="auto"/>
            <w:noWrap/>
            <w:vAlign w:val="center"/>
            <w:hideMark/>
          </w:tcPr>
          <w:p w14:paraId="4EFEC1ED"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1E627BB1"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432FF092"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212CDE84"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5.7d</w:t>
            </w:r>
          </w:p>
        </w:tc>
      </w:tr>
      <w:tr w:rsidR="003517A7" w14:paraId="07806C8E"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AFDD494"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Woerther</w:t>
            </w:r>
            <w:proofErr w:type="spellEnd"/>
            <w:r w:rsidRPr="006D6118">
              <w:rPr>
                <w:rFonts w:ascii="Arial" w:hAnsi="Arial" w:cs="Arial"/>
                <w:color w:val="000000"/>
                <w:sz w:val="20"/>
                <w:szCs w:val="20"/>
              </w:rPr>
              <w:t xml:space="preserve"> 2011</w:t>
            </w:r>
          </w:p>
        </w:tc>
        <w:tc>
          <w:tcPr>
            <w:tcW w:w="2160" w:type="dxa"/>
            <w:tcBorders>
              <w:top w:val="nil"/>
              <w:left w:val="nil"/>
              <w:bottom w:val="single" w:sz="4" w:space="0" w:color="auto"/>
              <w:right w:val="single" w:sz="4" w:space="0" w:color="auto"/>
            </w:tcBorders>
            <w:shd w:val="clear" w:color="auto" w:fill="auto"/>
            <w:noWrap/>
            <w:vAlign w:val="center"/>
            <w:hideMark/>
          </w:tcPr>
          <w:p w14:paraId="16D0E88B"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6775C781"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2C7383BF"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6691EEBB"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8d</w:t>
            </w:r>
          </w:p>
        </w:tc>
      </w:tr>
      <w:tr w:rsidR="003517A7" w14:paraId="2D8E77B0"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4D1374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4942D21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382D61C"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6D5CBF85"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1A2C38DF"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7d</w:t>
            </w:r>
          </w:p>
        </w:tc>
      </w:tr>
      <w:tr w:rsidR="003517A7" w14:paraId="3B3F2CED"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D926903"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Kurz</w:t>
            </w:r>
            <w:proofErr w:type="spellEnd"/>
            <w:r w:rsidRPr="006D6118">
              <w:rPr>
                <w:rFonts w:ascii="Arial" w:hAnsi="Arial" w:cs="Arial"/>
                <w:color w:val="000000"/>
                <w:sz w:val="20"/>
                <w:szCs w:val="20"/>
              </w:rPr>
              <w:t xml:space="preserve"> 2016</w:t>
            </w:r>
          </w:p>
        </w:tc>
        <w:tc>
          <w:tcPr>
            <w:tcW w:w="2160" w:type="dxa"/>
            <w:tcBorders>
              <w:top w:val="nil"/>
              <w:left w:val="nil"/>
              <w:bottom w:val="single" w:sz="4" w:space="0" w:color="auto"/>
              <w:right w:val="single" w:sz="4" w:space="0" w:color="auto"/>
            </w:tcBorders>
            <w:shd w:val="clear" w:color="auto" w:fill="auto"/>
            <w:noWrap/>
            <w:vAlign w:val="center"/>
            <w:hideMark/>
          </w:tcPr>
          <w:p w14:paraId="04D37C46"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40533749"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537CCBA7"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759DA13A"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6d</w:t>
            </w:r>
          </w:p>
        </w:tc>
      </w:tr>
      <w:tr w:rsidR="003517A7" w14:paraId="7C5A0995"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AB4782" w14:textId="77777777" w:rsidR="003517A7" w:rsidRPr="006D6118" w:rsidRDefault="003517A7" w:rsidP="003517A7">
            <w:pPr>
              <w:jc w:val="center"/>
              <w:rPr>
                <w:rFonts w:ascii="Arial" w:hAnsi="Arial" w:cs="Arial"/>
                <w:color w:val="000000"/>
                <w:sz w:val="20"/>
                <w:szCs w:val="20"/>
              </w:rPr>
            </w:pPr>
            <w:proofErr w:type="spellStart"/>
            <w:r w:rsidRPr="006D6118">
              <w:rPr>
                <w:rFonts w:ascii="Arial" w:hAnsi="Arial" w:cs="Arial"/>
                <w:color w:val="000000"/>
                <w:sz w:val="20"/>
                <w:szCs w:val="20"/>
              </w:rPr>
              <w:t>Magwenzi</w:t>
            </w:r>
            <w:proofErr w:type="spellEnd"/>
            <w:r w:rsidRPr="006D6118">
              <w:rPr>
                <w:rFonts w:ascii="Arial" w:hAnsi="Arial" w:cs="Arial"/>
                <w:color w:val="000000"/>
                <w:sz w:val="20"/>
                <w:szCs w:val="20"/>
              </w:rPr>
              <w:t xml:space="preserve"> 2017</w:t>
            </w:r>
          </w:p>
        </w:tc>
        <w:tc>
          <w:tcPr>
            <w:tcW w:w="2160" w:type="dxa"/>
            <w:tcBorders>
              <w:top w:val="nil"/>
              <w:left w:val="nil"/>
              <w:bottom w:val="single" w:sz="4" w:space="0" w:color="auto"/>
              <w:right w:val="single" w:sz="4" w:space="0" w:color="auto"/>
            </w:tcBorders>
            <w:shd w:val="clear" w:color="auto" w:fill="auto"/>
            <w:noWrap/>
            <w:vAlign w:val="center"/>
            <w:hideMark/>
          </w:tcPr>
          <w:p w14:paraId="22E2FDAD"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792A9935"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72448268"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494BCF3C"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5.6d</w:t>
            </w:r>
          </w:p>
        </w:tc>
      </w:tr>
      <w:tr w:rsidR="003517A7" w14:paraId="28CF0001" w14:textId="77777777" w:rsidTr="003517A7">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52EA2B3"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09247364"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566B65F2"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7132CB9A"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44B9D938" w14:textId="77777777" w:rsidR="003517A7" w:rsidRPr="006D6118" w:rsidRDefault="003517A7" w:rsidP="003517A7">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072517BE" w14:textId="77777777" w:rsidR="003517A7" w:rsidRDefault="003517A7" w:rsidP="003517A7">
      <w:pPr>
        <w:spacing w:line="360" w:lineRule="auto"/>
        <w:rPr>
          <w:rFonts w:ascii="Arial" w:hAnsi="Arial" w:cs="Arial"/>
        </w:rPr>
      </w:pPr>
      <w:r w:rsidRPr="003517A7">
        <w:rPr>
          <w:rFonts w:ascii="Arial" w:hAnsi="Arial" w:cs="Arial"/>
          <w:b/>
        </w:rPr>
        <w:t>Table 3:</w:t>
      </w:r>
      <w:r>
        <w:rPr>
          <w:rFonts w:ascii="Arial" w:hAnsi="Arial" w:cs="Arial"/>
        </w:rPr>
        <w:t xml:space="preserve"> longitudinal ESBL prevalence in included cohort studies. NR = not reported. * = median not given but admission length was 2-10 days.</w:t>
      </w:r>
    </w:p>
    <w:p w14:paraId="20755DB2" w14:textId="77777777" w:rsidR="003517A7" w:rsidRPr="00350A6A" w:rsidRDefault="003517A7" w:rsidP="00B96BEA">
      <w:pPr>
        <w:spacing w:line="480" w:lineRule="auto"/>
        <w:rPr>
          <w:rFonts w:ascii="Arial" w:hAnsi="Arial" w:cs="Arial"/>
        </w:rPr>
      </w:pPr>
    </w:p>
    <w:p w14:paraId="09CFB945" w14:textId="1CA1B110" w:rsidR="006D6118" w:rsidRPr="006F76DA" w:rsidRDefault="00B01424" w:rsidP="00B96BEA">
      <w:pPr>
        <w:spacing w:line="480" w:lineRule="auto"/>
        <w:rPr>
          <w:rFonts w:ascii="Arial" w:hAnsi="Arial" w:cs="Arial"/>
          <w:b/>
        </w:rPr>
      </w:pPr>
      <w:r>
        <w:rPr>
          <w:rFonts w:ascii="Arial" w:hAnsi="Arial" w:cs="Arial"/>
          <w:b/>
          <w:noProof/>
        </w:rPr>
        <w:lastRenderedPageBreak/>
        <w:drawing>
          <wp:inline distT="0" distB="0" distL="0" distR="0" wp14:anchorId="02126458" wp14:editId="6DDE2FD0">
            <wp:extent cx="5727700" cy="6955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_forest_plot.pdf"/>
                    <pic:cNvPicPr/>
                  </pic:nvPicPr>
                  <pic:blipFill>
                    <a:blip r:embed="rId8">
                      <a:extLst>
                        <a:ext uri="{28A0092B-C50C-407E-A947-70E740481C1C}">
                          <a14:useLocalDpi xmlns:a14="http://schemas.microsoft.com/office/drawing/2010/main" val="0"/>
                        </a:ext>
                      </a:extLst>
                    </a:blip>
                    <a:stretch>
                      <a:fillRect/>
                    </a:stretch>
                  </pic:blipFill>
                  <pic:spPr>
                    <a:xfrm>
                      <a:off x="0" y="0"/>
                      <a:ext cx="5727700" cy="6955155"/>
                    </a:xfrm>
                    <a:prstGeom prst="rect">
                      <a:avLst/>
                    </a:prstGeom>
                  </pic:spPr>
                </pic:pic>
              </a:graphicData>
            </a:graphic>
          </wp:inline>
        </w:drawing>
      </w:r>
    </w:p>
    <w:p w14:paraId="72A76D9D" w14:textId="77777777" w:rsidR="003517A7" w:rsidRDefault="003517A7" w:rsidP="00B96BEA">
      <w:pPr>
        <w:spacing w:line="480" w:lineRule="auto"/>
        <w:rPr>
          <w:rFonts w:ascii="Arial" w:hAnsi="Arial" w:cs="Arial"/>
          <w:b/>
        </w:rPr>
      </w:pPr>
    </w:p>
    <w:p w14:paraId="081088E5" w14:textId="77777777" w:rsidR="003517A7" w:rsidRPr="00DF6226" w:rsidRDefault="003517A7" w:rsidP="003517A7">
      <w:pPr>
        <w:spacing w:line="480" w:lineRule="auto"/>
        <w:rPr>
          <w:rFonts w:ascii="Arial" w:hAnsi="Arial" w:cs="Arial"/>
        </w:rPr>
      </w:pPr>
      <w:r w:rsidRPr="00DF6226">
        <w:rPr>
          <w:rFonts w:ascii="Arial" w:hAnsi="Arial" w:cs="Arial"/>
          <w:b/>
        </w:rPr>
        <w:t>Figure 3:</w:t>
      </w:r>
      <w:r>
        <w:rPr>
          <w:rFonts w:ascii="Arial" w:hAnsi="Arial" w:cs="Arial"/>
        </w:rPr>
        <w:t xml:space="preserve"> ESBL carriage by study with pooled random effect summary estimates stratified by location of sampling. ESBL prop. = proportion of ESBL-E</w:t>
      </w:r>
    </w:p>
    <w:p w14:paraId="49E99B11" w14:textId="77777777" w:rsidR="003517A7" w:rsidRDefault="003517A7" w:rsidP="00B96BEA">
      <w:pPr>
        <w:spacing w:line="480" w:lineRule="auto"/>
        <w:rPr>
          <w:rFonts w:ascii="Arial" w:hAnsi="Arial" w:cs="Arial"/>
          <w:b/>
        </w:rPr>
      </w:pPr>
    </w:p>
    <w:p w14:paraId="0E7ADFEC" w14:textId="77777777" w:rsidR="003517A7" w:rsidRDefault="003517A7" w:rsidP="00B96BEA">
      <w:pPr>
        <w:spacing w:line="480" w:lineRule="auto"/>
        <w:rPr>
          <w:rFonts w:ascii="Arial" w:hAnsi="Arial" w:cs="Arial"/>
          <w:b/>
        </w:rPr>
      </w:pPr>
    </w:p>
    <w:tbl>
      <w:tblPr>
        <w:tblW w:w="9249" w:type="dxa"/>
        <w:jc w:val="center"/>
        <w:tblLook w:val="04A0" w:firstRow="1" w:lastRow="0" w:firstColumn="1" w:lastColumn="0" w:noHBand="0" w:noVBand="1"/>
      </w:tblPr>
      <w:tblGrid>
        <w:gridCol w:w="1350"/>
        <w:gridCol w:w="2612"/>
        <w:gridCol w:w="1039"/>
        <w:gridCol w:w="2405"/>
        <w:gridCol w:w="1843"/>
      </w:tblGrid>
      <w:tr w:rsidR="003517A7" w:rsidRPr="00412480" w14:paraId="51152083" w14:textId="77777777" w:rsidTr="003517A7">
        <w:trPr>
          <w:trHeight w:val="340"/>
          <w:jc w:val="center"/>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0C192"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759ECD63"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683A3683"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1C4A40FE"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7AC1E59" w14:textId="77777777" w:rsidR="003517A7" w:rsidRPr="00412480" w:rsidRDefault="003517A7" w:rsidP="003517A7">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3517A7" w:rsidRPr="00412480" w14:paraId="26F19EDD"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28D15CF"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Tande</w:t>
            </w:r>
            <w:proofErr w:type="spellEnd"/>
            <w:r w:rsidRPr="00412480">
              <w:rPr>
                <w:rFonts w:ascii="Arial" w:hAnsi="Arial" w:cs="Arial"/>
                <w:color w:val="000000"/>
                <w:sz w:val="20"/>
                <w:szCs w:val="20"/>
              </w:rPr>
              <w:t xml:space="preserve"> 2009</w:t>
            </w:r>
          </w:p>
        </w:tc>
        <w:tc>
          <w:tcPr>
            <w:tcW w:w="2612" w:type="dxa"/>
            <w:tcBorders>
              <w:top w:val="nil"/>
              <w:left w:val="nil"/>
              <w:bottom w:val="single" w:sz="4" w:space="0" w:color="auto"/>
              <w:right w:val="single" w:sz="4" w:space="0" w:color="auto"/>
            </w:tcBorders>
            <w:shd w:val="clear" w:color="auto" w:fill="auto"/>
            <w:vAlign w:val="center"/>
            <w:hideMark/>
          </w:tcPr>
          <w:p w14:paraId="698A865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02504672"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5CAB358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2F31DCD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19.7 (3.2 - 201.3)</w:t>
            </w:r>
          </w:p>
        </w:tc>
      </w:tr>
      <w:tr w:rsidR="003517A7" w:rsidRPr="00412480" w14:paraId="40ACB09D"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E6842B4"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Andriatahina</w:t>
            </w:r>
            <w:proofErr w:type="spellEnd"/>
            <w:r w:rsidRPr="00412480">
              <w:rPr>
                <w:rFonts w:ascii="Arial" w:hAnsi="Arial" w:cs="Arial"/>
                <w:color w:val="000000"/>
                <w:sz w:val="20"/>
                <w:szCs w:val="20"/>
              </w:rPr>
              <w:t xml:space="preserve"> 2010</w:t>
            </w:r>
          </w:p>
        </w:tc>
        <w:tc>
          <w:tcPr>
            <w:tcW w:w="2612" w:type="dxa"/>
            <w:tcBorders>
              <w:top w:val="nil"/>
              <w:left w:val="nil"/>
              <w:bottom w:val="single" w:sz="4" w:space="0" w:color="auto"/>
              <w:right w:val="single" w:sz="4" w:space="0" w:color="auto"/>
            </w:tcBorders>
            <w:shd w:val="clear" w:color="auto" w:fill="auto"/>
            <w:vAlign w:val="center"/>
            <w:hideMark/>
          </w:tcPr>
          <w:p w14:paraId="20D3B2A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patient origin (home vs health facility),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7478B00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505680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4B741DE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7.4 (2.9-18.3)</w:t>
            </w:r>
          </w:p>
        </w:tc>
      </w:tr>
      <w:tr w:rsidR="003517A7" w:rsidRPr="00412480" w14:paraId="0F8DAF77"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C00549F"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Herindrainy</w:t>
            </w:r>
            <w:proofErr w:type="spellEnd"/>
            <w:r w:rsidRPr="00412480">
              <w:rPr>
                <w:rFonts w:ascii="Arial" w:hAnsi="Arial" w:cs="Arial"/>
                <w:color w:val="000000"/>
                <w:sz w:val="20"/>
                <w:szCs w:val="20"/>
              </w:rPr>
              <w:t xml:space="preserve"> 2011</w:t>
            </w:r>
          </w:p>
        </w:tc>
        <w:tc>
          <w:tcPr>
            <w:tcW w:w="2612" w:type="dxa"/>
            <w:tcBorders>
              <w:top w:val="nil"/>
              <w:left w:val="nil"/>
              <w:bottom w:val="single" w:sz="4" w:space="0" w:color="auto"/>
              <w:right w:val="single" w:sz="4" w:space="0" w:color="auto"/>
            </w:tcBorders>
            <w:shd w:val="clear" w:color="auto" w:fill="auto"/>
            <w:vAlign w:val="center"/>
            <w:hideMark/>
          </w:tcPr>
          <w:p w14:paraId="73BB2C9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SES, no. of rooms occupied, ratio </w:t>
            </w:r>
            <w:proofErr w:type="spellStart"/>
            <w:r w:rsidRPr="00412480">
              <w:rPr>
                <w:rFonts w:ascii="Arial" w:hAnsi="Arial" w:cs="Arial"/>
                <w:color w:val="000000"/>
                <w:sz w:val="20"/>
                <w:szCs w:val="20"/>
              </w:rPr>
              <w:t>occupants:room</w:t>
            </w:r>
            <w:proofErr w:type="spellEnd"/>
          </w:p>
        </w:tc>
        <w:tc>
          <w:tcPr>
            <w:tcW w:w="1039" w:type="dxa"/>
            <w:tcBorders>
              <w:top w:val="nil"/>
              <w:left w:val="nil"/>
              <w:bottom w:val="single" w:sz="4" w:space="0" w:color="auto"/>
              <w:right w:val="single" w:sz="4" w:space="0" w:color="auto"/>
            </w:tcBorders>
            <w:shd w:val="clear" w:color="auto" w:fill="auto"/>
            <w:vAlign w:val="center"/>
            <w:hideMark/>
          </w:tcPr>
          <w:p w14:paraId="6EAA1B4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0EE57A3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148D65F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3517A7" w:rsidRPr="00412480" w14:paraId="2EEC1863"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912FF0"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Isendahl</w:t>
            </w:r>
            <w:proofErr w:type="spellEnd"/>
            <w:r w:rsidRPr="00412480">
              <w:rPr>
                <w:rFonts w:ascii="Arial" w:hAnsi="Arial" w:cs="Arial"/>
                <w:color w:val="000000"/>
                <w:sz w:val="20"/>
                <w:szCs w:val="20"/>
              </w:rPr>
              <w:t xml:space="preserve"> 2012</w:t>
            </w:r>
          </w:p>
        </w:tc>
        <w:tc>
          <w:tcPr>
            <w:tcW w:w="2612" w:type="dxa"/>
            <w:tcBorders>
              <w:top w:val="nil"/>
              <w:left w:val="nil"/>
              <w:bottom w:val="single" w:sz="4" w:space="0" w:color="auto"/>
              <w:right w:val="single" w:sz="4" w:space="0" w:color="auto"/>
            </w:tcBorders>
            <w:shd w:val="clear" w:color="auto" w:fill="auto"/>
            <w:vAlign w:val="center"/>
            <w:hideMark/>
          </w:tcPr>
          <w:p w14:paraId="61E8DD8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hospitalisation</w:t>
            </w:r>
          </w:p>
        </w:tc>
        <w:tc>
          <w:tcPr>
            <w:tcW w:w="1039" w:type="dxa"/>
            <w:tcBorders>
              <w:top w:val="nil"/>
              <w:left w:val="nil"/>
              <w:bottom w:val="single" w:sz="4" w:space="0" w:color="auto"/>
              <w:right w:val="single" w:sz="4" w:space="0" w:color="auto"/>
            </w:tcBorders>
            <w:shd w:val="clear" w:color="auto" w:fill="auto"/>
            <w:vAlign w:val="center"/>
            <w:hideMark/>
          </w:tcPr>
          <w:p w14:paraId="3D869D77"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7053C4E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58B4E61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1.9 (1.0 - 3.4)</w:t>
            </w:r>
          </w:p>
        </w:tc>
      </w:tr>
      <w:tr w:rsidR="003517A7" w:rsidRPr="00412480" w14:paraId="2364F754"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270567F"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Lonchel</w:t>
            </w:r>
            <w:proofErr w:type="spellEnd"/>
            <w:r w:rsidRPr="00412480">
              <w:rPr>
                <w:rFonts w:ascii="Arial" w:hAnsi="Arial" w:cs="Arial"/>
                <w:color w:val="000000"/>
                <w:sz w:val="20"/>
                <w:szCs w:val="20"/>
              </w:rPr>
              <w:t xml:space="preserve">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AB3196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hospital,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3E196D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6065D3C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3D7A99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4.13 (1.37–12.78)</w:t>
            </w:r>
          </w:p>
        </w:tc>
      </w:tr>
      <w:tr w:rsidR="003517A7" w:rsidRPr="00412480" w14:paraId="138B6E0A"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37127A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70C3A11"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B1C81C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FAAB25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328781C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0.30 (0.10–0.82)</w:t>
            </w:r>
          </w:p>
        </w:tc>
      </w:tr>
      <w:tr w:rsidR="003517A7" w:rsidRPr="00412480" w14:paraId="4716E42C"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70943E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7FFA8B"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DBB94B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4511B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04C650D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4.10 (1.77–9.59)</w:t>
            </w:r>
          </w:p>
        </w:tc>
      </w:tr>
      <w:tr w:rsidR="003517A7" w:rsidRPr="00412480" w14:paraId="30B9A9E7"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43C570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9E4A39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hospitalisation, residence, sex,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364496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9607F5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0602B3D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2.2 (1.1–4.8)</w:t>
            </w:r>
          </w:p>
        </w:tc>
      </w:tr>
      <w:tr w:rsidR="003517A7" w:rsidRPr="00412480" w14:paraId="466D66A0"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DB7CD3F"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F49CAEB"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CFA7BD3"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06D419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6A79318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5.1 (1.6–18.4)</w:t>
            </w:r>
          </w:p>
        </w:tc>
      </w:tr>
      <w:tr w:rsidR="003517A7" w:rsidRPr="00412480" w14:paraId="6228F93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E06E183"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906532E"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2B1D77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BA3BC3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73781E2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30.6 (5.8–566.0)</w:t>
            </w:r>
          </w:p>
        </w:tc>
      </w:tr>
      <w:tr w:rsidR="003517A7" w:rsidRPr="00412480" w14:paraId="55ABF925"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8EE487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85DE221"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4B8E5F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5B876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5667581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2.1 (1.1–4.0)</w:t>
            </w:r>
          </w:p>
        </w:tc>
      </w:tr>
      <w:tr w:rsidR="003517A7" w:rsidRPr="00412480" w14:paraId="0FB5C5E3" w14:textId="77777777" w:rsidTr="003517A7">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181EB8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3034F01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For neonates: Gestation, birthweight, gender, delivery method, ward,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9EB3A41"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5026CD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7BABFA7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10.8 (0.6 - 186)*</w:t>
            </w:r>
          </w:p>
        </w:tc>
      </w:tr>
      <w:tr w:rsidR="003517A7" w:rsidRPr="00412480" w14:paraId="77211046" w14:textId="77777777" w:rsidTr="003517A7">
        <w:trPr>
          <w:trHeight w:val="1020"/>
          <w:jc w:val="center"/>
        </w:trPr>
        <w:tc>
          <w:tcPr>
            <w:tcW w:w="1350" w:type="dxa"/>
            <w:vMerge/>
            <w:tcBorders>
              <w:top w:val="nil"/>
              <w:left w:val="single" w:sz="4" w:space="0" w:color="auto"/>
              <w:bottom w:val="single" w:sz="4" w:space="0" w:color="000000"/>
              <w:right w:val="single" w:sz="4" w:space="0" w:color="auto"/>
            </w:tcBorders>
            <w:vAlign w:val="center"/>
            <w:hideMark/>
          </w:tcPr>
          <w:p w14:paraId="4B7550BC" w14:textId="77777777" w:rsidR="003517A7" w:rsidRPr="00412480" w:rsidRDefault="003517A7" w:rsidP="003517A7">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EA709C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For mothers: Delivery mode, admission within 30d,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30d, 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192EC3B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217857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4B6830B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647CCEB6" w14:textId="77777777" w:rsidTr="003517A7">
        <w:trPr>
          <w:trHeight w:val="136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A7A580C"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Chereau</w:t>
            </w:r>
            <w:proofErr w:type="spellEnd"/>
            <w:r w:rsidRPr="00412480">
              <w:rPr>
                <w:rFonts w:ascii="Arial" w:hAnsi="Arial" w:cs="Arial"/>
                <w:color w:val="000000"/>
                <w:sz w:val="20"/>
                <w:szCs w:val="20"/>
              </w:rPr>
              <w:t xml:space="preserve"> 2015</w:t>
            </w:r>
          </w:p>
        </w:tc>
        <w:tc>
          <w:tcPr>
            <w:tcW w:w="2612" w:type="dxa"/>
            <w:tcBorders>
              <w:top w:val="nil"/>
              <w:left w:val="nil"/>
              <w:bottom w:val="single" w:sz="4" w:space="0" w:color="auto"/>
              <w:right w:val="single" w:sz="4" w:space="0" w:color="auto"/>
            </w:tcBorders>
            <w:shd w:val="clear" w:color="auto" w:fill="auto"/>
            <w:vAlign w:val="center"/>
            <w:hideMark/>
          </w:tcPr>
          <w:p w14:paraId="52909FB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Study area, age, education, marital status, type house, electricity, type of birth attendant, toilets, water, animals at home, hospitalisation,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tcBorders>
              <w:top w:val="nil"/>
              <w:left w:val="nil"/>
              <w:bottom w:val="single" w:sz="4" w:space="0" w:color="auto"/>
              <w:right w:val="single" w:sz="4" w:space="0" w:color="auto"/>
            </w:tcBorders>
            <w:shd w:val="clear" w:color="auto" w:fill="auto"/>
            <w:vAlign w:val="center"/>
            <w:hideMark/>
          </w:tcPr>
          <w:p w14:paraId="114B599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B9AFB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976EA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0.3 (0.1–0.8)</w:t>
            </w:r>
          </w:p>
        </w:tc>
      </w:tr>
      <w:tr w:rsidR="003517A7" w:rsidRPr="00412480" w14:paraId="3BCFCDDC"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31318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2E9CCE3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509ED0F1"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77C28EA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7DE7AC7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4.0 (2.3 to 5.3)</w:t>
            </w:r>
          </w:p>
        </w:tc>
      </w:tr>
      <w:tr w:rsidR="003517A7" w:rsidRPr="00412480" w14:paraId="0E105FC5"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E19442B"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Djuikoue</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1A58F7E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pregnancy,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622AD099"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1F91779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2AA4C4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3674B65B" w14:textId="77777777" w:rsidTr="003517A7">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536B7B3"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Farra</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3F320B2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comorbidity, SES, nutritional status, animals at home, toilets, urban/rural, </w:t>
            </w:r>
            <w:proofErr w:type="spellStart"/>
            <w:r w:rsidRPr="00412480">
              <w:rPr>
                <w:rFonts w:ascii="Arial" w:hAnsi="Arial" w:cs="Arial"/>
                <w:color w:val="000000"/>
                <w:sz w:val="20"/>
                <w:szCs w:val="20"/>
              </w:rPr>
              <w:t>hh</w:t>
            </w:r>
            <w:proofErr w:type="spellEnd"/>
            <w:r w:rsidRPr="00412480">
              <w:rPr>
                <w:rFonts w:ascii="Arial" w:hAnsi="Arial" w:cs="Arial"/>
                <w:color w:val="000000"/>
                <w:sz w:val="20"/>
                <w:szCs w:val="20"/>
              </w:rPr>
              <w:t xml:space="preserve"> members, meals</w:t>
            </w:r>
          </w:p>
        </w:tc>
        <w:tc>
          <w:tcPr>
            <w:tcW w:w="1039" w:type="dxa"/>
            <w:tcBorders>
              <w:top w:val="nil"/>
              <w:left w:val="nil"/>
              <w:bottom w:val="single" w:sz="4" w:space="0" w:color="auto"/>
              <w:right w:val="single" w:sz="4" w:space="0" w:color="auto"/>
            </w:tcBorders>
            <w:shd w:val="clear" w:color="auto" w:fill="auto"/>
            <w:vAlign w:val="center"/>
            <w:hideMark/>
          </w:tcPr>
          <w:p w14:paraId="7DE352D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EE540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161B756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31.06 (2.49–387.13)</w:t>
            </w:r>
          </w:p>
        </w:tc>
      </w:tr>
      <w:tr w:rsidR="003517A7" w:rsidRPr="00412480" w14:paraId="322A8F63"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684A025"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lastRenderedPageBreak/>
              <w:t>Kurz</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900722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 xml:space="preserve">care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128EDC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A37E04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2CA4324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2.88 (1.80-4.61)</w:t>
            </w:r>
          </w:p>
        </w:tc>
      </w:tr>
      <w:tr w:rsidR="003517A7" w:rsidRPr="00412480" w14:paraId="2AF7A4CE"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5CB9385"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DE724E5"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7F14EB"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152704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32A97B9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2.70 (1.59-4.58)</w:t>
            </w:r>
          </w:p>
        </w:tc>
      </w:tr>
      <w:tr w:rsidR="003517A7" w:rsidRPr="00412480" w14:paraId="1F7DF87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97A2ED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F644DFD"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610D939"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F6A3247"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817AE1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6.52 (1.75-24.31)</w:t>
            </w:r>
          </w:p>
        </w:tc>
      </w:tr>
      <w:tr w:rsidR="003517A7" w:rsidRPr="00412480" w14:paraId="55F4C33C"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EB2378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6096D17"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2AB01E4"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5746F4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4EDED74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0.59 (0.37-0.92)</w:t>
            </w:r>
          </w:p>
        </w:tc>
      </w:tr>
      <w:tr w:rsidR="003517A7" w:rsidRPr="00412480" w14:paraId="3A22D853" w14:textId="77777777" w:rsidTr="003517A7">
        <w:trPr>
          <w:trHeight w:val="102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9F2C0D8"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Mshana</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0DCF57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region, no of children in house,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7C1854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6231E0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Older age (per </w:t>
            </w:r>
            <w:proofErr w:type="spellStart"/>
            <w:r w:rsidRPr="00412480">
              <w:rPr>
                <w:rFonts w:ascii="Arial" w:hAnsi="Arial" w:cs="Arial"/>
                <w:color w:val="000000"/>
                <w:sz w:val="20"/>
                <w:szCs w:val="20"/>
              </w:rPr>
              <w:t>yr</w:t>
            </w:r>
            <w:proofErr w:type="spellEnd"/>
            <w:r w:rsidRPr="00412480">
              <w:rPr>
                <w:rFonts w:ascii="Arial" w:hAnsi="Arial" w:cs="Arial"/>
                <w:color w:val="000000"/>
                <w:sz w:val="20"/>
                <w:szCs w:val="20"/>
              </w:rPr>
              <w:t>),</w:t>
            </w:r>
          </w:p>
        </w:tc>
        <w:tc>
          <w:tcPr>
            <w:tcW w:w="1843" w:type="dxa"/>
            <w:tcBorders>
              <w:top w:val="nil"/>
              <w:left w:val="nil"/>
              <w:bottom w:val="nil"/>
              <w:right w:val="single" w:sz="4" w:space="0" w:color="auto"/>
            </w:tcBorders>
            <w:shd w:val="clear" w:color="auto" w:fill="auto"/>
            <w:vAlign w:val="center"/>
            <w:hideMark/>
          </w:tcPr>
          <w:p w14:paraId="3C44E57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3517A7" w:rsidRPr="00412480" w14:paraId="636A6A50"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5D1AB7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7AAC5E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D75E237"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E74288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Hospital admission last </w:t>
            </w:r>
            <w:proofErr w:type="spellStart"/>
            <w:r w:rsidRPr="00412480">
              <w:rPr>
                <w:rFonts w:ascii="Arial" w:hAnsi="Arial" w:cs="Arial"/>
                <w:color w:val="000000"/>
                <w:sz w:val="20"/>
                <w:szCs w:val="20"/>
              </w:rPr>
              <w:t>yr</w:t>
            </w:r>
            <w:proofErr w:type="spellEnd"/>
          </w:p>
        </w:tc>
        <w:tc>
          <w:tcPr>
            <w:tcW w:w="1843" w:type="dxa"/>
            <w:tcBorders>
              <w:top w:val="nil"/>
              <w:left w:val="nil"/>
              <w:bottom w:val="nil"/>
              <w:right w:val="single" w:sz="4" w:space="0" w:color="auto"/>
            </w:tcBorders>
            <w:shd w:val="clear" w:color="auto" w:fill="auto"/>
            <w:vAlign w:val="center"/>
            <w:hideMark/>
          </w:tcPr>
          <w:p w14:paraId="6943A6F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7.4 (1.43–38.5)</w:t>
            </w:r>
          </w:p>
        </w:tc>
      </w:tr>
      <w:tr w:rsidR="003517A7" w:rsidRPr="00412480" w14:paraId="122A061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47D6B90"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942763"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B7E406"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9B3729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64404F2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27 (6.63–116),</w:t>
            </w:r>
          </w:p>
        </w:tc>
      </w:tr>
      <w:tr w:rsidR="003517A7" w:rsidRPr="00412480" w14:paraId="2E7ACCFF"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1378972"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Tellevik</w:t>
            </w:r>
            <w:proofErr w:type="spellEnd"/>
            <w:r w:rsidRPr="00412480">
              <w:rPr>
                <w:rFonts w:ascii="Arial" w:hAnsi="Arial" w:cs="Arial"/>
                <w:color w:val="000000"/>
                <w:sz w:val="20"/>
                <w:szCs w:val="20"/>
              </w:rPr>
              <w:t>,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AA0E15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residence, parental education, child group, nutritional status, use of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8F2658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62CF30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15746CB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9.99 (2.52–39.57),</w:t>
            </w:r>
          </w:p>
        </w:tc>
      </w:tr>
      <w:tr w:rsidR="003517A7" w:rsidRPr="00412480" w14:paraId="1C36EC78"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8170E6E"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79169DA"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096AC8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64C8A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1873595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2.62 (1.49–4.60)</w:t>
            </w:r>
          </w:p>
        </w:tc>
      </w:tr>
      <w:tr w:rsidR="003517A7" w:rsidRPr="00412480" w14:paraId="308E0B3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21A823A"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E029B4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50AB839"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74A489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7D063B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1.61 (1.07–2.41)</w:t>
            </w:r>
          </w:p>
        </w:tc>
      </w:tr>
      <w:tr w:rsidR="003517A7" w:rsidRPr="00412480" w14:paraId="09E97DED"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4503AF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8368"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2D04E68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00D8AC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1292198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3517A7" w:rsidRPr="00412480" w14:paraId="591C1CD6"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D909D93"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FF9FE4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49B9BAB"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0AFAE5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4EC0E4F3"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2.8 (1.04–7.65)</w:t>
            </w:r>
          </w:p>
        </w:tc>
      </w:tr>
      <w:tr w:rsidR="003517A7" w:rsidRPr="00412480" w14:paraId="6CDB0CE7"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68B206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4267B18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CD4, VL, ART duration, admitted to hospital with pneumonia in last 12m, </w:t>
            </w:r>
            <w:proofErr w:type="spellStart"/>
            <w:r w:rsidRPr="00412480">
              <w:rPr>
                <w:rFonts w:ascii="Arial" w:hAnsi="Arial" w:cs="Arial"/>
                <w:color w:val="000000"/>
                <w:sz w:val="20"/>
                <w:szCs w:val="20"/>
              </w:rPr>
              <w:t>adm</w:t>
            </w:r>
            <w:proofErr w:type="spellEnd"/>
            <w:r w:rsidRPr="00412480">
              <w:rPr>
                <w:rFonts w:ascii="Arial" w:hAnsi="Arial" w:cs="Arial"/>
                <w:color w:val="000000"/>
                <w:sz w:val="20"/>
                <w:szCs w:val="20"/>
              </w:rPr>
              <w:t xml:space="preserve"> to hospital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F12E0F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24D117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51A2C7E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8.47 (2.22–2.27)</w:t>
            </w:r>
          </w:p>
        </w:tc>
      </w:tr>
      <w:tr w:rsidR="003517A7" w:rsidRPr="00412480" w14:paraId="4B37DB7B"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A8AF806"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059CCA2"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0C1D26"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BC6FA6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Admission with pneumonia in last 12m</w:t>
            </w:r>
          </w:p>
        </w:tc>
        <w:tc>
          <w:tcPr>
            <w:tcW w:w="1843" w:type="dxa"/>
            <w:tcBorders>
              <w:top w:val="nil"/>
              <w:left w:val="nil"/>
              <w:bottom w:val="nil"/>
              <w:right w:val="single" w:sz="4" w:space="0" w:color="auto"/>
            </w:tcBorders>
            <w:shd w:val="clear" w:color="auto" w:fill="auto"/>
            <w:vAlign w:val="center"/>
            <w:hideMark/>
          </w:tcPr>
          <w:p w14:paraId="4B81BCE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8.47 (1.12–64.07)</w:t>
            </w:r>
          </w:p>
        </w:tc>
      </w:tr>
      <w:tr w:rsidR="003517A7" w:rsidRPr="00412480" w14:paraId="7FEEE75F" w14:textId="77777777" w:rsidTr="003517A7">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38EBCC0F"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9003523"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80369D1"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5FF323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4A3575A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3BD7B22D" w14:textId="77777777" w:rsidTr="003517A7">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0B2F1CB4"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Marando</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96CDC2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weight, admission where, clinical factors,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04708A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5022EC5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843" w:type="dxa"/>
            <w:tcBorders>
              <w:top w:val="nil"/>
              <w:left w:val="nil"/>
              <w:bottom w:val="nil"/>
              <w:right w:val="single" w:sz="4" w:space="0" w:color="auto"/>
            </w:tcBorders>
            <w:shd w:val="clear" w:color="auto" w:fill="auto"/>
            <w:vAlign w:val="center"/>
            <w:hideMark/>
          </w:tcPr>
          <w:p w14:paraId="66D2B0D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1.73 (1</w:t>
            </w:r>
            <w:r>
              <w:rPr>
                <w:rFonts w:ascii="Arial" w:hAnsi="Arial" w:cs="Arial"/>
                <w:color w:val="000000"/>
                <w:sz w:val="20"/>
                <w:szCs w:val="20"/>
              </w:rPr>
              <w:t>.00</w:t>
            </w:r>
            <w:r w:rsidRPr="00412480">
              <w:rPr>
                <w:rFonts w:ascii="Arial" w:hAnsi="Arial" w:cs="Arial"/>
                <w:color w:val="000000"/>
                <w:sz w:val="20"/>
                <w:szCs w:val="20"/>
              </w:rPr>
              <w:t xml:space="preserve">-2.97), </w:t>
            </w:r>
          </w:p>
        </w:tc>
      </w:tr>
      <w:tr w:rsidR="003517A7" w:rsidRPr="00412480" w14:paraId="5EC64429"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CDB4269"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28F9CB8"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7C323C"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99FF72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18D92DFF"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2.19 (1.26-3.79)</w:t>
            </w:r>
          </w:p>
        </w:tc>
      </w:tr>
      <w:tr w:rsidR="003517A7" w:rsidRPr="00412480" w14:paraId="3C3CB82F"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731BF6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4A88721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6F8E961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4C206B6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12C5759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1.0</w:t>
            </w:r>
            <w:r>
              <w:rPr>
                <w:rFonts w:ascii="Arial" w:hAnsi="Arial" w:cs="Arial"/>
                <w:color w:val="000000"/>
                <w:sz w:val="20"/>
                <w:szCs w:val="20"/>
              </w:rPr>
              <w:t>1</w:t>
            </w:r>
            <w:r w:rsidRPr="00412480">
              <w:rPr>
                <w:rFonts w:ascii="Arial" w:hAnsi="Arial" w:cs="Arial"/>
                <w:color w:val="000000"/>
                <w:sz w:val="20"/>
                <w:szCs w:val="20"/>
              </w:rPr>
              <w:t xml:space="preserve"> (1.00–1.0</w:t>
            </w:r>
            <w:r>
              <w:rPr>
                <w:rFonts w:ascii="Arial" w:hAnsi="Arial" w:cs="Arial"/>
                <w:color w:val="000000"/>
                <w:sz w:val="20"/>
                <w:szCs w:val="20"/>
              </w:rPr>
              <w:t>2</w:t>
            </w:r>
            <w:r w:rsidRPr="00412480">
              <w:rPr>
                <w:rFonts w:ascii="Arial" w:hAnsi="Arial" w:cs="Arial"/>
                <w:color w:val="000000"/>
                <w:sz w:val="20"/>
                <w:szCs w:val="20"/>
              </w:rPr>
              <w:t>)</w:t>
            </w:r>
          </w:p>
        </w:tc>
      </w:tr>
      <w:tr w:rsidR="003517A7" w:rsidRPr="00412480" w14:paraId="6DCF3ABC" w14:textId="77777777" w:rsidTr="003517A7">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72C1DD"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Nikema</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Pessinaba</w:t>
            </w:r>
            <w:proofErr w:type="spellEnd"/>
            <w:r w:rsidRPr="00412480">
              <w:rPr>
                <w:rFonts w:ascii="Arial" w:hAnsi="Arial" w:cs="Arial"/>
                <w:color w:val="000000"/>
                <w:sz w:val="20"/>
                <w:szCs w:val="20"/>
              </w:rPr>
              <w:t xml:space="preserve"> 2018</w:t>
            </w:r>
          </w:p>
        </w:tc>
        <w:tc>
          <w:tcPr>
            <w:tcW w:w="2612" w:type="dxa"/>
            <w:tcBorders>
              <w:top w:val="nil"/>
              <w:left w:val="nil"/>
              <w:bottom w:val="single" w:sz="4" w:space="0" w:color="auto"/>
              <w:right w:val="single" w:sz="4" w:space="0" w:color="auto"/>
            </w:tcBorders>
            <w:shd w:val="clear" w:color="auto" w:fill="auto"/>
            <w:vAlign w:val="center"/>
            <w:hideMark/>
          </w:tcPr>
          <w:p w14:paraId="4D83E62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5820EF62"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028C750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6172024D"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3.47 (1.22</w:t>
            </w:r>
            <w:r>
              <w:rPr>
                <w:rFonts w:ascii="Arial" w:hAnsi="Arial" w:cs="Arial"/>
                <w:color w:val="000000"/>
                <w:sz w:val="20"/>
                <w:szCs w:val="20"/>
              </w:rPr>
              <w:t>-</w:t>
            </w:r>
            <w:r w:rsidRPr="00412480">
              <w:rPr>
                <w:rFonts w:ascii="Arial" w:hAnsi="Arial" w:cs="Arial"/>
                <w:color w:val="000000"/>
                <w:sz w:val="20"/>
                <w:szCs w:val="20"/>
              </w:rPr>
              <w:t xml:space="preserve">9.82)  </w:t>
            </w:r>
          </w:p>
        </w:tc>
      </w:tr>
      <w:tr w:rsidR="003517A7" w:rsidRPr="00412480" w14:paraId="58E2C0D3" w14:textId="77777777" w:rsidTr="003517A7">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D2B51"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Sanneh</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0E43A75C"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xml:space="preserve">WASH behaviours, hospitalised within 3m, invasive procedures,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from street, completing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4781B3C"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1EB9AA16"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3BEC6F0"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3517A7" w:rsidRPr="00412480" w14:paraId="71C263A2" w14:textId="77777777" w:rsidTr="003517A7">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E0C3E1D"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6B7A1C0"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4DC4F39A" w14:textId="77777777" w:rsidR="003517A7" w:rsidRPr="00412480" w:rsidRDefault="003517A7" w:rsidP="003517A7">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7C24545"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12E8383E"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w:t>
            </w:r>
            <w:r>
              <w:rPr>
                <w:rFonts w:ascii="Arial" w:hAnsi="Arial" w:cs="Arial"/>
                <w:color w:val="000000"/>
                <w:sz w:val="20"/>
                <w:szCs w:val="20"/>
              </w:rPr>
              <w:t>R</w:t>
            </w:r>
          </w:p>
        </w:tc>
      </w:tr>
      <w:tr w:rsidR="003517A7" w:rsidRPr="00412480" w14:paraId="5C6E0A5B" w14:textId="77777777" w:rsidTr="003517A7">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49753822" w14:textId="77777777" w:rsidR="003517A7" w:rsidRPr="00412480" w:rsidRDefault="003517A7" w:rsidP="003517A7">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0F75AFA" w14:textId="77777777" w:rsidR="003517A7" w:rsidRPr="00412480" w:rsidRDefault="003517A7" w:rsidP="003517A7">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C69EE82" w14:textId="77777777" w:rsidR="003517A7" w:rsidRPr="00412480" w:rsidRDefault="003517A7" w:rsidP="003517A7">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26EFA1DB"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522123F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r w:rsidR="003517A7" w:rsidRPr="00412480" w14:paraId="0E831D77" w14:textId="77777777" w:rsidTr="003517A7">
        <w:trPr>
          <w:trHeight w:val="34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4902B6A"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29DE39A1"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4D55B133" w14:textId="77777777" w:rsidR="003517A7" w:rsidRPr="00412480" w:rsidRDefault="003517A7" w:rsidP="003517A7">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6B7BD7F4"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09189119" w14:textId="77777777" w:rsidR="003517A7" w:rsidRPr="00412480" w:rsidRDefault="003517A7" w:rsidP="003517A7">
            <w:pPr>
              <w:jc w:val="center"/>
              <w:rPr>
                <w:rFonts w:ascii="Arial" w:hAnsi="Arial" w:cs="Arial"/>
                <w:color w:val="000000"/>
                <w:sz w:val="20"/>
                <w:szCs w:val="20"/>
              </w:rPr>
            </w:pPr>
            <w:r w:rsidRPr="00412480">
              <w:rPr>
                <w:rFonts w:ascii="Arial" w:hAnsi="Arial" w:cs="Arial"/>
                <w:color w:val="000000"/>
                <w:sz w:val="20"/>
                <w:szCs w:val="20"/>
              </w:rPr>
              <w:t> </w:t>
            </w:r>
          </w:p>
        </w:tc>
      </w:tr>
    </w:tbl>
    <w:p w14:paraId="737CDA19" w14:textId="77777777" w:rsidR="003517A7" w:rsidRDefault="003517A7" w:rsidP="003517A7">
      <w:pPr>
        <w:spacing w:line="360" w:lineRule="auto"/>
        <w:rPr>
          <w:rFonts w:ascii="Arial" w:hAnsi="Arial" w:cs="Arial"/>
        </w:rPr>
      </w:pPr>
      <w:r w:rsidRPr="003517A7">
        <w:rPr>
          <w:rFonts w:ascii="Arial" w:hAnsi="Arial" w:cs="Arial"/>
          <w:b/>
        </w:rPr>
        <w:t>Table 2:</w:t>
      </w:r>
      <w:r>
        <w:rPr>
          <w:rFonts w:ascii="Arial" w:hAnsi="Arial" w:cs="Arial"/>
        </w:rPr>
        <w:t xml:space="preserve"> Assessed and significant risk factors in the included studies. mv = multivariate, </w:t>
      </w:r>
      <w:proofErr w:type="spellStart"/>
      <w:r>
        <w:rPr>
          <w:rFonts w:ascii="Arial" w:hAnsi="Arial" w:cs="Arial"/>
        </w:rPr>
        <w:t>uv</w:t>
      </w:r>
      <w:proofErr w:type="spellEnd"/>
      <w:r>
        <w:rPr>
          <w:rFonts w:ascii="Arial" w:hAnsi="Arial" w:cs="Arial"/>
        </w:rPr>
        <w:t xml:space="preserve"> = univariate, HH = household, </w:t>
      </w:r>
      <w:proofErr w:type="spellStart"/>
      <w:r>
        <w:rPr>
          <w:rFonts w:ascii="Arial" w:hAnsi="Arial" w:cs="Arial"/>
        </w:rPr>
        <w:t>abx</w:t>
      </w:r>
      <w:proofErr w:type="spellEnd"/>
      <w:r>
        <w:rPr>
          <w:rFonts w:ascii="Arial" w:hAnsi="Arial" w:cs="Arial"/>
        </w:rPr>
        <w:t xml:space="preserve"> = antibiotics, SES = socio-economic status, HC = health centre, ART = antiretroviral therapy, VL = viral load, PROM = premature rupture of membranes, WASH = water, sanitation and hygiene. UTI = urinary tract infection, NR = not reported. * confidence interval crosses 1; original publication used fisher’s exact test and found p &lt; 0.05.</w:t>
      </w:r>
    </w:p>
    <w:p w14:paraId="41931E1C" w14:textId="77777777" w:rsidR="003517A7" w:rsidRDefault="003517A7" w:rsidP="00B96BEA">
      <w:pPr>
        <w:spacing w:line="480" w:lineRule="auto"/>
        <w:rPr>
          <w:rFonts w:ascii="Arial" w:hAnsi="Arial" w:cs="Arial"/>
          <w:b/>
        </w:rPr>
      </w:pPr>
    </w:p>
    <w:p w14:paraId="3D9B17DA" w14:textId="55BFAEE1" w:rsidR="001D6079" w:rsidRPr="006F76DA" w:rsidRDefault="001D6079" w:rsidP="00B96BEA">
      <w:pPr>
        <w:spacing w:line="480" w:lineRule="auto"/>
        <w:rPr>
          <w:rFonts w:ascii="Arial" w:hAnsi="Arial" w:cs="Arial"/>
          <w:b/>
        </w:rPr>
      </w:pPr>
      <w:r w:rsidRPr="006F76DA">
        <w:rPr>
          <w:rFonts w:ascii="Arial" w:hAnsi="Arial" w:cs="Arial"/>
          <w:b/>
        </w:rPr>
        <w:lastRenderedPageBreak/>
        <w:t>Discussion</w:t>
      </w:r>
    </w:p>
    <w:p w14:paraId="01EEE9C7" w14:textId="00004725" w:rsidR="001D6079" w:rsidRDefault="001D6079" w:rsidP="00B96BEA">
      <w:pPr>
        <w:spacing w:line="480" w:lineRule="auto"/>
        <w:rPr>
          <w:rFonts w:ascii="Arial" w:hAnsi="Arial" w:cs="Arial"/>
        </w:rPr>
      </w:pPr>
    </w:p>
    <w:p w14:paraId="61C05E18" w14:textId="436698CD" w:rsidR="00337F54" w:rsidRDefault="007B1565" w:rsidP="00B96BEA">
      <w:pPr>
        <w:spacing w:line="48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w:t>
      </w:r>
      <w:r w:rsidR="00526F38">
        <w:rPr>
          <w:rFonts w:ascii="Arial" w:hAnsi="Arial" w:cs="Arial"/>
        </w:rPr>
        <w:t>O</w:t>
      </w:r>
      <w:r w:rsidR="00231879">
        <w:rPr>
          <w:rFonts w:ascii="Arial" w:hAnsi="Arial" w:cs="Arial"/>
        </w:rPr>
        <w:t>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w:t>
      </w:r>
      <w:proofErr w:type="spellStart"/>
      <w:r w:rsidR="00337F54">
        <w:rPr>
          <w:rFonts w:ascii="Arial" w:hAnsi="Arial" w:cs="Arial"/>
        </w:rPr>
        <w:t>sSA</w:t>
      </w:r>
      <w:proofErr w:type="spellEnd"/>
      <w:r w:rsidR="00337F54">
        <w:rPr>
          <w:rFonts w:ascii="Arial" w:hAnsi="Arial" w:cs="Arial"/>
        </w:rPr>
        <w:t xml:space="preserve">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w:t>
      </w:r>
      <w:r w:rsidR="00FC6C0D">
        <w:rPr>
          <w:rFonts w:ascii="Arial" w:hAnsi="Arial" w:cs="Arial"/>
        </w:rPr>
        <w:t xml:space="preserve">is </w:t>
      </w:r>
      <w:r w:rsidR="00A427E1">
        <w:rPr>
          <w:rFonts w:ascii="Arial" w:hAnsi="Arial" w:cs="Arial"/>
        </w:rPr>
        <w:t>report</w:t>
      </w:r>
      <w:r w:rsidR="00FC6C0D">
        <w:rPr>
          <w:rFonts w:ascii="Arial" w:hAnsi="Arial" w:cs="Arial"/>
        </w:rPr>
        <w:t>ed to</w:t>
      </w:r>
      <w:r w:rsidR="00A427E1">
        <w:rPr>
          <w:rFonts w:ascii="Arial" w:hAnsi="Arial" w:cs="Arial"/>
        </w:rPr>
        <w:t xml:space="preserve"> range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20346">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eviouslyFormattedCitation":"&lt;sup&gt;38–41&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w:t>
      </w:r>
      <w:r w:rsidR="00526F38">
        <w:rPr>
          <w:rFonts w:ascii="Arial" w:hAnsi="Arial" w:cs="Arial"/>
        </w:rPr>
        <w:t>.</w:t>
      </w:r>
    </w:p>
    <w:p w14:paraId="0D7F27ED" w14:textId="77777777" w:rsidR="00337F54" w:rsidRDefault="00337F54" w:rsidP="00B96BEA">
      <w:pPr>
        <w:spacing w:line="480" w:lineRule="auto"/>
        <w:rPr>
          <w:rFonts w:ascii="Arial" w:hAnsi="Arial" w:cs="Arial"/>
        </w:rPr>
      </w:pPr>
    </w:p>
    <w:p w14:paraId="25B60832" w14:textId="29585DB3" w:rsidR="007B1565" w:rsidRDefault="00F92881" w:rsidP="00B96BEA">
      <w:pPr>
        <w:spacing w:line="480" w:lineRule="auto"/>
        <w:rPr>
          <w:rFonts w:ascii="Arial" w:hAnsi="Arial" w:cs="Arial"/>
        </w:rPr>
      </w:pPr>
      <w:r>
        <w:rPr>
          <w:rFonts w:ascii="Arial" w:hAnsi="Arial" w:cs="Arial"/>
        </w:rPr>
        <w:t xml:space="preserve">The profound differences </w:t>
      </w:r>
      <w:r w:rsidR="00FC6C0D">
        <w:rPr>
          <w:rFonts w:ascii="Arial" w:hAnsi="Arial" w:cs="Arial"/>
        </w:rPr>
        <w:t xml:space="preserve">in community ESBL-E carriage prevalence </w:t>
      </w:r>
      <w:r>
        <w:rPr>
          <w:rFonts w:ascii="Arial" w:hAnsi="Arial" w:cs="Arial"/>
        </w:rPr>
        <w:t xml:space="preserve">between </w:t>
      </w:r>
      <w:proofErr w:type="spellStart"/>
      <w:r w:rsidR="00AC7D4E">
        <w:rPr>
          <w:rFonts w:ascii="Arial" w:hAnsi="Arial" w:cs="Arial"/>
        </w:rPr>
        <w:t>sSA</w:t>
      </w:r>
      <w:proofErr w:type="spellEnd"/>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w:t>
      </w:r>
      <w:r w:rsidR="00A70B6F">
        <w:rPr>
          <w:rFonts w:ascii="Arial" w:hAnsi="Arial" w:cs="Arial"/>
        </w:rPr>
        <w:t>warrant</w:t>
      </w:r>
      <w:r w:rsidR="00FC6C0D">
        <w:rPr>
          <w:rFonts w:ascii="Arial" w:hAnsi="Arial" w:cs="Arial"/>
        </w:rPr>
        <w:t>s</w:t>
      </w:r>
      <w:r w:rsidR="00A70B6F">
        <w:rPr>
          <w:rFonts w:ascii="Arial" w:hAnsi="Arial" w:cs="Arial"/>
        </w:rPr>
        <w:t xml:space="preserve">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FC6C0D">
        <w:rPr>
          <w:rFonts w:ascii="Arial" w:hAnsi="Arial" w:cs="Arial"/>
        </w:rPr>
        <w:t xml:space="preserve"> </w:t>
      </w:r>
      <w:proofErr w:type="spellStart"/>
      <w:r w:rsidR="00FC6C0D">
        <w:rPr>
          <w:rFonts w:ascii="Arial" w:hAnsi="Arial" w:cs="Arial"/>
        </w:rPr>
        <w:t>Obversely</w:t>
      </w:r>
      <w:proofErr w:type="spellEnd"/>
      <w:r w:rsidR="00FC6C0D">
        <w:rPr>
          <w:rFonts w:ascii="Arial" w:hAnsi="Arial" w:cs="Arial"/>
        </w:rPr>
        <w:t xml:space="preserve"> and c</w:t>
      </w:r>
      <w:r w:rsidR="00337F54">
        <w:rPr>
          <w:rFonts w:ascii="Arial" w:hAnsi="Arial" w:cs="Arial"/>
        </w:rPr>
        <w:t>onsistent with a putative faecal-oral transmission route, use of borehole water, a private indoor 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w:t>
      </w:r>
      <w:proofErr w:type="spellStart"/>
      <w:r w:rsidR="00AC7D4E">
        <w:rPr>
          <w:rFonts w:ascii="Arial" w:hAnsi="Arial" w:cs="Arial"/>
        </w:rPr>
        <w:t>sSA</w:t>
      </w:r>
      <w:proofErr w:type="spellEnd"/>
      <w:r w:rsidR="00AC7D4E">
        <w:rPr>
          <w:rFonts w:ascii="Arial" w:hAnsi="Arial" w:cs="Arial"/>
        </w:rPr>
        <w:t xml:space="preserve"> are driving high ESBL-E carriage prevalence. </w:t>
      </w:r>
      <w:r w:rsidR="00FC6C0D">
        <w:rPr>
          <w:rFonts w:ascii="Arial" w:hAnsi="Arial" w:cs="Arial"/>
        </w:rPr>
        <w:lastRenderedPageBreak/>
        <w:t>This speaks to a</w:t>
      </w:r>
      <w:r w:rsidR="00AC7D4E">
        <w:rPr>
          <w:rFonts w:ascii="Arial" w:hAnsi="Arial" w:cs="Arial"/>
        </w:rPr>
        <w:t xml:space="preserve"> role </w:t>
      </w:r>
      <w:r w:rsidR="00FC6C0D">
        <w:rPr>
          <w:rFonts w:ascii="Arial" w:hAnsi="Arial" w:cs="Arial"/>
        </w:rPr>
        <w:t>for</w:t>
      </w:r>
      <w:r w:rsidR="00AC7D4E">
        <w:rPr>
          <w:rFonts w:ascii="Arial" w:hAnsi="Arial" w:cs="Arial"/>
        </w:rPr>
        <w:t xml:space="preserve"> poverty in driving ESBL-E carriage</w:t>
      </w:r>
      <w:r w:rsidR="00FC6C0D">
        <w:rPr>
          <w:rFonts w:ascii="Arial" w:hAnsi="Arial" w:cs="Arial"/>
        </w:rPr>
        <w:t>, however this</w:t>
      </w:r>
      <w:r w:rsidR="00AC7D4E">
        <w:rPr>
          <w:rFonts w:ascii="Arial" w:hAnsi="Arial" w:cs="Arial"/>
        </w:rPr>
        <w:t xml:space="preserve"> is likely complex, and context-dependant, as evidenced by conflicting findings of the effect of socio-economic status on carriage from two studies in different settings. </w:t>
      </w:r>
    </w:p>
    <w:p w14:paraId="23D9FB16" w14:textId="77777777" w:rsidR="00735C7B" w:rsidRDefault="00735C7B" w:rsidP="00B96BEA">
      <w:pPr>
        <w:spacing w:line="480" w:lineRule="auto"/>
        <w:rPr>
          <w:rFonts w:ascii="Arial" w:hAnsi="Arial" w:cs="Arial"/>
        </w:rPr>
      </w:pPr>
    </w:p>
    <w:p w14:paraId="07097F80" w14:textId="6BA4EA8D" w:rsidR="00AC7D4E" w:rsidRDefault="00AC7D4E" w:rsidP="00B96BEA">
      <w:pPr>
        <w:spacing w:line="48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r w:rsidR="008A25AA">
        <w:rPr>
          <w:rFonts w:ascii="Arial" w:hAnsi="Arial" w:cs="Arial"/>
        </w:rPr>
        <w:t>Surprisingly</w:t>
      </w:r>
      <w:r w:rsidR="0073670E">
        <w:rPr>
          <w:rFonts w:ascii="Arial" w:hAnsi="Arial" w:cs="Arial"/>
        </w:rPr>
        <w:t>, t</w:t>
      </w:r>
      <w:r w:rsidR="00231879">
        <w:rPr>
          <w:rFonts w:ascii="Arial" w:hAnsi="Arial" w:cs="Arial"/>
        </w:rPr>
        <w:t xml:space="preserve">he role of HIV in driving the high ESBL-E carriage prevalence in </w:t>
      </w:r>
      <w:proofErr w:type="spellStart"/>
      <w:r w:rsidR="00231879">
        <w:rPr>
          <w:rFonts w:ascii="Arial" w:hAnsi="Arial" w:cs="Arial"/>
        </w:rPr>
        <w:t>sSA</w:t>
      </w:r>
      <w:proofErr w:type="spellEnd"/>
      <w:r w:rsidR="00231879">
        <w:rPr>
          <w:rFonts w:ascii="Arial" w:hAnsi="Arial" w:cs="Arial"/>
        </w:rPr>
        <w:t xml:space="preserve"> is unknown</w:t>
      </w:r>
      <w:r w:rsidR="0073670E">
        <w:rPr>
          <w:rFonts w:ascii="Arial" w:hAnsi="Arial" w:cs="Arial"/>
        </w:rPr>
        <w:t xml:space="preserve">. </w:t>
      </w:r>
      <w:r w:rsidR="00231879">
        <w:rPr>
          <w:rFonts w:ascii="Arial" w:hAnsi="Arial" w:cs="Arial"/>
        </w:rPr>
        <w:t>HIV is known to profoundly affect gut function</w:t>
      </w:r>
      <w:r w:rsidR="00FC6C0D">
        <w:rPr>
          <w:rFonts w:ascii="Arial" w:hAnsi="Arial" w:cs="Arial"/>
        </w:rPr>
        <w:t>,</w:t>
      </w:r>
      <w:r w:rsidR="00231879">
        <w:rPr>
          <w:rFonts w:ascii="Arial" w:hAnsi="Arial" w:cs="Arial"/>
        </w:rPr>
        <w:t xml:space="preserve">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have assessed HIV status as a risk factor for</w:t>
      </w:r>
      <w:r w:rsidR="0073670E">
        <w:rPr>
          <w:rFonts w:ascii="Arial" w:hAnsi="Arial" w:cs="Arial"/>
        </w:rPr>
        <w:t xml:space="preserve"> ESBL-E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B96BEA">
      <w:pPr>
        <w:spacing w:line="480" w:lineRule="auto"/>
        <w:rPr>
          <w:rFonts w:ascii="Arial" w:hAnsi="Arial" w:cs="Arial"/>
        </w:rPr>
      </w:pPr>
    </w:p>
    <w:p w14:paraId="639036E5" w14:textId="19FD0E64" w:rsidR="00231879" w:rsidRDefault="00231879" w:rsidP="00B96BEA">
      <w:pPr>
        <w:spacing w:line="48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carriage prevalence, we have identified many more studies from </w:t>
      </w:r>
      <w:proofErr w:type="spellStart"/>
      <w:r w:rsidR="0073670E">
        <w:rPr>
          <w:rFonts w:ascii="Arial" w:hAnsi="Arial" w:cs="Arial"/>
        </w:rPr>
        <w:t>sSA</w:t>
      </w:r>
      <w:proofErr w:type="spellEnd"/>
      <w:r w:rsidR="0073670E">
        <w:rPr>
          <w:rFonts w:ascii="Arial" w:hAnsi="Arial" w:cs="Arial"/>
        </w:rPr>
        <w:t xml:space="preserve">. </w:t>
      </w:r>
      <w:r w:rsidR="00735C7B">
        <w:rPr>
          <w:rFonts w:ascii="Arial" w:hAnsi="Arial" w:cs="Arial"/>
        </w:rPr>
        <w:t>Risk of bias assessment in observational studies is difficult, with no gold standard, and the tool we have used may misclassify studies with regard to bias.</w:t>
      </w:r>
      <w:r w:rsidR="00526F38">
        <w:rPr>
          <w:rFonts w:ascii="Arial" w:hAnsi="Arial" w:cs="Arial"/>
        </w:rPr>
        <w:t xml:space="preserve"> Significant heterogeneity remaining despite stratification warrants caution in interpreting summary estimates.</w:t>
      </w:r>
    </w:p>
    <w:p w14:paraId="788A8C12" w14:textId="0417BEE5" w:rsidR="00735C7B" w:rsidRDefault="00735C7B" w:rsidP="00B96BEA">
      <w:pPr>
        <w:spacing w:line="480" w:lineRule="auto"/>
        <w:rPr>
          <w:rFonts w:ascii="Arial" w:hAnsi="Arial" w:cs="Arial"/>
        </w:rPr>
      </w:pPr>
    </w:p>
    <w:p w14:paraId="1E02FE62" w14:textId="6210B29C" w:rsidR="00735C7B" w:rsidRDefault="00735C7B" w:rsidP="00B96BEA">
      <w:pPr>
        <w:spacing w:line="480" w:lineRule="auto"/>
        <w:rPr>
          <w:rFonts w:ascii="Arial" w:hAnsi="Arial" w:cs="Arial"/>
        </w:rPr>
      </w:pPr>
      <w:r>
        <w:rPr>
          <w:rFonts w:ascii="Arial" w:hAnsi="Arial" w:cs="Arial"/>
        </w:rPr>
        <w:t xml:space="preserve">In conclusion, ESBL-E carriage in </w:t>
      </w:r>
      <w:proofErr w:type="spellStart"/>
      <w:r>
        <w:rPr>
          <w:rFonts w:ascii="Arial" w:hAnsi="Arial" w:cs="Arial"/>
        </w:rPr>
        <w:t>sSA</w:t>
      </w:r>
      <w:proofErr w:type="spellEnd"/>
      <w:r>
        <w:rPr>
          <w:rFonts w:ascii="Arial" w:hAnsi="Arial" w:cs="Arial"/>
        </w:rPr>
        <w:t xml:space="preserve">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w:t>
      </w:r>
      <w:r>
        <w:rPr>
          <w:rFonts w:ascii="Arial" w:hAnsi="Arial" w:cs="Arial"/>
        </w:rPr>
        <w:lastRenderedPageBreak/>
        <w:t xml:space="preserve">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 xml:space="preserve">th of ESBL-E, data to fully characterise routes and drivers of transmission in </w:t>
      </w:r>
      <w:proofErr w:type="spellStart"/>
      <w:r w:rsidR="00C17F83">
        <w:rPr>
          <w:rFonts w:ascii="Arial" w:hAnsi="Arial" w:cs="Arial"/>
        </w:rPr>
        <w:t>sSA</w:t>
      </w:r>
      <w:proofErr w:type="spellEnd"/>
      <w:r w:rsidR="00C17F83">
        <w:rPr>
          <w:rFonts w:ascii="Arial" w:hAnsi="Arial" w:cs="Arial"/>
        </w:rPr>
        <w:t xml:space="preserve"> are necessary to design interventions to interrupt transmission in this setting.</w:t>
      </w:r>
    </w:p>
    <w:p w14:paraId="12EB38D9" w14:textId="77777777" w:rsidR="0001746F" w:rsidRDefault="0001746F" w:rsidP="00B96BEA">
      <w:pPr>
        <w:spacing w:line="480" w:lineRule="auto"/>
        <w:rPr>
          <w:rFonts w:ascii="Arial" w:hAnsi="Arial" w:cs="Arial"/>
        </w:rPr>
      </w:pPr>
    </w:p>
    <w:p w14:paraId="3F0A7524" w14:textId="77777777" w:rsidR="001D6079" w:rsidRPr="006F76DA" w:rsidRDefault="001D6079" w:rsidP="00B96BEA">
      <w:pPr>
        <w:spacing w:line="480" w:lineRule="auto"/>
        <w:rPr>
          <w:rFonts w:ascii="Arial" w:hAnsi="Arial" w:cs="Arial"/>
          <w:b/>
        </w:rPr>
      </w:pPr>
      <w:r w:rsidRPr="006F76DA">
        <w:rPr>
          <w:rFonts w:ascii="Arial" w:hAnsi="Arial" w:cs="Arial"/>
          <w:b/>
        </w:rPr>
        <w:t xml:space="preserve">Funding </w:t>
      </w:r>
    </w:p>
    <w:p w14:paraId="302C092E" w14:textId="77777777" w:rsidR="006F76DA" w:rsidRDefault="006F76DA" w:rsidP="00B96BEA">
      <w:pPr>
        <w:spacing w:line="480" w:lineRule="auto"/>
        <w:rPr>
          <w:rFonts w:ascii="Arial" w:hAnsi="Arial" w:cs="Arial"/>
        </w:rPr>
      </w:pPr>
    </w:p>
    <w:p w14:paraId="0F3CAB51" w14:textId="0BAFC50B" w:rsidR="001D6079" w:rsidRDefault="00EF7915" w:rsidP="00B96BEA">
      <w:pPr>
        <w:spacing w:line="480" w:lineRule="auto"/>
        <w:rPr>
          <w:rFonts w:ascii="Arial" w:hAnsi="Arial" w:cs="Arial"/>
        </w:rPr>
      </w:pPr>
      <w:r>
        <w:rPr>
          <w:rFonts w:ascii="Arial" w:hAnsi="Arial" w:cs="Arial"/>
        </w:rPr>
        <w:t xml:space="preserve">JL and RL are supported by </w:t>
      </w:r>
      <w:proofErr w:type="spellStart"/>
      <w:r>
        <w:rPr>
          <w:rFonts w:ascii="Arial" w:hAnsi="Arial" w:cs="Arial"/>
        </w:rPr>
        <w:t>Wellcome</w:t>
      </w:r>
      <w:proofErr w:type="spellEnd"/>
      <w:r>
        <w:rPr>
          <w:rFonts w:ascii="Arial" w:hAnsi="Arial" w:cs="Arial"/>
        </w:rPr>
        <w:t xml:space="preserve"> Trust Clinical PhD Fellowships (109105z/15/a and </w:t>
      </w:r>
      <w:r w:rsidR="00DF6226">
        <w:rPr>
          <w:rFonts w:ascii="Arial" w:hAnsi="Arial" w:cs="Arial"/>
        </w:rPr>
        <w:t>University of Liverpool block award 347 [203919/Z/16/Z] respectively)</w:t>
      </w:r>
      <w:r>
        <w:rPr>
          <w:rFonts w:ascii="Arial" w:hAnsi="Arial" w:cs="Arial"/>
        </w:rPr>
        <w:t>.</w:t>
      </w:r>
      <w:r w:rsidR="00ED649F">
        <w:rPr>
          <w:rFonts w:ascii="Arial" w:hAnsi="Arial" w:cs="Arial"/>
        </w:rPr>
        <w:t xml:space="preserve"> NF is f</w:t>
      </w:r>
      <w:r w:rsidR="00ED649F" w:rsidRPr="00ED649F">
        <w:rPr>
          <w:rFonts w:ascii="Arial" w:hAnsi="Arial" w:cs="Arial"/>
        </w:rPr>
        <w:t>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 MR/S004793/1</w:t>
      </w:r>
    </w:p>
    <w:p w14:paraId="2554C48D" w14:textId="77777777" w:rsidR="009B5883" w:rsidRDefault="009B5883" w:rsidP="00B96BEA">
      <w:pPr>
        <w:spacing w:line="480" w:lineRule="auto"/>
        <w:rPr>
          <w:rFonts w:ascii="Arial" w:hAnsi="Arial" w:cs="Arial"/>
        </w:rPr>
      </w:pPr>
    </w:p>
    <w:p w14:paraId="2584EF9C" w14:textId="5A13F5D5" w:rsidR="001D6079" w:rsidRPr="006F76DA" w:rsidRDefault="001D6079" w:rsidP="00B96BEA">
      <w:pPr>
        <w:spacing w:line="48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B96BEA">
      <w:pPr>
        <w:spacing w:line="480" w:lineRule="auto"/>
        <w:rPr>
          <w:rFonts w:ascii="Arial" w:hAnsi="Arial" w:cs="Arial"/>
        </w:rPr>
      </w:pPr>
    </w:p>
    <w:p w14:paraId="4ACADD98" w14:textId="738089CC" w:rsidR="006F76DA" w:rsidRDefault="006F76DA" w:rsidP="00B96BEA">
      <w:pPr>
        <w:spacing w:line="480" w:lineRule="auto"/>
        <w:rPr>
          <w:rFonts w:ascii="Arial" w:hAnsi="Arial" w:cs="Arial"/>
        </w:rPr>
      </w:pPr>
      <w:r>
        <w:rPr>
          <w:rFonts w:ascii="Arial" w:hAnsi="Arial" w:cs="Arial"/>
        </w:rPr>
        <w:t>We have no conflicts of interest to declare.</w:t>
      </w:r>
    </w:p>
    <w:p w14:paraId="3C9C26D0" w14:textId="77777777" w:rsidR="009B5883" w:rsidRDefault="009B5883" w:rsidP="00B96BEA">
      <w:pPr>
        <w:spacing w:line="480" w:lineRule="auto"/>
        <w:rPr>
          <w:rFonts w:ascii="Arial" w:hAnsi="Arial" w:cs="Arial"/>
          <w:b/>
        </w:rPr>
      </w:pPr>
    </w:p>
    <w:p w14:paraId="177F9925" w14:textId="2CC59044" w:rsidR="00014DD3" w:rsidRDefault="00014DD3" w:rsidP="00B96BEA">
      <w:pPr>
        <w:spacing w:line="480" w:lineRule="auto"/>
        <w:rPr>
          <w:rFonts w:ascii="Arial" w:hAnsi="Arial" w:cs="Arial"/>
          <w:b/>
        </w:rPr>
      </w:pPr>
    </w:p>
    <w:p w14:paraId="467DE004" w14:textId="269E3CE9" w:rsidR="00014DD3" w:rsidRDefault="00014DD3" w:rsidP="00B96BEA">
      <w:pPr>
        <w:spacing w:line="480" w:lineRule="auto"/>
        <w:rPr>
          <w:rFonts w:ascii="Arial" w:hAnsi="Arial" w:cs="Arial"/>
        </w:rPr>
      </w:pPr>
    </w:p>
    <w:p w14:paraId="1F93877F" w14:textId="51D98566" w:rsidR="00014DD3" w:rsidRDefault="00014DD3" w:rsidP="00B96BEA">
      <w:pPr>
        <w:spacing w:line="480" w:lineRule="auto"/>
        <w:rPr>
          <w:rFonts w:ascii="Arial" w:hAnsi="Arial" w:cs="Arial"/>
        </w:rPr>
      </w:pPr>
    </w:p>
    <w:p w14:paraId="4B52CA2C" w14:textId="77777777" w:rsidR="00014DD3" w:rsidRPr="006F76DA" w:rsidRDefault="00014DD3" w:rsidP="00B96BEA">
      <w:pPr>
        <w:spacing w:line="480" w:lineRule="auto"/>
        <w:rPr>
          <w:rFonts w:ascii="Arial" w:hAnsi="Arial" w:cs="Arial"/>
          <w:b/>
        </w:rPr>
      </w:pPr>
    </w:p>
    <w:p w14:paraId="02093934" w14:textId="77777777" w:rsidR="00F47747" w:rsidRDefault="00F47747" w:rsidP="00B96BEA">
      <w:pPr>
        <w:spacing w:line="480" w:lineRule="auto"/>
        <w:rPr>
          <w:rFonts w:ascii="Arial" w:hAnsi="Arial" w:cs="Arial"/>
          <w:b/>
        </w:rPr>
      </w:pPr>
    </w:p>
    <w:p w14:paraId="7072BAA6" w14:textId="77777777" w:rsidR="00F47747" w:rsidRDefault="00F47747" w:rsidP="00B96BEA">
      <w:pPr>
        <w:spacing w:line="480" w:lineRule="auto"/>
        <w:rPr>
          <w:rFonts w:ascii="Arial" w:hAnsi="Arial" w:cs="Arial"/>
          <w:b/>
        </w:rPr>
      </w:pPr>
    </w:p>
    <w:p w14:paraId="40036B6E" w14:textId="117FD749" w:rsidR="001D6079" w:rsidRPr="006F76DA" w:rsidRDefault="001D6079" w:rsidP="00B96BEA">
      <w:pPr>
        <w:spacing w:line="480" w:lineRule="auto"/>
        <w:rPr>
          <w:rFonts w:ascii="Arial" w:hAnsi="Arial" w:cs="Arial"/>
          <w:b/>
        </w:rPr>
      </w:pPr>
      <w:r w:rsidRPr="006F76DA">
        <w:rPr>
          <w:rFonts w:ascii="Arial" w:hAnsi="Arial" w:cs="Arial"/>
          <w:b/>
        </w:rPr>
        <w:lastRenderedPageBreak/>
        <w:t>References</w:t>
      </w:r>
    </w:p>
    <w:p w14:paraId="05743FC1" w14:textId="77777777" w:rsidR="006F76DA" w:rsidRPr="001D6079" w:rsidRDefault="006F76DA" w:rsidP="00B96BEA">
      <w:pPr>
        <w:spacing w:line="480" w:lineRule="auto"/>
        <w:rPr>
          <w:rFonts w:ascii="Arial" w:hAnsi="Arial" w:cs="Arial"/>
        </w:rPr>
      </w:pPr>
    </w:p>
    <w:p w14:paraId="6A331AF1" w14:textId="4B4FC9D8" w:rsidR="00E20346" w:rsidRPr="00E20346" w:rsidRDefault="00EF7915" w:rsidP="00B96BEA">
      <w:pPr>
        <w:widowControl w:val="0"/>
        <w:autoSpaceDE w:val="0"/>
        <w:autoSpaceDN w:val="0"/>
        <w:adjustRightInd w:val="0"/>
        <w:spacing w:line="48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20346" w:rsidRPr="00E20346">
        <w:rPr>
          <w:rFonts w:ascii="Arial" w:hAnsi="Arial" w:cs="Arial"/>
          <w:noProof/>
          <w:lang w:val="en-US"/>
        </w:rPr>
        <w:t xml:space="preserve">1. World Health Organisation. </w:t>
      </w:r>
      <w:r w:rsidR="00E20346" w:rsidRPr="00E20346">
        <w:rPr>
          <w:rFonts w:ascii="Arial" w:hAnsi="Arial" w:cs="Arial"/>
          <w:i/>
          <w:iCs/>
          <w:noProof/>
          <w:lang w:val="en-US"/>
        </w:rPr>
        <w:t>Prioritization of pathogens to guide discovery, research and development of new antibiotics for drug-resistant bacterial infections, including tuberculosis.</w:t>
      </w:r>
      <w:r w:rsidR="00E20346" w:rsidRPr="00E20346">
        <w:rPr>
          <w:rFonts w:ascii="Arial" w:hAnsi="Arial" w:cs="Arial"/>
          <w:noProof/>
          <w:lang w:val="en-US"/>
        </w:rPr>
        <w:t xml:space="preserve"> Geneva; 2017.</w:t>
      </w:r>
    </w:p>
    <w:p w14:paraId="459D6C5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 Musicha P, Cornick JE, Bar-Zeev N, </w:t>
      </w:r>
      <w:r w:rsidRPr="00E20346">
        <w:rPr>
          <w:rFonts w:ascii="Arial" w:hAnsi="Arial" w:cs="Arial"/>
          <w:i/>
          <w:iCs/>
          <w:noProof/>
          <w:lang w:val="en-US"/>
        </w:rPr>
        <w:t>et al.</w:t>
      </w:r>
      <w:r w:rsidRPr="00E20346">
        <w:rPr>
          <w:rFonts w:ascii="Arial" w:hAnsi="Arial" w:cs="Arial"/>
          <w:noProof/>
          <w:lang w:val="en-US"/>
        </w:rPr>
        <w:t xml:space="preserve"> Trends in antimicrobial resistance in bloodstream infection isolates at a large urban hospital in Malawi (1998–2016): a surveillance study. </w:t>
      </w:r>
      <w:r w:rsidRPr="00E20346">
        <w:rPr>
          <w:rFonts w:ascii="Arial" w:hAnsi="Arial" w:cs="Arial"/>
          <w:i/>
          <w:iCs/>
          <w:noProof/>
          <w:lang w:val="en-US"/>
        </w:rPr>
        <w:t>Lancet Infect Dis</w:t>
      </w:r>
      <w:r w:rsidRPr="00E20346">
        <w:rPr>
          <w:rFonts w:ascii="Arial" w:hAnsi="Arial" w:cs="Arial"/>
          <w:noProof/>
          <w:lang w:val="en-US"/>
        </w:rPr>
        <w:t xml:space="preserve"> 2017; </w:t>
      </w:r>
      <w:r w:rsidRPr="00E20346">
        <w:rPr>
          <w:rFonts w:ascii="Arial" w:hAnsi="Arial" w:cs="Arial"/>
          <w:b/>
          <w:bCs/>
          <w:noProof/>
          <w:lang w:val="en-US"/>
        </w:rPr>
        <w:t>17</w:t>
      </w:r>
      <w:r w:rsidRPr="00E20346">
        <w:rPr>
          <w:rFonts w:ascii="Arial" w:hAnsi="Arial" w:cs="Arial"/>
          <w:noProof/>
          <w:lang w:val="en-US"/>
        </w:rPr>
        <w:t>: 1042–52.</w:t>
      </w:r>
    </w:p>
    <w:p w14:paraId="43510DF5"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 Denis B, Lafaurie M, Donay J-L, </w:t>
      </w:r>
      <w:r w:rsidRPr="00E20346">
        <w:rPr>
          <w:rFonts w:ascii="Arial" w:hAnsi="Arial" w:cs="Arial"/>
          <w:i/>
          <w:iCs/>
          <w:noProof/>
          <w:lang w:val="en-US"/>
        </w:rPr>
        <w:t>et al.</w:t>
      </w:r>
      <w:r w:rsidRPr="00E20346">
        <w:rPr>
          <w:rFonts w:ascii="Arial" w:hAnsi="Arial" w:cs="Arial"/>
          <w:noProof/>
          <w:lang w:val="en-US"/>
        </w:rPr>
        <w:t xml:space="preserve"> Prevalence, risk factors, and impact on clinical outcome of extended-spectrum beta-lactamase-producing Escherichia coli bacteraemia: a five-year study. </w:t>
      </w:r>
      <w:r w:rsidRPr="00E20346">
        <w:rPr>
          <w:rFonts w:ascii="Arial" w:hAnsi="Arial" w:cs="Arial"/>
          <w:i/>
          <w:iCs/>
          <w:noProof/>
          <w:lang w:val="en-US"/>
        </w:rPr>
        <w:t>Int J Infect Dis</w:t>
      </w:r>
      <w:r w:rsidRPr="00E20346">
        <w:rPr>
          <w:rFonts w:ascii="Arial" w:hAnsi="Arial" w:cs="Arial"/>
          <w:noProof/>
          <w:lang w:val="en-US"/>
        </w:rPr>
        <w:t xml:space="preserve"> 2015; </w:t>
      </w:r>
      <w:r w:rsidRPr="00E20346">
        <w:rPr>
          <w:rFonts w:ascii="Arial" w:hAnsi="Arial" w:cs="Arial"/>
          <w:b/>
          <w:bCs/>
          <w:noProof/>
          <w:lang w:val="en-US"/>
        </w:rPr>
        <w:t>39</w:t>
      </w:r>
      <w:r w:rsidRPr="00E20346">
        <w:rPr>
          <w:rFonts w:ascii="Arial" w:hAnsi="Arial" w:cs="Arial"/>
          <w:noProof/>
          <w:lang w:val="en-US"/>
        </w:rPr>
        <w:t>: 1–6.</w:t>
      </w:r>
    </w:p>
    <w:p w14:paraId="17914221"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 Gorrie CL, Mirceta M, Wick RR, </w:t>
      </w:r>
      <w:r w:rsidRPr="00E20346">
        <w:rPr>
          <w:rFonts w:ascii="Arial" w:hAnsi="Arial" w:cs="Arial"/>
          <w:i/>
          <w:iCs/>
          <w:noProof/>
          <w:lang w:val="en-US"/>
        </w:rPr>
        <w:t>et al.</w:t>
      </w:r>
      <w:r w:rsidRPr="00E20346">
        <w:rPr>
          <w:rFonts w:ascii="Arial" w:hAnsi="Arial" w:cs="Arial"/>
          <w:noProof/>
          <w:lang w:val="en-US"/>
        </w:rPr>
        <w:t xml:space="preserve"> Antimicrobial-Resistant Klebsiella pneumoniae Carriage and Infection in Specialized Geriatric Care Wards Linked to Acquisition in the Referring Hospital. </w:t>
      </w:r>
      <w:r w:rsidRPr="00E20346">
        <w:rPr>
          <w:rFonts w:ascii="Arial" w:hAnsi="Arial" w:cs="Arial"/>
          <w:i/>
          <w:iCs/>
          <w:noProof/>
          <w:lang w:val="en-US"/>
        </w:rPr>
        <w:t>Clin Infect Dis</w:t>
      </w:r>
      <w:r w:rsidRPr="00E20346">
        <w:rPr>
          <w:rFonts w:ascii="Arial" w:hAnsi="Arial" w:cs="Arial"/>
          <w:noProof/>
          <w:lang w:val="en-US"/>
        </w:rPr>
        <w:t xml:space="preserve"> 2018; </w:t>
      </w:r>
      <w:r w:rsidRPr="00E20346">
        <w:rPr>
          <w:rFonts w:ascii="Arial" w:hAnsi="Arial" w:cs="Arial"/>
          <w:b/>
          <w:bCs/>
          <w:noProof/>
          <w:lang w:val="en-US"/>
        </w:rPr>
        <w:t>67</w:t>
      </w:r>
      <w:r w:rsidRPr="00E20346">
        <w:rPr>
          <w:rFonts w:ascii="Arial" w:hAnsi="Arial" w:cs="Arial"/>
          <w:noProof/>
          <w:lang w:val="en-US"/>
        </w:rPr>
        <w:t>: 161–70.</w:t>
      </w:r>
    </w:p>
    <w:p w14:paraId="3AA2A27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5. Karanika S, Karantanos T, Arvanitis M, Grigoras C, Mylonakis E. Fecal Colonization With Extended-spectrum Beta-lactamase–Producing </w:t>
      </w:r>
      <w:r w:rsidRPr="00E20346">
        <w:rPr>
          <w:rFonts w:ascii="Arial" w:hAnsi="Arial" w:cs="Arial"/>
          <w:i/>
          <w:iCs/>
          <w:noProof/>
          <w:lang w:val="en-US"/>
        </w:rPr>
        <w:t>Enterobacteriaceae</w:t>
      </w:r>
      <w:r w:rsidRPr="00E20346">
        <w:rPr>
          <w:rFonts w:ascii="Arial" w:hAnsi="Arial" w:cs="Arial"/>
          <w:noProof/>
          <w:lang w:val="en-US"/>
        </w:rPr>
        <w:t xml:space="preserve"> and Risk Factors Among Healthy Individuals: A Systematic Review and Metaanalysis. </w:t>
      </w:r>
      <w:r w:rsidRPr="00E20346">
        <w:rPr>
          <w:rFonts w:ascii="Arial" w:hAnsi="Arial" w:cs="Arial"/>
          <w:i/>
          <w:iCs/>
          <w:noProof/>
          <w:lang w:val="en-US"/>
        </w:rPr>
        <w:t>Clin Infect Dis</w:t>
      </w:r>
      <w:r w:rsidRPr="00E20346">
        <w:rPr>
          <w:rFonts w:ascii="Arial" w:hAnsi="Arial" w:cs="Arial"/>
          <w:noProof/>
          <w:lang w:val="en-US"/>
        </w:rPr>
        <w:t xml:space="preserve"> 2016; </w:t>
      </w:r>
      <w:r w:rsidRPr="00E20346">
        <w:rPr>
          <w:rFonts w:ascii="Arial" w:hAnsi="Arial" w:cs="Arial"/>
          <w:b/>
          <w:bCs/>
          <w:noProof/>
          <w:lang w:val="en-US"/>
        </w:rPr>
        <w:t>63</w:t>
      </w:r>
      <w:r w:rsidRPr="00E20346">
        <w:rPr>
          <w:rFonts w:ascii="Arial" w:hAnsi="Arial" w:cs="Arial"/>
          <w:noProof/>
          <w:lang w:val="en-US"/>
        </w:rPr>
        <w:t>: 310–8.</w:t>
      </w:r>
    </w:p>
    <w:p w14:paraId="0C3F64B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6. Ruppe E, Woerther PL, Diop A, </w:t>
      </w:r>
      <w:r w:rsidRPr="00E20346">
        <w:rPr>
          <w:rFonts w:ascii="Arial" w:hAnsi="Arial" w:cs="Arial"/>
          <w:i/>
          <w:iCs/>
          <w:noProof/>
          <w:lang w:val="en-US"/>
        </w:rPr>
        <w:t>et al.</w:t>
      </w:r>
      <w:r w:rsidRPr="00E20346">
        <w:rPr>
          <w:rFonts w:ascii="Arial" w:hAnsi="Arial" w:cs="Arial"/>
          <w:noProof/>
          <w:lang w:val="en-US"/>
        </w:rPr>
        <w:t xml:space="preserve"> Carriage of CTX-M-15-producing Escherichia coli isolates among children living in a remote village in Senegal. </w:t>
      </w:r>
      <w:r w:rsidRPr="00E20346">
        <w:rPr>
          <w:rFonts w:ascii="Arial" w:hAnsi="Arial" w:cs="Arial"/>
          <w:i/>
          <w:iCs/>
          <w:noProof/>
          <w:lang w:val="en-US"/>
        </w:rPr>
        <w:t>Antimicrob Agents Chemother</w:t>
      </w:r>
      <w:r w:rsidRPr="00E20346">
        <w:rPr>
          <w:rFonts w:ascii="Arial" w:hAnsi="Arial" w:cs="Arial"/>
          <w:noProof/>
          <w:lang w:val="en-US"/>
        </w:rPr>
        <w:t xml:space="preserve"> 2009; </w:t>
      </w:r>
      <w:r w:rsidRPr="00E20346">
        <w:rPr>
          <w:rFonts w:ascii="Arial" w:hAnsi="Arial" w:cs="Arial"/>
          <w:b/>
          <w:bCs/>
          <w:noProof/>
          <w:lang w:val="en-US"/>
        </w:rPr>
        <w:t>53</w:t>
      </w:r>
      <w:r w:rsidRPr="00E20346">
        <w:rPr>
          <w:rFonts w:ascii="Arial" w:hAnsi="Arial" w:cs="Arial"/>
          <w:noProof/>
          <w:lang w:val="en-US"/>
        </w:rPr>
        <w:t>: 3135–7.</w:t>
      </w:r>
    </w:p>
    <w:p w14:paraId="770827E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7. Tande D, Jallot N, Bougoudogo F, Montagnon T, Gouriou S, Sizun J. Extended-spectrum beta-lactamase-producing Enterobacteriaceae in a Malian orphanage. </w:t>
      </w:r>
      <w:r w:rsidRPr="00E20346">
        <w:rPr>
          <w:rFonts w:ascii="Arial" w:hAnsi="Arial" w:cs="Arial"/>
          <w:i/>
          <w:iCs/>
          <w:noProof/>
          <w:lang w:val="en-US"/>
        </w:rPr>
        <w:t>Emerg Infect Dis</w:t>
      </w:r>
      <w:r w:rsidRPr="00E20346">
        <w:rPr>
          <w:rFonts w:ascii="Arial" w:hAnsi="Arial" w:cs="Arial"/>
          <w:noProof/>
          <w:lang w:val="en-US"/>
        </w:rPr>
        <w:t xml:space="preserve"> 2009; </w:t>
      </w:r>
      <w:r w:rsidRPr="00E20346">
        <w:rPr>
          <w:rFonts w:ascii="Arial" w:hAnsi="Arial" w:cs="Arial"/>
          <w:b/>
          <w:bCs/>
          <w:noProof/>
          <w:lang w:val="en-US"/>
        </w:rPr>
        <w:t>15</w:t>
      </w:r>
      <w:r w:rsidRPr="00E20346">
        <w:rPr>
          <w:rFonts w:ascii="Arial" w:hAnsi="Arial" w:cs="Arial"/>
          <w:noProof/>
          <w:lang w:val="en-US"/>
        </w:rPr>
        <w:t>: 472–4.</w:t>
      </w:r>
    </w:p>
    <w:p w14:paraId="0EF0D90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8. Schaumburg F, Alabi A, Kokou C, </w:t>
      </w:r>
      <w:r w:rsidRPr="00E20346">
        <w:rPr>
          <w:rFonts w:ascii="Arial" w:hAnsi="Arial" w:cs="Arial"/>
          <w:i/>
          <w:iCs/>
          <w:noProof/>
          <w:lang w:val="en-US"/>
        </w:rPr>
        <w:t>et al.</w:t>
      </w:r>
      <w:r w:rsidRPr="00E20346">
        <w:rPr>
          <w:rFonts w:ascii="Arial" w:hAnsi="Arial" w:cs="Arial"/>
          <w:noProof/>
          <w:lang w:val="en-US"/>
        </w:rPr>
        <w:t xml:space="preserve"> High burden of extended-spectrum beta-</w:t>
      </w:r>
      <w:r w:rsidRPr="00E20346">
        <w:rPr>
          <w:rFonts w:ascii="Arial" w:hAnsi="Arial" w:cs="Arial"/>
          <w:noProof/>
          <w:lang w:val="en-US"/>
        </w:rPr>
        <w:lastRenderedPageBreak/>
        <w:t xml:space="preserve">lactamase-producing Enterobacteriaceae in Gabon. </w:t>
      </w:r>
      <w:r w:rsidRPr="00E20346">
        <w:rPr>
          <w:rFonts w:ascii="Arial" w:hAnsi="Arial" w:cs="Arial"/>
          <w:i/>
          <w:iCs/>
          <w:noProof/>
          <w:lang w:val="en-US"/>
        </w:rPr>
        <w:t>J Antimicrob Chemother</w:t>
      </w:r>
      <w:r w:rsidRPr="00E20346">
        <w:rPr>
          <w:rFonts w:ascii="Arial" w:hAnsi="Arial" w:cs="Arial"/>
          <w:noProof/>
          <w:lang w:val="en-US"/>
        </w:rPr>
        <w:t xml:space="preserve"> 2013; </w:t>
      </w:r>
      <w:r w:rsidRPr="00E20346">
        <w:rPr>
          <w:rFonts w:ascii="Arial" w:hAnsi="Arial" w:cs="Arial"/>
          <w:b/>
          <w:bCs/>
          <w:noProof/>
          <w:lang w:val="en-US"/>
        </w:rPr>
        <w:t>68</w:t>
      </w:r>
      <w:r w:rsidRPr="00E20346">
        <w:rPr>
          <w:rFonts w:ascii="Arial" w:hAnsi="Arial" w:cs="Arial"/>
          <w:noProof/>
          <w:lang w:val="en-US"/>
        </w:rPr>
        <w:t>: 2140–3.</w:t>
      </w:r>
    </w:p>
    <w:p w14:paraId="48C3069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9. Nelson E, Kayega J, Seni J, </w:t>
      </w:r>
      <w:r w:rsidRPr="00E20346">
        <w:rPr>
          <w:rFonts w:ascii="Arial" w:hAnsi="Arial" w:cs="Arial"/>
          <w:i/>
          <w:iCs/>
          <w:noProof/>
          <w:lang w:val="en-US"/>
        </w:rPr>
        <w:t>et al.</w:t>
      </w:r>
      <w:r w:rsidRPr="00E20346">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20346">
        <w:rPr>
          <w:rFonts w:ascii="Arial" w:hAnsi="Arial" w:cs="Arial"/>
          <w:i/>
          <w:iCs/>
          <w:noProof/>
          <w:lang w:val="en-US"/>
        </w:rPr>
        <w:t>BMC Res Notes</w:t>
      </w:r>
      <w:r w:rsidRPr="00E20346">
        <w:rPr>
          <w:rFonts w:ascii="Arial" w:hAnsi="Arial" w:cs="Arial"/>
          <w:noProof/>
          <w:lang w:val="en-US"/>
        </w:rPr>
        <w:t xml:space="preserve"> 2014; </w:t>
      </w:r>
      <w:r w:rsidRPr="00E20346">
        <w:rPr>
          <w:rFonts w:ascii="Arial" w:hAnsi="Arial" w:cs="Arial"/>
          <w:b/>
          <w:bCs/>
          <w:noProof/>
          <w:lang w:val="en-US"/>
        </w:rPr>
        <w:t>7</w:t>
      </w:r>
      <w:r w:rsidRPr="00E20346">
        <w:rPr>
          <w:rFonts w:ascii="Arial" w:hAnsi="Arial" w:cs="Arial"/>
          <w:noProof/>
          <w:lang w:val="en-US"/>
        </w:rPr>
        <w:t>: 279.</w:t>
      </w:r>
    </w:p>
    <w:p w14:paraId="7CE16E6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10. Chereau F, Herindrainy P, Garin B, </w:t>
      </w:r>
      <w:r w:rsidRPr="00E20346">
        <w:rPr>
          <w:rFonts w:ascii="Arial" w:hAnsi="Arial" w:cs="Arial"/>
          <w:i/>
          <w:iCs/>
          <w:noProof/>
          <w:lang w:val="en-US"/>
        </w:rPr>
        <w:t>et al.</w:t>
      </w:r>
      <w:r w:rsidRPr="00E20346">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20346">
        <w:rPr>
          <w:rFonts w:ascii="Arial" w:hAnsi="Arial" w:cs="Arial"/>
          <w:i/>
          <w:iCs/>
          <w:noProof/>
          <w:lang w:val="en-US"/>
        </w:rPr>
        <w:t>Antimicrob Agents Chemother</w:t>
      </w:r>
      <w:r w:rsidRPr="00E20346">
        <w:rPr>
          <w:rFonts w:ascii="Arial" w:hAnsi="Arial" w:cs="Arial"/>
          <w:noProof/>
          <w:lang w:val="en-US"/>
        </w:rPr>
        <w:t xml:space="preserve"> 2015; </w:t>
      </w:r>
      <w:r w:rsidRPr="00E20346">
        <w:rPr>
          <w:rFonts w:ascii="Arial" w:hAnsi="Arial" w:cs="Arial"/>
          <w:b/>
          <w:bCs/>
          <w:noProof/>
          <w:lang w:val="en-US"/>
        </w:rPr>
        <w:t>59</w:t>
      </w:r>
      <w:r w:rsidRPr="00E20346">
        <w:rPr>
          <w:rFonts w:ascii="Arial" w:hAnsi="Arial" w:cs="Arial"/>
          <w:noProof/>
          <w:lang w:val="en-US"/>
        </w:rPr>
        <w:t>: 3652–5.</w:t>
      </w:r>
    </w:p>
    <w:p w14:paraId="6F56510B"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11. Desta K, Woldeamanuel Y, Azazh A, </w:t>
      </w:r>
      <w:r w:rsidRPr="00E20346">
        <w:rPr>
          <w:rFonts w:ascii="Arial" w:hAnsi="Arial" w:cs="Arial"/>
          <w:i/>
          <w:iCs/>
          <w:noProof/>
          <w:lang w:val="en-US"/>
        </w:rPr>
        <w:t>et al.</w:t>
      </w:r>
      <w:r w:rsidRPr="00E20346">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e0161685.</w:t>
      </w:r>
    </w:p>
    <w:p w14:paraId="5D70002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12. Djuikoue IC, Woerther PL, Toukam M, </w:t>
      </w:r>
      <w:r w:rsidRPr="00E20346">
        <w:rPr>
          <w:rFonts w:ascii="Arial" w:hAnsi="Arial" w:cs="Arial"/>
          <w:i/>
          <w:iCs/>
          <w:noProof/>
          <w:lang w:val="en-US"/>
        </w:rPr>
        <w:t>et al.</w:t>
      </w:r>
      <w:r w:rsidRPr="00E20346">
        <w:rPr>
          <w:rFonts w:ascii="Arial" w:hAnsi="Arial" w:cs="Arial"/>
          <w:noProof/>
          <w:lang w:val="en-US"/>
        </w:rPr>
        <w:t xml:space="preserve"> Intestinal carriage of Extended Spectrum Beta-Lactamase producing E. coli in women with urinary tract infections, Cameroon. </w:t>
      </w:r>
      <w:r w:rsidRPr="00E20346">
        <w:rPr>
          <w:rFonts w:ascii="Arial" w:hAnsi="Arial" w:cs="Arial"/>
          <w:i/>
          <w:iCs/>
          <w:noProof/>
          <w:lang w:val="en-US"/>
        </w:rPr>
        <w:t>J Infect Dev Ctries</w:t>
      </w:r>
      <w:r w:rsidRPr="00E20346">
        <w:rPr>
          <w:rFonts w:ascii="Arial" w:hAnsi="Arial" w:cs="Arial"/>
          <w:noProof/>
          <w:lang w:val="en-US"/>
        </w:rPr>
        <w:t xml:space="preserve"> 2016; </w:t>
      </w:r>
      <w:r w:rsidRPr="00E20346">
        <w:rPr>
          <w:rFonts w:ascii="Arial" w:hAnsi="Arial" w:cs="Arial"/>
          <w:b/>
          <w:bCs/>
          <w:noProof/>
          <w:lang w:val="en-US"/>
        </w:rPr>
        <w:t>10</w:t>
      </w:r>
      <w:r w:rsidRPr="00E20346">
        <w:rPr>
          <w:rFonts w:ascii="Arial" w:hAnsi="Arial" w:cs="Arial"/>
          <w:noProof/>
          <w:lang w:val="en-US"/>
        </w:rPr>
        <w:t>: 1135–9.</w:t>
      </w:r>
    </w:p>
    <w:p w14:paraId="2CC33E2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13. Farra A, Frank T, Tondeur L, </w:t>
      </w:r>
      <w:r w:rsidRPr="00E20346">
        <w:rPr>
          <w:rFonts w:ascii="Arial" w:hAnsi="Arial" w:cs="Arial"/>
          <w:i/>
          <w:iCs/>
          <w:noProof/>
          <w:lang w:val="en-US"/>
        </w:rPr>
        <w:t>et al.</w:t>
      </w:r>
      <w:r w:rsidRPr="00E20346">
        <w:rPr>
          <w:rFonts w:ascii="Arial" w:hAnsi="Arial" w:cs="Arial"/>
          <w:noProof/>
          <w:lang w:val="en-US"/>
        </w:rPr>
        <w:t xml:space="preserve"> High rate of faecal carriage of extended-spectrum beta-lactamase-producing Enterobacteriaceae in healthy children in Bangui, Central African Republic. </w:t>
      </w:r>
      <w:r w:rsidRPr="00E20346">
        <w:rPr>
          <w:rFonts w:ascii="Arial" w:hAnsi="Arial" w:cs="Arial"/>
          <w:i/>
          <w:iCs/>
          <w:noProof/>
          <w:lang w:val="en-US"/>
        </w:rPr>
        <w:t>Clin Microbiol Infect</w:t>
      </w:r>
      <w:r w:rsidRPr="00E20346">
        <w:rPr>
          <w:rFonts w:ascii="Arial" w:hAnsi="Arial" w:cs="Arial"/>
          <w:noProof/>
          <w:lang w:val="en-US"/>
        </w:rPr>
        <w:t xml:space="preserve"> 2016; </w:t>
      </w:r>
      <w:r w:rsidRPr="00E20346">
        <w:rPr>
          <w:rFonts w:ascii="Arial" w:hAnsi="Arial" w:cs="Arial"/>
          <w:b/>
          <w:bCs/>
          <w:noProof/>
          <w:lang w:val="en-US"/>
        </w:rPr>
        <w:t>22</w:t>
      </w:r>
      <w:r w:rsidRPr="00E20346">
        <w:rPr>
          <w:rFonts w:ascii="Arial" w:hAnsi="Arial" w:cs="Arial"/>
          <w:noProof/>
          <w:lang w:val="en-US"/>
        </w:rPr>
        <w:t>: 891.e1-891.e4.</w:t>
      </w:r>
    </w:p>
    <w:p w14:paraId="5933168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14. Kurz MS, Bayingana C, Ndoli JM, </w:t>
      </w:r>
      <w:r w:rsidRPr="00E20346">
        <w:rPr>
          <w:rFonts w:ascii="Arial" w:hAnsi="Arial" w:cs="Arial"/>
          <w:i/>
          <w:iCs/>
          <w:noProof/>
          <w:lang w:val="en-US"/>
        </w:rPr>
        <w:t>et al.</w:t>
      </w:r>
      <w:r w:rsidRPr="00E20346">
        <w:rPr>
          <w:rFonts w:ascii="Arial" w:hAnsi="Arial" w:cs="Arial"/>
          <w:noProof/>
          <w:lang w:val="en-US"/>
        </w:rPr>
        <w:t xml:space="preserve"> Intense pre-admission carriage and further acquisition of ESBL-producing Enterobacteriaceae among patients and their caregivers in a tertiary hospital in Rwanda. </w:t>
      </w:r>
      <w:r w:rsidRPr="00E20346">
        <w:rPr>
          <w:rFonts w:ascii="Arial" w:hAnsi="Arial" w:cs="Arial"/>
          <w:i/>
          <w:iCs/>
          <w:noProof/>
          <w:lang w:val="en-US"/>
        </w:rPr>
        <w:t>Trop Med Int Heal</w:t>
      </w:r>
      <w:r w:rsidRPr="00E20346">
        <w:rPr>
          <w:rFonts w:ascii="Arial" w:hAnsi="Arial" w:cs="Arial"/>
          <w:noProof/>
          <w:lang w:val="en-US"/>
        </w:rPr>
        <w:t xml:space="preserve"> 2017; </w:t>
      </w:r>
      <w:r w:rsidRPr="00E20346">
        <w:rPr>
          <w:rFonts w:ascii="Arial" w:hAnsi="Arial" w:cs="Arial"/>
          <w:b/>
          <w:bCs/>
          <w:noProof/>
          <w:lang w:val="en-US"/>
        </w:rPr>
        <w:t>22</w:t>
      </w:r>
      <w:r w:rsidRPr="00E20346">
        <w:rPr>
          <w:rFonts w:ascii="Arial" w:hAnsi="Arial" w:cs="Arial"/>
          <w:noProof/>
          <w:lang w:val="en-US"/>
        </w:rPr>
        <w:t>: 210–20.</w:t>
      </w:r>
    </w:p>
    <w:p w14:paraId="17F549F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15. Mshana SE, Falgenhauer L, Mirambo MM, </w:t>
      </w:r>
      <w:r w:rsidRPr="00E20346">
        <w:rPr>
          <w:rFonts w:ascii="Arial" w:hAnsi="Arial" w:cs="Arial"/>
          <w:i/>
          <w:iCs/>
          <w:noProof/>
          <w:lang w:val="en-US"/>
        </w:rPr>
        <w:t>et al.</w:t>
      </w:r>
      <w:r w:rsidRPr="00E20346">
        <w:rPr>
          <w:rFonts w:ascii="Arial" w:hAnsi="Arial" w:cs="Arial"/>
          <w:noProof/>
          <w:lang w:val="en-US"/>
        </w:rPr>
        <w:t xml:space="preserve"> Predictors of blaCTX-M-15 in </w:t>
      </w:r>
      <w:r w:rsidRPr="00E20346">
        <w:rPr>
          <w:rFonts w:ascii="Arial" w:hAnsi="Arial" w:cs="Arial"/>
          <w:noProof/>
          <w:lang w:val="en-US"/>
        </w:rPr>
        <w:lastRenderedPageBreak/>
        <w:t xml:space="preserve">varieties of Escherichia coli genotypes from humans in community settings in Mwanza, Tanzania. </w:t>
      </w:r>
      <w:r w:rsidRPr="00E20346">
        <w:rPr>
          <w:rFonts w:ascii="Arial" w:hAnsi="Arial" w:cs="Arial"/>
          <w:i/>
          <w:iCs/>
          <w:noProof/>
          <w:lang w:val="en-US"/>
        </w:rPr>
        <w:t>BMC Infect Dis</w:t>
      </w:r>
      <w:r w:rsidRPr="00E20346">
        <w:rPr>
          <w:rFonts w:ascii="Arial" w:hAnsi="Arial" w:cs="Arial"/>
          <w:noProof/>
          <w:lang w:val="en-US"/>
        </w:rPr>
        <w:t xml:space="preserve"> 2016; </w:t>
      </w:r>
      <w:r w:rsidRPr="00E20346">
        <w:rPr>
          <w:rFonts w:ascii="Arial" w:hAnsi="Arial" w:cs="Arial"/>
          <w:b/>
          <w:bCs/>
          <w:noProof/>
          <w:lang w:val="en-US"/>
        </w:rPr>
        <w:t>16</w:t>
      </w:r>
      <w:r w:rsidRPr="00E20346">
        <w:rPr>
          <w:rFonts w:ascii="Arial" w:hAnsi="Arial" w:cs="Arial"/>
          <w:noProof/>
          <w:lang w:val="en-US"/>
        </w:rPr>
        <w:t>: 187.</w:t>
      </w:r>
    </w:p>
    <w:p w14:paraId="382420D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16. Ribeiro TG, Novais Â, Peixe L, Machado E. Atypical epidemiology of CTX-M-15 among Enterobacteriaceae from a high diversity of non-clinical niches in Angola. </w:t>
      </w:r>
      <w:r w:rsidRPr="00E20346">
        <w:rPr>
          <w:rFonts w:ascii="Arial" w:hAnsi="Arial" w:cs="Arial"/>
          <w:i/>
          <w:iCs/>
          <w:noProof/>
          <w:lang w:val="en-US"/>
        </w:rPr>
        <w:t>J Antimicrob Chemother</w:t>
      </w:r>
      <w:r w:rsidRPr="00E20346">
        <w:rPr>
          <w:rFonts w:ascii="Arial" w:hAnsi="Arial" w:cs="Arial"/>
          <w:noProof/>
          <w:lang w:val="en-US"/>
        </w:rPr>
        <w:t xml:space="preserve"> 2016; </w:t>
      </w:r>
      <w:r w:rsidRPr="00E20346">
        <w:rPr>
          <w:rFonts w:ascii="Arial" w:hAnsi="Arial" w:cs="Arial"/>
          <w:b/>
          <w:bCs/>
          <w:noProof/>
          <w:lang w:val="en-US"/>
        </w:rPr>
        <w:t>71</w:t>
      </w:r>
      <w:r w:rsidRPr="00E20346">
        <w:rPr>
          <w:rFonts w:ascii="Arial" w:hAnsi="Arial" w:cs="Arial"/>
          <w:noProof/>
          <w:lang w:val="en-US"/>
        </w:rPr>
        <w:t>: 1169–73.</w:t>
      </w:r>
    </w:p>
    <w:p w14:paraId="5D0BA45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20346">
        <w:rPr>
          <w:rFonts w:ascii="Arial" w:hAnsi="Arial" w:cs="Arial"/>
          <w:i/>
          <w:iCs/>
          <w:noProof/>
          <w:lang w:val="en-US"/>
        </w:rPr>
        <w:t>PLoS One</w:t>
      </w:r>
      <w:r w:rsidRPr="00E20346">
        <w:rPr>
          <w:rFonts w:ascii="Arial" w:hAnsi="Arial" w:cs="Arial"/>
          <w:noProof/>
          <w:lang w:val="en-US"/>
        </w:rPr>
        <w:t xml:space="preserve"> 2016; </w:t>
      </w:r>
      <w:r w:rsidRPr="00E20346">
        <w:rPr>
          <w:rFonts w:ascii="Arial" w:hAnsi="Arial" w:cs="Arial"/>
          <w:b/>
          <w:bCs/>
          <w:noProof/>
          <w:lang w:val="en-US"/>
        </w:rPr>
        <w:t>11</w:t>
      </w:r>
      <w:r w:rsidRPr="00E20346">
        <w:rPr>
          <w:rFonts w:ascii="Arial" w:hAnsi="Arial" w:cs="Arial"/>
          <w:noProof/>
          <w:lang w:val="en-US"/>
        </w:rPr>
        <w:t>: e0168024.</w:t>
      </w:r>
    </w:p>
    <w:p w14:paraId="22ACF3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18. Andriatahina T, Randrianirina F, Hariniana ER, </w:t>
      </w:r>
      <w:r w:rsidRPr="00E20346">
        <w:rPr>
          <w:rFonts w:ascii="Arial" w:hAnsi="Arial" w:cs="Arial"/>
          <w:i/>
          <w:iCs/>
          <w:noProof/>
          <w:lang w:val="en-US"/>
        </w:rPr>
        <w:t>et al.</w:t>
      </w:r>
      <w:r w:rsidRPr="00E20346">
        <w:rPr>
          <w:rFonts w:ascii="Arial" w:hAnsi="Arial" w:cs="Arial"/>
          <w:noProof/>
          <w:lang w:val="en-US"/>
        </w:rPr>
        <w:t xml:space="preserve"> High prevalence of fecal carriage of extended-spectrum beta-lactamase-producing Escherichia coli and Klebsiella pneumoniae in a pediatric unit in Madagascar. </w:t>
      </w:r>
      <w:r w:rsidRPr="00E20346">
        <w:rPr>
          <w:rFonts w:ascii="Arial" w:hAnsi="Arial" w:cs="Arial"/>
          <w:i/>
          <w:iCs/>
          <w:noProof/>
          <w:lang w:val="en-US"/>
        </w:rPr>
        <w:t>BMC Infect Dis</w:t>
      </w:r>
      <w:r w:rsidRPr="00E20346">
        <w:rPr>
          <w:rFonts w:ascii="Arial" w:hAnsi="Arial" w:cs="Arial"/>
          <w:noProof/>
          <w:lang w:val="en-US"/>
        </w:rPr>
        <w:t xml:space="preserve"> 2010; </w:t>
      </w:r>
      <w:r w:rsidRPr="00E20346">
        <w:rPr>
          <w:rFonts w:ascii="Arial" w:hAnsi="Arial" w:cs="Arial"/>
          <w:b/>
          <w:bCs/>
          <w:noProof/>
          <w:lang w:val="en-US"/>
        </w:rPr>
        <w:t>10</w:t>
      </w:r>
      <w:r w:rsidRPr="00E20346">
        <w:rPr>
          <w:rFonts w:ascii="Arial" w:hAnsi="Arial" w:cs="Arial"/>
          <w:noProof/>
          <w:lang w:val="en-US"/>
        </w:rPr>
        <w:t>: 204.</w:t>
      </w:r>
    </w:p>
    <w:p w14:paraId="6015AB4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20346">
        <w:rPr>
          <w:rFonts w:ascii="Arial" w:hAnsi="Arial" w:cs="Arial"/>
          <w:i/>
          <w:iCs/>
          <w:noProof/>
          <w:lang w:val="en-US"/>
        </w:rPr>
        <w:t>Antimicrob Resist Infect Control</w:t>
      </w:r>
      <w:r w:rsidRPr="00E20346">
        <w:rPr>
          <w:rFonts w:ascii="Arial" w:hAnsi="Arial" w:cs="Arial"/>
          <w:noProof/>
          <w:lang w:val="en-US"/>
        </w:rPr>
        <w:t xml:space="preserve"> 2017; </w:t>
      </w:r>
      <w:r w:rsidRPr="00E20346">
        <w:rPr>
          <w:rFonts w:ascii="Arial" w:hAnsi="Arial" w:cs="Arial"/>
          <w:b/>
          <w:bCs/>
          <w:noProof/>
          <w:lang w:val="en-US"/>
        </w:rPr>
        <w:t>6</w:t>
      </w:r>
      <w:r w:rsidRPr="00E20346">
        <w:rPr>
          <w:rFonts w:ascii="Arial" w:hAnsi="Arial" w:cs="Arial"/>
          <w:noProof/>
          <w:lang w:val="en-US"/>
        </w:rPr>
        <w:t>: 10.</w:t>
      </w:r>
    </w:p>
    <w:p w14:paraId="3A588BC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20346">
        <w:rPr>
          <w:rFonts w:ascii="Arial" w:hAnsi="Arial" w:cs="Arial"/>
          <w:i/>
          <w:iCs/>
          <w:noProof/>
          <w:lang w:val="en-US"/>
        </w:rPr>
        <w:t>PLoS One</w:t>
      </w:r>
      <w:r w:rsidRPr="00E20346">
        <w:rPr>
          <w:rFonts w:ascii="Arial" w:hAnsi="Arial" w:cs="Arial"/>
          <w:noProof/>
          <w:lang w:val="en-US"/>
        </w:rPr>
        <w:t xml:space="preserve"> 2017; </w:t>
      </w:r>
      <w:r w:rsidRPr="00E20346">
        <w:rPr>
          <w:rFonts w:ascii="Arial" w:hAnsi="Arial" w:cs="Arial"/>
          <w:b/>
          <w:bCs/>
          <w:noProof/>
          <w:lang w:val="en-US"/>
        </w:rPr>
        <w:t>12</w:t>
      </w:r>
      <w:r w:rsidRPr="00E20346">
        <w:rPr>
          <w:rFonts w:ascii="Arial" w:hAnsi="Arial" w:cs="Arial"/>
          <w:noProof/>
          <w:lang w:val="en-US"/>
        </w:rPr>
        <w:t>: e0184592.</w:t>
      </w:r>
    </w:p>
    <w:p w14:paraId="71F7019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21. Wilmore SMS, Kranzer K, Williams A, </w:t>
      </w:r>
      <w:r w:rsidRPr="00E20346">
        <w:rPr>
          <w:rFonts w:ascii="Arial" w:hAnsi="Arial" w:cs="Arial"/>
          <w:i/>
          <w:iCs/>
          <w:noProof/>
          <w:lang w:val="en-US"/>
        </w:rPr>
        <w:t>et al.</w:t>
      </w:r>
      <w:r w:rsidRPr="00E20346">
        <w:rPr>
          <w:rFonts w:ascii="Arial" w:hAnsi="Arial" w:cs="Arial"/>
          <w:noProof/>
          <w:lang w:val="en-US"/>
        </w:rPr>
        <w:t xml:space="preserve"> Carriage of extended-spectrum beta-lactamase-producing Enterobacteriaceae in HIV-infected children in Zimbabwe. </w:t>
      </w:r>
      <w:r w:rsidRPr="00E20346">
        <w:rPr>
          <w:rFonts w:ascii="Arial" w:hAnsi="Arial" w:cs="Arial"/>
          <w:i/>
          <w:iCs/>
          <w:noProof/>
          <w:lang w:val="en-US"/>
        </w:rPr>
        <w:t>J Med Microbiol</w:t>
      </w:r>
      <w:r w:rsidRPr="00E20346">
        <w:rPr>
          <w:rFonts w:ascii="Arial" w:hAnsi="Arial" w:cs="Arial"/>
          <w:noProof/>
          <w:lang w:val="en-US"/>
        </w:rPr>
        <w:t xml:space="preserve"> 2017; </w:t>
      </w:r>
      <w:r w:rsidRPr="00E20346">
        <w:rPr>
          <w:rFonts w:ascii="Arial" w:hAnsi="Arial" w:cs="Arial"/>
          <w:b/>
          <w:bCs/>
          <w:noProof/>
          <w:lang w:val="en-US"/>
        </w:rPr>
        <w:t>66</w:t>
      </w:r>
      <w:r w:rsidRPr="00E20346">
        <w:rPr>
          <w:rFonts w:ascii="Arial" w:hAnsi="Arial" w:cs="Arial"/>
          <w:noProof/>
          <w:lang w:val="en-US"/>
        </w:rPr>
        <w:t>: 609–15.</w:t>
      </w:r>
    </w:p>
    <w:p w14:paraId="2C0610AC"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22. Chirindze LM, Zimba TF, Sekyere JO, </w:t>
      </w:r>
      <w:r w:rsidRPr="00E20346">
        <w:rPr>
          <w:rFonts w:ascii="Arial" w:hAnsi="Arial" w:cs="Arial"/>
          <w:i/>
          <w:iCs/>
          <w:noProof/>
          <w:lang w:val="en-US"/>
        </w:rPr>
        <w:t>et al.</w:t>
      </w:r>
      <w:r w:rsidRPr="00E20346">
        <w:rPr>
          <w:rFonts w:ascii="Arial" w:hAnsi="Arial" w:cs="Arial"/>
          <w:noProof/>
          <w:lang w:val="en-US"/>
        </w:rPr>
        <w:t xml:space="preserve"> Faecal colonization of E. coli and Klebsiella spp. producing extended-spectrum beta-lactamases and plasmid-mediated AmpC in Mozambican university students. </w:t>
      </w:r>
      <w:r w:rsidRPr="00E20346">
        <w:rPr>
          <w:rFonts w:ascii="Arial" w:hAnsi="Arial" w:cs="Arial"/>
          <w:i/>
          <w:iCs/>
          <w:noProof/>
          <w:lang w:val="en-US"/>
        </w:rPr>
        <w:t>BMC Infect Dis</w:t>
      </w:r>
      <w:r w:rsidRPr="00E20346">
        <w:rPr>
          <w:rFonts w:ascii="Arial" w:hAnsi="Arial" w:cs="Arial"/>
          <w:noProof/>
          <w:lang w:val="en-US"/>
        </w:rPr>
        <w:t xml:space="preserve"> 2018; </w:t>
      </w:r>
      <w:r w:rsidRPr="00E20346">
        <w:rPr>
          <w:rFonts w:ascii="Arial" w:hAnsi="Arial" w:cs="Arial"/>
          <w:b/>
          <w:bCs/>
          <w:noProof/>
          <w:lang w:val="en-US"/>
        </w:rPr>
        <w:t>18</w:t>
      </w:r>
      <w:r w:rsidRPr="00E20346">
        <w:rPr>
          <w:rFonts w:ascii="Arial" w:hAnsi="Arial" w:cs="Arial"/>
          <w:noProof/>
          <w:lang w:val="en-US"/>
        </w:rPr>
        <w:t>: 244.</w:t>
      </w:r>
    </w:p>
    <w:p w14:paraId="7FBA5D23"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lastRenderedPageBreak/>
        <w:t xml:space="preserve">23. Founou RC, Founou LL, Essack SY. Extended spectrum beta-lactamase mediated resistance in carriage and clinical gram-negative ESKAPE bacteria: a comparative study between a district and tertiary hospital in South Africa. </w:t>
      </w:r>
      <w:r w:rsidRPr="00E20346">
        <w:rPr>
          <w:rFonts w:ascii="Arial" w:hAnsi="Arial" w:cs="Arial"/>
          <w:i/>
          <w:iCs/>
          <w:noProof/>
          <w:lang w:val="en-US"/>
        </w:rPr>
        <w:t>Antimicrob Resist Infect Control</w:t>
      </w:r>
      <w:r w:rsidRPr="00E20346">
        <w:rPr>
          <w:rFonts w:ascii="Arial" w:hAnsi="Arial" w:cs="Arial"/>
          <w:noProof/>
          <w:lang w:val="en-US"/>
        </w:rPr>
        <w:t xml:space="preserve"> 2018; </w:t>
      </w:r>
      <w:r w:rsidRPr="00E20346">
        <w:rPr>
          <w:rFonts w:ascii="Arial" w:hAnsi="Arial" w:cs="Arial"/>
          <w:b/>
          <w:bCs/>
          <w:noProof/>
          <w:lang w:val="en-US"/>
        </w:rPr>
        <w:t>7</w:t>
      </w:r>
      <w:r w:rsidRPr="00E20346">
        <w:rPr>
          <w:rFonts w:ascii="Arial" w:hAnsi="Arial" w:cs="Arial"/>
          <w:noProof/>
          <w:lang w:val="en-US"/>
        </w:rPr>
        <w:t>: 134.</w:t>
      </w:r>
    </w:p>
    <w:p w14:paraId="2B9412EF"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24. Herindrainy P, Rabenandrasana MAN, Andrianirina ZZ, </w:t>
      </w:r>
      <w:r w:rsidRPr="00E20346">
        <w:rPr>
          <w:rFonts w:ascii="Arial" w:hAnsi="Arial" w:cs="Arial"/>
          <w:i/>
          <w:iCs/>
          <w:noProof/>
          <w:lang w:val="en-US"/>
        </w:rPr>
        <w:t>et al.</w:t>
      </w:r>
      <w:r w:rsidRPr="00E20346">
        <w:rPr>
          <w:rFonts w:ascii="Arial" w:hAnsi="Arial" w:cs="Arial"/>
          <w:noProof/>
          <w:lang w:val="en-US"/>
        </w:rPr>
        <w:t xml:space="preserve"> Acquisition of extended spectrum beta-lactamase-producing enterobacteriaceae in neonates: A community based cohort in Madagascar.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e0193325.</w:t>
      </w:r>
    </w:p>
    <w:p w14:paraId="6AA7212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25. Katakweba AAS, Muhairwa AP, Lupindu AM, </w:t>
      </w:r>
      <w:r w:rsidRPr="00E20346">
        <w:rPr>
          <w:rFonts w:ascii="Arial" w:hAnsi="Arial" w:cs="Arial"/>
          <w:i/>
          <w:iCs/>
          <w:noProof/>
          <w:lang w:val="en-US"/>
        </w:rPr>
        <w:t>et al.</w:t>
      </w:r>
      <w:r w:rsidRPr="00E20346">
        <w:rPr>
          <w:rFonts w:ascii="Arial" w:hAnsi="Arial" w:cs="Arial"/>
          <w:noProof/>
          <w:lang w:val="en-US"/>
        </w:rPr>
        <w:t xml:space="preserve"> First Report on a Randomized Investigation of Antimicrobial Resistance in Fecal Indicator Bacteria from Livestock, Poultry, and Humans in Tanzania. </w:t>
      </w:r>
      <w:r w:rsidRPr="00E20346">
        <w:rPr>
          <w:rFonts w:ascii="Arial" w:hAnsi="Arial" w:cs="Arial"/>
          <w:i/>
          <w:iCs/>
          <w:noProof/>
          <w:lang w:val="en-US"/>
        </w:rPr>
        <w:t>Microb Drug Resist</w:t>
      </w:r>
      <w:r w:rsidRPr="00E20346">
        <w:rPr>
          <w:rFonts w:ascii="Arial" w:hAnsi="Arial" w:cs="Arial"/>
          <w:noProof/>
          <w:lang w:val="en-US"/>
        </w:rPr>
        <w:t xml:space="preserve"> 2018; </w:t>
      </w:r>
      <w:r w:rsidRPr="00E20346">
        <w:rPr>
          <w:rFonts w:ascii="Arial" w:hAnsi="Arial" w:cs="Arial"/>
          <w:b/>
          <w:bCs/>
          <w:noProof/>
          <w:lang w:val="en-US"/>
        </w:rPr>
        <w:t>24</w:t>
      </w:r>
      <w:r w:rsidRPr="00E20346">
        <w:rPr>
          <w:rFonts w:ascii="Arial" w:hAnsi="Arial" w:cs="Arial"/>
          <w:noProof/>
          <w:lang w:val="en-US"/>
        </w:rPr>
        <w:t>: 260–8.</w:t>
      </w:r>
    </w:p>
    <w:p w14:paraId="28B0D10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26. Marando R, Seni J, Mirambo MM, </w:t>
      </w:r>
      <w:r w:rsidRPr="00E20346">
        <w:rPr>
          <w:rFonts w:ascii="Arial" w:hAnsi="Arial" w:cs="Arial"/>
          <w:i/>
          <w:iCs/>
          <w:noProof/>
          <w:lang w:val="en-US"/>
        </w:rPr>
        <w:t>et al.</w:t>
      </w:r>
      <w:r w:rsidRPr="00E20346">
        <w:rPr>
          <w:rFonts w:ascii="Arial" w:hAnsi="Arial" w:cs="Arial"/>
          <w:noProof/>
          <w:lang w:val="en-US"/>
        </w:rPr>
        <w:t xml:space="preserve"> Predictors of the extended-spectrum-beta lactamases producing Enterobacteriaceae neonatal sepsis at a tertiary hospital, Tanzania. </w:t>
      </w:r>
      <w:r w:rsidRPr="00E20346">
        <w:rPr>
          <w:rFonts w:ascii="Arial" w:hAnsi="Arial" w:cs="Arial"/>
          <w:i/>
          <w:iCs/>
          <w:noProof/>
          <w:lang w:val="en-US"/>
        </w:rPr>
        <w:t>Int J Med Microbiol</w:t>
      </w:r>
      <w:r w:rsidRPr="00E20346">
        <w:rPr>
          <w:rFonts w:ascii="Arial" w:hAnsi="Arial" w:cs="Arial"/>
          <w:noProof/>
          <w:lang w:val="en-US"/>
        </w:rPr>
        <w:t xml:space="preserve"> 2018; </w:t>
      </w:r>
      <w:r w:rsidRPr="00E20346">
        <w:rPr>
          <w:rFonts w:ascii="Arial" w:hAnsi="Arial" w:cs="Arial"/>
          <w:b/>
          <w:bCs/>
          <w:noProof/>
          <w:lang w:val="en-US"/>
        </w:rPr>
        <w:t>308</w:t>
      </w:r>
      <w:r w:rsidRPr="00E20346">
        <w:rPr>
          <w:rFonts w:ascii="Arial" w:hAnsi="Arial" w:cs="Arial"/>
          <w:noProof/>
          <w:lang w:val="en-US"/>
        </w:rPr>
        <w:t>: 803–11.</w:t>
      </w:r>
    </w:p>
    <w:p w14:paraId="2250DCC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20346">
        <w:rPr>
          <w:rFonts w:ascii="Arial" w:hAnsi="Arial" w:cs="Arial"/>
          <w:i/>
          <w:iCs/>
          <w:noProof/>
          <w:lang w:val="en-US"/>
        </w:rPr>
        <w:t>J Hosp Infect</w:t>
      </w:r>
      <w:r w:rsidRPr="00E20346">
        <w:rPr>
          <w:rFonts w:ascii="Arial" w:hAnsi="Arial" w:cs="Arial"/>
          <w:noProof/>
          <w:lang w:val="en-US"/>
        </w:rPr>
        <w:t xml:space="preserve"> 2018; </w:t>
      </w:r>
      <w:r w:rsidRPr="00E20346">
        <w:rPr>
          <w:rFonts w:ascii="Arial" w:hAnsi="Arial" w:cs="Arial"/>
          <w:b/>
          <w:bCs/>
          <w:noProof/>
          <w:lang w:val="en-US"/>
        </w:rPr>
        <w:t>100</w:t>
      </w:r>
      <w:r w:rsidRPr="00E20346">
        <w:rPr>
          <w:rFonts w:ascii="Arial" w:hAnsi="Arial" w:cs="Arial"/>
          <w:noProof/>
          <w:lang w:val="en-US"/>
        </w:rPr>
        <w:t>: 47–53.</w:t>
      </w:r>
    </w:p>
    <w:p w14:paraId="13329E3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28. Nikiema Pessinaba C, Landoh DE, Dossim S, </w:t>
      </w:r>
      <w:r w:rsidRPr="00E20346">
        <w:rPr>
          <w:rFonts w:ascii="Arial" w:hAnsi="Arial" w:cs="Arial"/>
          <w:i/>
          <w:iCs/>
          <w:noProof/>
          <w:lang w:val="en-US"/>
        </w:rPr>
        <w:t>et al.</w:t>
      </w:r>
      <w:r w:rsidRPr="00E20346">
        <w:rPr>
          <w:rFonts w:ascii="Arial" w:hAnsi="Arial" w:cs="Arial"/>
          <w:noProof/>
          <w:lang w:val="en-US"/>
        </w:rPr>
        <w:t xml:space="preserve"> Screening for extended-spectrum beta-lactamase-producing Enterobacteriaceae intestinal carriage among children aged under five in Lome, Togo. </w:t>
      </w:r>
      <w:r w:rsidRPr="00E20346">
        <w:rPr>
          <w:rFonts w:ascii="Arial" w:hAnsi="Arial" w:cs="Arial"/>
          <w:i/>
          <w:iCs/>
          <w:noProof/>
          <w:lang w:val="en-US"/>
        </w:rPr>
        <w:t>Med Mal Infect</w:t>
      </w:r>
      <w:r w:rsidRPr="00E20346">
        <w:rPr>
          <w:rFonts w:ascii="Arial" w:hAnsi="Arial" w:cs="Arial"/>
          <w:noProof/>
          <w:lang w:val="en-US"/>
        </w:rPr>
        <w:t xml:space="preserve"> 2018; </w:t>
      </w:r>
      <w:r w:rsidRPr="00E20346">
        <w:rPr>
          <w:rFonts w:ascii="Arial" w:hAnsi="Arial" w:cs="Arial"/>
          <w:b/>
          <w:bCs/>
          <w:noProof/>
          <w:lang w:val="en-US"/>
        </w:rPr>
        <w:t>48</w:t>
      </w:r>
      <w:r w:rsidRPr="00E20346">
        <w:rPr>
          <w:rFonts w:ascii="Arial" w:hAnsi="Arial" w:cs="Arial"/>
          <w:noProof/>
          <w:lang w:val="en-US"/>
        </w:rPr>
        <w:t>: 551–4.</w:t>
      </w:r>
    </w:p>
    <w:p w14:paraId="17EBF78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29. Herindrainy P, Randrianirina F, Ratovoson R, </w:t>
      </w:r>
      <w:r w:rsidRPr="00E20346">
        <w:rPr>
          <w:rFonts w:ascii="Arial" w:hAnsi="Arial" w:cs="Arial"/>
          <w:i/>
          <w:iCs/>
          <w:noProof/>
          <w:lang w:val="en-US"/>
        </w:rPr>
        <w:t>et al.</w:t>
      </w:r>
      <w:r w:rsidRPr="00E20346">
        <w:rPr>
          <w:rFonts w:ascii="Arial" w:hAnsi="Arial" w:cs="Arial"/>
          <w:noProof/>
          <w:lang w:val="en-US"/>
        </w:rPr>
        <w:t xml:space="preserve"> Rectal carriage of extended-spectrum beta-lactamase-producing gram-negative bacilli in community settings in Madagascar. </w:t>
      </w:r>
      <w:r w:rsidRPr="00E20346">
        <w:rPr>
          <w:rFonts w:ascii="Arial" w:hAnsi="Arial" w:cs="Arial"/>
          <w:i/>
          <w:iCs/>
          <w:noProof/>
          <w:lang w:val="en-US"/>
        </w:rPr>
        <w:t>PLoS One</w:t>
      </w:r>
      <w:r w:rsidRPr="00E20346">
        <w:rPr>
          <w:rFonts w:ascii="Arial" w:hAnsi="Arial" w:cs="Arial"/>
          <w:noProof/>
          <w:lang w:val="en-US"/>
        </w:rPr>
        <w:t xml:space="preserve"> 2011; </w:t>
      </w:r>
      <w:r w:rsidRPr="00E20346">
        <w:rPr>
          <w:rFonts w:ascii="Arial" w:hAnsi="Arial" w:cs="Arial"/>
          <w:b/>
          <w:bCs/>
          <w:noProof/>
          <w:lang w:val="en-US"/>
        </w:rPr>
        <w:t>6</w:t>
      </w:r>
      <w:r w:rsidRPr="00E20346">
        <w:rPr>
          <w:rFonts w:ascii="Arial" w:hAnsi="Arial" w:cs="Arial"/>
          <w:noProof/>
          <w:lang w:val="en-US"/>
        </w:rPr>
        <w:t>: e22738.</w:t>
      </w:r>
    </w:p>
    <w:p w14:paraId="52849AB6"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30. Sanneh B, Kebbeh A, Jallow HS, </w:t>
      </w:r>
      <w:r w:rsidRPr="00E20346">
        <w:rPr>
          <w:rFonts w:ascii="Arial" w:hAnsi="Arial" w:cs="Arial"/>
          <w:i/>
          <w:iCs/>
          <w:noProof/>
          <w:lang w:val="en-US"/>
        </w:rPr>
        <w:t>et al.</w:t>
      </w:r>
      <w:r w:rsidRPr="00E20346">
        <w:rPr>
          <w:rFonts w:ascii="Arial" w:hAnsi="Arial" w:cs="Arial"/>
          <w:noProof/>
          <w:lang w:val="en-US"/>
        </w:rPr>
        <w:t xml:space="preserve"> Prevalence and risk factors for faecal </w:t>
      </w:r>
      <w:r w:rsidRPr="00E20346">
        <w:rPr>
          <w:rFonts w:ascii="Arial" w:hAnsi="Arial" w:cs="Arial"/>
          <w:noProof/>
          <w:lang w:val="en-US"/>
        </w:rPr>
        <w:lastRenderedPageBreak/>
        <w:t xml:space="preserve">carriage of Extended Spectrum beta-lactamase producing Enterobacteriaceae among food handlers in lower basic schools in West Coast Region of The Gambia.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 e0200894.</w:t>
      </w:r>
    </w:p>
    <w:p w14:paraId="443024B0"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20346">
        <w:rPr>
          <w:rFonts w:ascii="Arial" w:hAnsi="Arial" w:cs="Arial"/>
          <w:i/>
          <w:iCs/>
          <w:noProof/>
          <w:lang w:val="en-US"/>
        </w:rPr>
        <w:t>PLoS One</w:t>
      </w:r>
      <w:r w:rsidRPr="00E20346">
        <w:rPr>
          <w:rFonts w:ascii="Arial" w:hAnsi="Arial" w:cs="Arial"/>
          <w:noProof/>
          <w:lang w:val="en-US"/>
        </w:rPr>
        <w:t xml:space="preserve"> 2018; </w:t>
      </w:r>
      <w:r w:rsidRPr="00E20346">
        <w:rPr>
          <w:rFonts w:ascii="Arial" w:hAnsi="Arial" w:cs="Arial"/>
          <w:b/>
          <w:bCs/>
          <w:noProof/>
          <w:lang w:val="en-US"/>
        </w:rPr>
        <w:t>13</w:t>
      </w:r>
      <w:r w:rsidRPr="00E20346">
        <w:rPr>
          <w:rFonts w:ascii="Arial" w:hAnsi="Arial" w:cs="Arial"/>
          <w:noProof/>
          <w:lang w:val="en-US"/>
        </w:rPr>
        <w:t>.</w:t>
      </w:r>
    </w:p>
    <w:p w14:paraId="05FC5559"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32. Woerther PL, Angebault C, Jacquier H, </w:t>
      </w:r>
      <w:r w:rsidRPr="00E20346">
        <w:rPr>
          <w:rFonts w:ascii="Arial" w:hAnsi="Arial" w:cs="Arial"/>
          <w:i/>
          <w:iCs/>
          <w:noProof/>
          <w:lang w:val="en-US"/>
        </w:rPr>
        <w:t>et al.</w:t>
      </w:r>
      <w:r w:rsidRPr="00E20346">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20346">
        <w:rPr>
          <w:rFonts w:ascii="Arial" w:hAnsi="Arial" w:cs="Arial"/>
          <w:i/>
          <w:iCs/>
          <w:noProof/>
          <w:lang w:val="en-US"/>
        </w:rPr>
        <w:t>Clin Infect Dis</w:t>
      </w:r>
      <w:r w:rsidRPr="00E20346">
        <w:rPr>
          <w:rFonts w:ascii="Arial" w:hAnsi="Arial" w:cs="Arial"/>
          <w:noProof/>
          <w:lang w:val="en-US"/>
        </w:rPr>
        <w:t xml:space="preserve"> 2011; </w:t>
      </w:r>
      <w:r w:rsidRPr="00E20346">
        <w:rPr>
          <w:rFonts w:ascii="Arial" w:hAnsi="Arial" w:cs="Arial"/>
          <w:b/>
          <w:bCs/>
          <w:noProof/>
          <w:lang w:val="en-US"/>
        </w:rPr>
        <w:t>53</w:t>
      </w:r>
      <w:r w:rsidRPr="00E20346">
        <w:rPr>
          <w:rFonts w:ascii="Arial" w:hAnsi="Arial" w:cs="Arial"/>
          <w:noProof/>
          <w:lang w:val="en-US"/>
        </w:rPr>
        <w:t>: 677–85.</w:t>
      </w:r>
    </w:p>
    <w:p w14:paraId="3C62EFE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33. Albrechtova K, Dolejska M, Cizek A, </w:t>
      </w:r>
      <w:r w:rsidRPr="00E20346">
        <w:rPr>
          <w:rFonts w:ascii="Arial" w:hAnsi="Arial" w:cs="Arial"/>
          <w:i/>
          <w:iCs/>
          <w:noProof/>
          <w:lang w:val="en-US"/>
        </w:rPr>
        <w:t>et al.</w:t>
      </w:r>
      <w:r w:rsidRPr="00E20346">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20346">
        <w:rPr>
          <w:rFonts w:ascii="Arial" w:hAnsi="Arial" w:cs="Arial"/>
          <w:i/>
          <w:iCs/>
          <w:noProof/>
          <w:lang w:val="en-US"/>
        </w:rPr>
        <w:t>Antimicrob Agents Chemother</w:t>
      </w:r>
      <w:r w:rsidRPr="00E20346">
        <w:rPr>
          <w:rFonts w:ascii="Arial" w:hAnsi="Arial" w:cs="Arial"/>
          <w:noProof/>
          <w:lang w:val="en-US"/>
        </w:rPr>
        <w:t xml:space="preserve"> 2012; </w:t>
      </w:r>
      <w:r w:rsidRPr="00E20346">
        <w:rPr>
          <w:rFonts w:ascii="Arial" w:hAnsi="Arial" w:cs="Arial"/>
          <w:b/>
          <w:bCs/>
          <w:noProof/>
          <w:lang w:val="en-US"/>
        </w:rPr>
        <w:t>56</w:t>
      </w:r>
      <w:r w:rsidRPr="00E20346">
        <w:rPr>
          <w:rFonts w:ascii="Arial" w:hAnsi="Arial" w:cs="Arial"/>
          <w:noProof/>
          <w:lang w:val="en-US"/>
        </w:rPr>
        <w:t>: 4013–7.</w:t>
      </w:r>
    </w:p>
    <w:p w14:paraId="3A9A5014"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20346">
        <w:rPr>
          <w:rFonts w:ascii="Arial" w:hAnsi="Arial" w:cs="Arial"/>
          <w:i/>
          <w:iCs/>
          <w:noProof/>
          <w:lang w:val="en-US"/>
        </w:rPr>
        <w:t>PLoS One</w:t>
      </w:r>
      <w:r w:rsidRPr="00E20346">
        <w:rPr>
          <w:rFonts w:ascii="Arial" w:hAnsi="Arial" w:cs="Arial"/>
          <w:noProof/>
          <w:lang w:val="en-US"/>
        </w:rPr>
        <w:t xml:space="preserve"> 2012; </w:t>
      </w:r>
      <w:r w:rsidRPr="00E20346">
        <w:rPr>
          <w:rFonts w:ascii="Arial" w:hAnsi="Arial" w:cs="Arial"/>
          <w:b/>
          <w:bCs/>
          <w:noProof/>
          <w:lang w:val="en-US"/>
        </w:rPr>
        <w:t>7</w:t>
      </w:r>
      <w:r w:rsidRPr="00E20346">
        <w:rPr>
          <w:rFonts w:ascii="Arial" w:hAnsi="Arial" w:cs="Arial"/>
          <w:noProof/>
          <w:lang w:val="en-US"/>
        </w:rPr>
        <w:t>: e51981.</w:t>
      </w:r>
    </w:p>
    <w:p w14:paraId="4CFEDC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35. Lonchel CM, Meex C, Gangoué-Piéboji J, </w:t>
      </w:r>
      <w:r w:rsidRPr="00E20346">
        <w:rPr>
          <w:rFonts w:ascii="Arial" w:hAnsi="Arial" w:cs="Arial"/>
          <w:i/>
          <w:iCs/>
          <w:noProof/>
          <w:lang w:val="en-US"/>
        </w:rPr>
        <w:t>et al.</w:t>
      </w:r>
      <w:r w:rsidRPr="00E20346">
        <w:rPr>
          <w:rFonts w:ascii="Arial" w:hAnsi="Arial" w:cs="Arial"/>
          <w:noProof/>
          <w:lang w:val="en-US"/>
        </w:rPr>
        <w:t xml:space="preserve"> Proportion of extended-spectrum ß-lactamase-producing Enterobacteriaceae in community setting in Ngaoundere, Cameroon. </w:t>
      </w:r>
      <w:r w:rsidRPr="00E20346">
        <w:rPr>
          <w:rFonts w:ascii="Arial" w:hAnsi="Arial" w:cs="Arial"/>
          <w:i/>
          <w:iCs/>
          <w:noProof/>
          <w:lang w:val="en-US"/>
        </w:rPr>
        <w:t>BMC Infect Dis</w:t>
      </w:r>
      <w:r w:rsidRPr="00E20346">
        <w:rPr>
          <w:rFonts w:ascii="Arial" w:hAnsi="Arial" w:cs="Arial"/>
          <w:noProof/>
          <w:lang w:val="en-US"/>
        </w:rPr>
        <w:t xml:space="preserve"> 2012; </w:t>
      </w:r>
      <w:r w:rsidRPr="00E20346">
        <w:rPr>
          <w:rFonts w:ascii="Arial" w:hAnsi="Arial" w:cs="Arial"/>
          <w:b/>
          <w:bCs/>
          <w:noProof/>
          <w:lang w:val="en-US"/>
        </w:rPr>
        <w:t>12</w:t>
      </w:r>
      <w:r w:rsidRPr="00E20346">
        <w:rPr>
          <w:rFonts w:ascii="Arial" w:hAnsi="Arial" w:cs="Arial"/>
          <w:noProof/>
          <w:lang w:val="en-US"/>
        </w:rPr>
        <w:t>.</w:t>
      </w:r>
    </w:p>
    <w:p w14:paraId="686FD76E"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36. Lonchel CM, Melin P, Gangoue-Pieboji J, Assoumou MC, Boreux R, De Mol P. Extended-spectrum beta-lactamase-producing Enterobacteriaceae in Cameroonian hospitals. </w:t>
      </w:r>
      <w:r w:rsidRPr="00E20346">
        <w:rPr>
          <w:rFonts w:ascii="Arial" w:hAnsi="Arial" w:cs="Arial"/>
          <w:i/>
          <w:iCs/>
          <w:noProof/>
          <w:lang w:val="en-US"/>
        </w:rPr>
        <w:t>Eur J Clin Microbiol Infect Dis</w:t>
      </w:r>
      <w:r w:rsidRPr="00E20346">
        <w:rPr>
          <w:rFonts w:ascii="Arial" w:hAnsi="Arial" w:cs="Arial"/>
          <w:noProof/>
          <w:lang w:val="en-US"/>
        </w:rPr>
        <w:t xml:space="preserve"> 2013; </w:t>
      </w:r>
      <w:r w:rsidRPr="00E20346">
        <w:rPr>
          <w:rFonts w:ascii="Arial" w:hAnsi="Arial" w:cs="Arial"/>
          <w:b/>
          <w:bCs/>
          <w:noProof/>
          <w:lang w:val="en-US"/>
        </w:rPr>
        <w:t>32</w:t>
      </w:r>
      <w:r w:rsidRPr="00E20346">
        <w:rPr>
          <w:rFonts w:ascii="Arial" w:hAnsi="Arial" w:cs="Arial"/>
          <w:noProof/>
          <w:lang w:val="en-US"/>
        </w:rPr>
        <w:t>: 79–87.</w:t>
      </w:r>
    </w:p>
    <w:p w14:paraId="25A87FCA"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37. Magoue CL, Melin P, Gangoue-Pieboji J, Okomo Assoumou MC, Boreux R, De </w:t>
      </w:r>
      <w:r w:rsidRPr="00E20346">
        <w:rPr>
          <w:rFonts w:ascii="Arial" w:hAnsi="Arial" w:cs="Arial"/>
          <w:noProof/>
          <w:lang w:val="en-US"/>
        </w:rPr>
        <w:lastRenderedPageBreak/>
        <w:t xml:space="preserve">Mol P. Prevalence and spread of extended-spectrum beta-lactamase-producing Enterobacteriaceae in Ngaoundere, Cameroon. </w:t>
      </w:r>
      <w:r w:rsidRPr="00E20346">
        <w:rPr>
          <w:rFonts w:ascii="Arial" w:hAnsi="Arial" w:cs="Arial"/>
          <w:i/>
          <w:iCs/>
          <w:noProof/>
          <w:lang w:val="en-US"/>
        </w:rPr>
        <w:t>Clin Microbiol Infect</w:t>
      </w:r>
      <w:r w:rsidRPr="00E20346">
        <w:rPr>
          <w:rFonts w:ascii="Arial" w:hAnsi="Arial" w:cs="Arial"/>
          <w:noProof/>
          <w:lang w:val="en-US"/>
        </w:rPr>
        <w:t xml:space="preserve"> 2013; </w:t>
      </w:r>
      <w:r w:rsidRPr="00E20346">
        <w:rPr>
          <w:rFonts w:ascii="Arial" w:hAnsi="Arial" w:cs="Arial"/>
          <w:b/>
          <w:bCs/>
          <w:noProof/>
          <w:lang w:val="en-US"/>
        </w:rPr>
        <w:t>19</w:t>
      </w:r>
      <w:r w:rsidRPr="00E20346">
        <w:rPr>
          <w:rFonts w:ascii="Arial" w:hAnsi="Arial" w:cs="Arial"/>
          <w:noProof/>
          <w:lang w:val="en-US"/>
        </w:rPr>
        <w:t>: E416-20.</w:t>
      </w:r>
    </w:p>
    <w:p w14:paraId="4C3B204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38. McNulty CAM, Lecky DM, Xu-McCrae L, </w:t>
      </w:r>
      <w:r w:rsidRPr="00E20346">
        <w:rPr>
          <w:rFonts w:ascii="Arial" w:hAnsi="Arial" w:cs="Arial"/>
          <w:i/>
          <w:iCs/>
          <w:noProof/>
          <w:lang w:val="en-US"/>
        </w:rPr>
        <w:t>et al.</w:t>
      </w:r>
      <w:r w:rsidRPr="00E20346">
        <w:rPr>
          <w:rFonts w:ascii="Arial" w:hAnsi="Arial" w:cs="Arial"/>
          <w:noProof/>
          <w:lang w:val="en-US"/>
        </w:rPr>
        <w:t xml:space="preserve"> CTX-M ESBL-producing Enterobacteriaceae: estimated prevalence in adults in England in 2014. </w:t>
      </w:r>
      <w:r w:rsidRPr="00E20346">
        <w:rPr>
          <w:rFonts w:ascii="Arial" w:hAnsi="Arial" w:cs="Arial"/>
          <w:i/>
          <w:iCs/>
          <w:noProof/>
          <w:lang w:val="en-US"/>
        </w:rPr>
        <w:t>J Antimicrob Chemother</w:t>
      </w:r>
      <w:r w:rsidRPr="00E20346">
        <w:rPr>
          <w:rFonts w:ascii="Arial" w:hAnsi="Arial" w:cs="Arial"/>
          <w:noProof/>
          <w:lang w:val="en-US"/>
        </w:rPr>
        <w:t xml:space="preserve"> 2018; </w:t>
      </w:r>
      <w:r w:rsidRPr="00E20346">
        <w:rPr>
          <w:rFonts w:ascii="Arial" w:hAnsi="Arial" w:cs="Arial"/>
          <w:b/>
          <w:bCs/>
          <w:noProof/>
          <w:lang w:val="en-US"/>
        </w:rPr>
        <w:t>73</w:t>
      </w:r>
      <w:r w:rsidRPr="00E20346">
        <w:rPr>
          <w:rFonts w:ascii="Arial" w:hAnsi="Arial" w:cs="Arial"/>
          <w:noProof/>
          <w:lang w:val="en-US"/>
        </w:rPr>
        <w:t>: 1368–88.</w:t>
      </w:r>
    </w:p>
    <w:p w14:paraId="135230F7"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39. Wielders CCH, van Hoek AHAM, Hengeveld PD, </w:t>
      </w:r>
      <w:r w:rsidRPr="00E20346">
        <w:rPr>
          <w:rFonts w:ascii="Arial" w:hAnsi="Arial" w:cs="Arial"/>
          <w:i/>
          <w:iCs/>
          <w:noProof/>
          <w:lang w:val="en-US"/>
        </w:rPr>
        <w:t>et al.</w:t>
      </w:r>
      <w:r w:rsidRPr="00E20346">
        <w:rPr>
          <w:rFonts w:ascii="Arial" w:hAnsi="Arial" w:cs="Arial"/>
          <w:noProof/>
          <w:lang w:val="en-US"/>
        </w:rPr>
        <w:t xml:space="preserve"> Extended-spectrum β-lactamase- and pAmpC-producing Enterobacteriaceae among the general population in a livestock-dense area. </w:t>
      </w:r>
      <w:r w:rsidRPr="00E20346">
        <w:rPr>
          <w:rFonts w:ascii="Arial" w:hAnsi="Arial" w:cs="Arial"/>
          <w:i/>
          <w:iCs/>
          <w:noProof/>
          <w:lang w:val="en-US"/>
        </w:rPr>
        <w:t>Clin Microbiol Infect</w:t>
      </w:r>
      <w:r w:rsidRPr="00E20346">
        <w:rPr>
          <w:rFonts w:ascii="Arial" w:hAnsi="Arial" w:cs="Arial"/>
          <w:noProof/>
          <w:lang w:val="en-US"/>
        </w:rPr>
        <w:t xml:space="preserve"> 2017; </w:t>
      </w:r>
      <w:r w:rsidRPr="00E20346">
        <w:rPr>
          <w:rFonts w:ascii="Arial" w:hAnsi="Arial" w:cs="Arial"/>
          <w:b/>
          <w:bCs/>
          <w:noProof/>
          <w:lang w:val="en-US"/>
        </w:rPr>
        <w:t>23</w:t>
      </w:r>
      <w:r w:rsidRPr="00E20346">
        <w:rPr>
          <w:rFonts w:ascii="Arial" w:hAnsi="Arial" w:cs="Arial"/>
          <w:noProof/>
          <w:lang w:val="en-US"/>
        </w:rPr>
        <w:t>: 120.e1-120.e8.</w:t>
      </w:r>
    </w:p>
    <w:p w14:paraId="532D4028"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40. Ny S, Löfmark S, Börjesson S, </w:t>
      </w:r>
      <w:r w:rsidRPr="00E20346">
        <w:rPr>
          <w:rFonts w:ascii="Arial" w:hAnsi="Arial" w:cs="Arial"/>
          <w:i/>
          <w:iCs/>
          <w:noProof/>
          <w:lang w:val="en-US"/>
        </w:rPr>
        <w:t>et al.</w:t>
      </w:r>
      <w:r w:rsidRPr="00E20346">
        <w:rPr>
          <w:rFonts w:ascii="Arial" w:hAnsi="Arial" w:cs="Arial"/>
          <w:noProof/>
          <w:lang w:val="en-US"/>
        </w:rPr>
        <w:t xml:space="preserve"> Community carriage of ESBL-producing </w:t>
      </w:r>
      <w:r w:rsidRPr="00E20346">
        <w:rPr>
          <w:rFonts w:ascii="Arial" w:hAnsi="Arial" w:cs="Arial"/>
          <w:i/>
          <w:iCs/>
          <w:noProof/>
          <w:lang w:val="en-US"/>
        </w:rPr>
        <w:t>Escherichia coli</w:t>
      </w:r>
      <w:r w:rsidRPr="00E20346">
        <w:rPr>
          <w:rFonts w:ascii="Arial" w:hAnsi="Arial" w:cs="Arial"/>
          <w:noProof/>
          <w:lang w:val="en-US"/>
        </w:rPr>
        <w:t xml:space="preserve"> is associated with strains of low pathogenicity: a Swedish nationwide study. </w:t>
      </w:r>
      <w:r w:rsidRPr="00E20346">
        <w:rPr>
          <w:rFonts w:ascii="Arial" w:hAnsi="Arial" w:cs="Arial"/>
          <w:i/>
          <w:iCs/>
          <w:noProof/>
          <w:lang w:val="en-US"/>
        </w:rPr>
        <w:t>J Antimicrob Chemother</w:t>
      </w:r>
      <w:r w:rsidRPr="00E20346">
        <w:rPr>
          <w:rFonts w:ascii="Arial" w:hAnsi="Arial" w:cs="Arial"/>
          <w:noProof/>
          <w:lang w:val="en-US"/>
        </w:rPr>
        <w:t xml:space="preserve"> 2017; </w:t>
      </w:r>
      <w:r w:rsidRPr="00E20346">
        <w:rPr>
          <w:rFonts w:ascii="Arial" w:hAnsi="Arial" w:cs="Arial"/>
          <w:b/>
          <w:bCs/>
          <w:noProof/>
          <w:lang w:val="en-US"/>
        </w:rPr>
        <w:t>72</w:t>
      </w:r>
      <w:r w:rsidRPr="00E20346">
        <w:rPr>
          <w:rFonts w:ascii="Arial" w:hAnsi="Arial" w:cs="Arial"/>
          <w:noProof/>
          <w:lang w:val="en-US"/>
        </w:rPr>
        <w:t>: 582–8.</w:t>
      </w:r>
    </w:p>
    <w:p w14:paraId="0A0322DD" w14:textId="77777777" w:rsidR="00E20346" w:rsidRPr="00E20346" w:rsidRDefault="00E20346" w:rsidP="00B96BEA">
      <w:pPr>
        <w:widowControl w:val="0"/>
        <w:autoSpaceDE w:val="0"/>
        <w:autoSpaceDN w:val="0"/>
        <w:adjustRightInd w:val="0"/>
        <w:spacing w:line="480" w:lineRule="auto"/>
        <w:rPr>
          <w:rFonts w:ascii="Arial" w:hAnsi="Arial" w:cs="Arial"/>
          <w:noProof/>
          <w:lang w:val="en-US"/>
        </w:rPr>
      </w:pPr>
      <w:r w:rsidRPr="00E20346">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20346">
        <w:rPr>
          <w:rFonts w:ascii="Arial" w:hAnsi="Arial" w:cs="Arial"/>
          <w:i/>
          <w:iCs/>
          <w:noProof/>
          <w:lang w:val="en-US"/>
        </w:rPr>
        <w:t>J Clin Microbiol</w:t>
      </w:r>
      <w:r w:rsidRPr="00E20346">
        <w:rPr>
          <w:rFonts w:ascii="Arial" w:hAnsi="Arial" w:cs="Arial"/>
          <w:noProof/>
          <w:lang w:val="en-US"/>
        </w:rPr>
        <w:t xml:space="preserve"> 2004; </w:t>
      </w:r>
      <w:r w:rsidRPr="00E20346">
        <w:rPr>
          <w:rFonts w:ascii="Arial" w:hAnsi="Arial" w:cs="Arial"/>
          <w:b/>
          <w:bCs/>
          <w:noProof/>
          <w:lang w:val="en-US"/>
        </w:rPr>
        <w:t>42</w:t>
      </w:r>
      <w:r w:rsidRPr="00E20346">
        <w:rPr>
          <w:rFonts w:ascii="Arial" w:hAnsi="Arial" w:cs="Arial"/>
          <w:noProof/>
          <w:lang w:val="en-US"/>
        </w:rPr>
        <w:t>: 4769–75.</w:t>
      </w:r>
    </w:p>
    <w:p w14:paraId="355D3414" w14:textId="77777777" w:rsidR="00E20346" w:rsidRPr="00E20346" w:rsidRDefault="00E20346" w:rsidP="00B96BEA">
      <w:pPr>
        <w:widowControl w:val="0"/>
        <w:autoSpaceDE w:val="0"/>
        <w:autoSpaceDN w:val="0"/>
        <w:adjustRightInd w:val="0"/>
        <w:spacing w:line="480" w:lineRule="auto"/>
        <w:rPr>
          <w:rFonts w:ascii="Arial" w:hAnsi="Arial" w:cs="Arial"/>
          <w:noProof/>
        </w:rPr>
      </w:pPr>
      <w:r w:rsidRPr="00E20346">
        <w:rPr>
          <w:rFonts w:ascii="Arial" w:hAnsi="Arial" w:cs="Arial"/>
          <w:noProof/>
          <w:lang w:val="en-US"/>
        </w:rPr>
        <w:t xml:space="preserve">42. Islam S, Selvarangan R, Kanwar N, </w:t>
      </w:r>
      <w:r w:rsidRPr="00E20346">
        <w:rPr>
          <w:rFonts w:ascii="Arial" w:hAnsi="Arial" w:cs="Arial"/>
          <w:i/>
          <w:iCs/>
          <w:noProof/>
          <w:lang w:val="en-US"/>
        </w:rPr>
        <w:t>et al.</w:t>
      </w:r>
      <w:r w:rsidRPr="00E20346">
        <w:rPr>
          <w:rFonts w:ascii="Arial" w:hAnsi="Arial" w:cs="Arial"/>
          <w:noProof/>
          <w:lang w:val="en-US"/>
        </w:rPr>
        <w:t xml:space="preserve"> </w:t>
      </w:r>
      <w:r w:rsidRPr="00E20346">
        <w:rPr>
          <w:rFonts w:ascii="Arial" w:hAnsi="Arial" w:cs="Arial"/>
          <w:i/>
          <w:iCs/>
          <w:noProof/>
          <w:lang w:val="en-US"/>
        </w:rPr>
        <w:t>Intestinal Carriage of Third-Generation Cephalosporin-Resistant and Extended-Spectrum β-Lactamase-Producing Enterobacteriaceae in Healthy US Children</w:t>
      </w:r>
      <w:r w:rsidRPr="00E20346">
        <w:rPr>
          <w:rFonts w:ascii="Arial" w:hAnsi="Arial" w:cs="Arial"/>
          <w:noProof/>
          <w:lang w:val="en-US"/>
        </w:rPr>
        <w:t>.</w:t>
      </w:r>
    </w:p>
    <w:p w14:paraId="5E3D3027" w14:textId="35702963" w:rsidR="001D6079" w:rsidRDefault="00EF7915" w:rsidP="00B96BEA">
      <w:pPr>
        <w:widowControl w:val="0"/>
        <w:autoSpaceDE w:val="0"/>
        <w:autoSpaceDN w:val="0"/>
        <w:adjustRightInd w:val="0"/>
        <w:spacing w:line="480" w:lineRule="auto"/>
        <w:rPr>
          <w:rFonts w:ascii="Arial" w:hAnsi="Arial" w:cs="Arial"/>
          <w:lang w:val="en-US"/>
        </w:rPr>
      </w:pPr>
      <w:r>
        <w:rPr>
          <w:rFonts w:ascii="Arial" w:hAnsi="Arial" w:cs="Arial"/>
          <w:lang w:val="en-US"/>
        </w:rPr>
        <w:fldChar w:fldCharType="end"/>
      </w:r>
    </w:p>
    <w:p w14:paraId="6C6D3629" w14:textId="62D34F62" w:rsidR="00C3281C" w:rsidRDefault="00C3281C" w:rsidP="00B96BEA">
      <w:pPr>
        <w:spacing w:line="480" w:lineRule="auto"/>
        <w:rPr>
          <w:rFonts w:ascii="Arial" w:hAnsi="Arial" w:cs="Arial"/>
          <w:lang w:val="en-US"/>
        </w:rPr>
      </w:pPr>
    </w:p>
    <w:p w14:paraId="76E69250" w14:textId="25D36E73" w:rsidR="008B07CE" w:rsidRDefault="008B07CE" w:rsidP="00B96BEA">
      <w:pPr>
        <w:spacing w:line="480" w:lineRule="auto"/>
        <w:rPr>
          <w:rFonts w:ascii="Arial" w:hAnsi="Arial" w:cs="Arial"/>
          <w:lang w:val="en-US"/>
        </w:rPr>
      </w:pPr>
    </w:p>
    <w:p w14:paraId="3B40F92F" w14:textId="566C7078" w:rsidR="008B07CE" w:rsidRDefault="008B07CE" w:rsidP="00B96BEA">
      <w:pPr>
        <w:spacing w:line="480" w:lineRule="auto"/>
        <w:rPr>
          <w:rFonts w:ascii="Arial" w:hAnsi="Arial" w:cs="Arial"/>
          <w:lang w:val="en-US"/>
        </w:rPr>
      </w:pPr>
    </w:p>
    <w:p w14:paraId="19239DA3" w14:textId="4E62A814" w:rsidR="008B07CE" w:rsidRDefault="008B07CE" w:rsidP="00B96BEA">
      <w:pPr>
        <w:spacing w:line="480" w:lineRule="auto"/>
        <w:rPr>
          <w:rFonts w:ascii="Arial" w:hAnsi="Arial" w:cs="Arial"/>
          <w:lang w:val="en-US"/>
        </w:rPr>
      </w:pPr>
    </w:p>
    <w:p w14:paraId="39D6E41A" w14:textId="72040651" w:rsidR="008B07CE" w:rsidRDefault="008B07CE" w:rsidP="00B96BEA">
      <w:pPr>
        <w:spacing w:line="480" w:lineRule="auto"/>
        <w:rPr>
          <w:rFonts w:ascii="Arial" w:hAnsi="Arial" w:cs="Arial"/>
          <w:lang w:val="en-US"/>
        </w:rPr>
      </w:pPr>
    </w:p>
    <w:p w14:paraId="1F7339E1" w14:textId="0CD6117E" w:rsidR="008B07CE" w:rsidRDefault="008B07CE" w:rsidP="00B96BEA">
      <w:pPr>
        <w:spacing w:line="480" w:lineRule="auto"/>
        <w:rPr>
          <w:rFonts w:ascii="Arial" w:hAnsi="Arial" w:cs="Arial"/>
          <w:lang w:val="en-US"/>
        </w:rPr>
      </w:pPr>
    </w:p>
    <w:p w14:paraId="0B69BE0F" w14:textId="1A6BA425" w:rsidR="008B07CE" w:rsidRDefault="008B07CE" w:rsidP="00B96BEA">
      <w:pPr>
        <w:spacing w:line="480" w:lineRule="auto"/>
        <w:rPr>
          <w:rFonts w:ascii="Arial" w:hAnsi="Arial" w:cs="Arial"/>
          <w:lang w:val="en-US"/>
        </w:rPr>
      </w:pPr>
    </w:p>
    <w:p w14:paraId="2E84E068" w14:textId="2B8E45D4" w:rsidR="008B07CE" w:rsidRDefault="008B07CE" w:rsidP="00B96BEA">
      <w:pPr>
        <w:spacing w:line="480" w:lineRule="auto"/>
        <w:rPr>
          <w:rFonts w:ascii="Arial" w:hAnsi="Arial" w:cs="Arial"/>
          <w:lang w:val="en-US"/>
        </w:rPr>
      </w:pPr>
    </w:p>
    <w:p w14:paraId="0C199F00" w14:textId="69F216E2" w:rsidR="008B07CE" w:rsidRDefault="008B07CE" w:rsidP="00B96BEA">
      <w:pPr>
        <w:spacing w:line="480" w:lineRule="auto"/>
        <w:rPr>
          <w:rFonts w:ascii="Arial" w:hAnsi="Arial" w:cs="Arial"/>
          <w:lang w:val="en-US"/>
        </w:rPr>
      </w:pPr>
    </w:p>
    <w:p w14:paraId="0764CC59" w14:textId="722DEE8A" w:rsidR="008B07CE" w:rsidRDefault="008B07CE" w:rsidP="00B96BEA">
      <w:pPr>
        <w:spacing w:line="480" w:lineRule="auto"/>
        <w:rPr>
          <w:rFonts w:ascii="Arial" w:hAnsi="Arial" w:cs="Arial"/>
          <w:lang w:val="en-US"/>
        </w:rPr>
      </w:pPr>
    </w:p>
    <w:p w14:paraId="6725157F" w14:textId="5232A0BD" w:rsidR="008B07CE" w:rsidRDefault="008B07CE" w:rsidP="00B96BEA">
      <w:pPr>
        <w:spacing w:line="480" w:lineRule="auto"/>
        <w:rPr>
          <w:rFonts w:ascii="Arial" w:hAnsi="Arial" w:cs="Arial"/>
          <w:lang w:val="en-US"/>
        </w:rPr>
      </w:pPr>
    </w:p>
    <w:p w14:paraId="7B4D4CF2" w14:textId="29759194" w:rsidR="008B07CE" w:rsidRDefault="008B07CE" w:rsidP="00B96BEA">
      <w:pPr>
        <w:spacing w:line="480" w:lineRule="auto"/>
        <w:rPr>
          <w:rFonts w:ascii="Arial" w:hAnsi="Arial" w:cs="Arial"/>
          <w:lang w:val="en-US"/>
        </w:rPr>
      </w:pPr>
    </w:p>
    <w:p w14:paraId="6B926859" w14:textId="19C1BDF1" w:rsidR="00355149" w:rsidRDefault="00355149" w:rsidP="001D6079">
      <w:pPr>
        <w:spacing w:line="360" w:lineRule="auto"/>
        <w:rPr>
          <w:rFonts w:ascii="Arial" w:hAnsi="Arial" w:cs="Arial"/>
          <w:lang w:val="en-US"/>
        </w:rPr>
      </w:pPr>
    </w:p>
    <w:sectPr w:rsidR="00355149" w:rsidSect="003517A7">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4DD3"/>
    <w:rsid w:val="000170BC"/>
    <w:rsid w:val="0001746F"/>
    <w:rsid w:val="000224DE"/>
    <w:rsid w:val="000249CA"/>
    <w:rsid w:val="00035B5D"/>
    <w:rsid w:val="00037A39"/>
    <w:rsid w:val="000422A2"/>
    <w:rsid w:val="0004492E"/>
    <w:rsid w:val="00044F13"/>
    <w:rsid w:val="0005242A"/>
    <w:rsid w:val="00060D8D"/>
    <w:rsid w:val="00081D63"/>
    <w:rsid w:val="0009107D"/>
    <w:rsid w:val="00095D0C"/>
    <w:rsid w:val="00097C03"/>
    <w:rsid w:val="000C099A"/>
    <w:rsid w:val="000D3F0A"/>
    <w:rsid w:val="000E06E3"/>
    <w:rsid w:val="000E5420"/>
    <w:rsid w:val="000F1FCD"/>
    <w:rsid w:val="000F2ADC"/>
    <w:rsid w:val="001068B2"/>
    <w:rsid w:val="00111F80"/>
    <w:rsid w:val="00112A56"/>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86105"/>
    <w:rsid w:val="002932AE"/>
    <w:rsid w:val="002B7419"/>
    <w:rsid w:val="002D6149"/>
    <w:rsid w:val="002F5EA1"/>
    <w:rsid w:val="002F7547"/>
    <w:rsid w:val="00310ABD"/>
    <w:rsid w:val="00334E4C"/>
    <w:rsid w:val="00337F54"/>
    <w:rsid w:val="00350A6A"/>
    <w:rsid w:val="003517A7"/>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15C96"/>
    <w:rsid w:val="00526F38"/>
    <w:rsid w:val="00527934"/>
    <w:rsid w:val="005435F6"/>
    <w:rsid w:val="00554D3F"/>
    <w:rsid w:val="00560099"/>
    <w:rsid w:val="005625A2"/>
    <w:rsid w:val="00570A74"/>
    <w:rsid w:val="00570F1E"/>
    <w:rsid w:val="00584DE1"/>
    <w:rsid w:val="005943FA"/>
    <w:rsid w:val="00596BF0"/>
    <w:rsid w:val="005A777C"/>
    <w:rsid w:val="005B501E"/>
    <w:rsid w:val="005D568A"/>
    <w:rsid w:val="00610FA7"/>
    <w:rsid w:val="006127E8"/>
    <w:rsid w:val="006158B6"/>
    <w:rsid w:val="006229EE"/>
    <w:rsid w:val="006244A9"/>
    <w:rsid w:val="00625DB8"/>
    <w:rsid w:val="00626EF6"/>
    <w:rsid w:val="00627792"/>
    <w:rsid w:val="00631620"/>
    <w:rsid w:val="00636BA7"/>
    <w:rsid w:val="00652A66"/>
    <w:rsid w:val="006541C8"/>
    <w:rsid w:val="00657365"/>
    <w:rsid w:val="00670938"/>
    <w:rsid w:val="0069276E"/>
    <w:rsid w:val="006939B1"/>
    <w:rsid w:val="006C3EB0"/>
    <w:rsid w:val="006D3B76"/>
    <w:rsid w:val="006D6118"/>
    <w:rsid w:val="006E2403"/>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E7921"/>
    <w:rsid w:val="007F1604"/>
    <w:rsid w:val="00801FC6"/>
    <w:rsid w:val="00805BC5"/>
    <w:rsid w:val="008065E3"/>
    <w:rsid w:val="00807798"/>
    <w:rsid w:val="0082646C"/>
    <w:rsid w:val="00845D1F"/>
    <w:rsid w:val="00855854"/>
    <w:rsid w:val="00861895"/>
    <w:rsid w:val="00874E85"/>
    <w:rsid w:val="00880F2A"/>
    <w:rsid w:val="00894AC0"/>
    <w:rsid w:val="00896865"/>
    <w:rsid w:val="008A25AA"/>
    <w:rsid w:val="008A6A7A"/>
    <w:rsid w:val="008B0412"/>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B5883"/>
    <w:rsid w:val="009C7C85"/>
    <w:rsid w:val="009E3969"/>
    <w:rsid w:val="009F0140"/>
    <w:rsid w:val="009F22F8"/>
    <w:rsid w:val="009F2B1B"/>
    <w:rsid w:val="009F41F4"/>
    <w:rsid w:val="00A01599"/>
    <w:rsid w:val="00A102DC"/>
    <w:rsid w:val="00A133AF"/>
    <w:rsid w:val="00A21443"/>
    <w:rsid w:val="00A32B42"/>
    <w:rsid w:val="00A32E78"/>
    <w:rsid w:val="00A4279C"/>
    <w:rsid w:val="00A427E1"/>
    <w:rsid w:val="00A43911"/>
    <w:rsid w:val="00A62CD7"/>
    <w:rsid w:val="00A70B6F"/>
    <w:rsid w:val="00A727A7"/>
    <w:rsid w:val="00A81C05"/>
    <w:rsid w:val="00A860B2"/>
    <w:rsid w:val="00A9330C"/>
    <w:rsid w:val="00A956D3"/>
    <w:rsid w:val="00A95C4F"/>
    <w:rsid w:val="00A96216"/>
    <w:rsid w:val="00AB777D"/>
    <w:rsid w:val="00AC0715"/>
    <w:rsid w:val="00AC12A6"/>
    <w:rsid w:val="00AC7D4E"/>
    <w:rsid w:val="00AD0C29"/>
    <w:rsid w:val="00AD16C4"/>
    <w:rsid w:val="00AD1E2D"/>
    <w:rsid w:val="00B01424"/>
    <w:rsid w:val="00B0245D"/>
    <w:rsid w:val="00B02F4B"/>
    <w:rsid w:val="00B121CF"/>
    <w:rsid w:val="00B17853"/>
    <w:rsid w:val="00B25F6D"/>
    <w:rsid w:val="00B32D83"/>
    <w:rsid w:val="00B36553"/>
    <w:rsid w:val="00B42037"/>
    <w:rsid w:val="00B42B57"/>
    <w:rsid w:val="00B57336"/>
    <w:rsid w:val="00B802BF"/>
    <w:rsid w:val="00B81594"/>
    <w:rsid w:val="00B84B0C"/>
    <w:rsid w:val="00B85E5E"/>
    <w:rsid w:val="00B96BEA"/>
    <w:rsid w:val="00BA506E"/>
    <w:rsid w:val="00BB2D7E"/>
    <w:rsid w:val="00BB3A7A"/>
    <w:rsid w:val="00BE0318"/>
    <w:rsid w:val="00BE0807"/>
    <w:rsid w:val="00BF0371"/>
    <w:rsid w:val="00BF71A4"/>
    <w:rsid w:val="00C025DB"/>
    <w:rsid w:val="00C0340E"/>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1907"/>
    <w:rsid w:val="00D23680"/>
    <w:rsid w:val="00D25505"/>
    <w:rsid w:val="00D31B76"/>
    <w:rsid w:val="00D32A85"/>
    <w:rsid w:val="00D3317A"/>
    <w:rsid w:val="00D337B8"/>
    <w:rsid w:val="00D35CFE"/>
    <w:rsid w:val="00D463F5"/>
    <w:rsid w:val="00D518A5"/>
    <w:rsid w:val="00D53A8F"/>
    <w:rsid w:val="00D72FDB"/>
    <w:rsid w:val="00D77D37"/>
    <w:rsid w:val="00D82947"/>
    <w:rsid w:val="00D8340C"/>
    <w:rsid w:val="00DA2E1D"/>
    <w:rsid w:val="00DA5E08"/>
    <w:rsid w:val="00DC733C"/>
    <w:rsid w:val="00DD4459"/>
    <w:rsid w:val="00DF6226"/>
    <w:rsid w:val="00E030FF"/>
    <w:rsid w:val="00E04918"/>
    <w:rsid w:val="00E078D2"/>
    <w:rsid w:val="00E102DC"/>
    <w:rsid w:val="00E11CB4"/>
    <w:rsid w:val="00E20346"/>
    <w:rsid w:val="00E55898"/>
    <w:rsid w:val="00E6120B"/>
    <w:rsid w:val="00E629B1"/>
    <w:rsid w:val="00E85C29"/>
    <w:rsid w:val="00E85EC9"/>
    <w:rsid w:val="00E85F6B"/>
    <w:rsid w:val="00E96843"/>
    <w:rsid w:val="00EA38FA"/>
    <w:rsid w:val="00EB1768"/>
    <w:rsid w:val="00EC3B35"/>
    <w:rsid w:val="00ED59D4"/>
    <w:rsid w:val="00ED649F"/>
    <w:rsid w:val="00ED75EE"/>
    <w:rsid w:val="00EF5CB6"/>
    <w:rsid w:val="00EF6785"/>
    <w:rsid w:val="00EF7915"/>
    <w:rsid w:val="00F04594"/>
    <w:rsid w:val="00F065F9"/>
    <w:rsid w:val="00F43D90"/>
    <w:rsid w:val="00F47747"/>
    <w:rsid w:val="00F54A46"/>
    <w:rsid w:val="00F81778"/>
    <w:rsid w:val="00F902B9"/>
    <w:rsid w:val="00F9248B"/>
    <w:rsid w:val="00F92881"/>
    <w:rsid w:val="00F93DDE"/>
    <w:rsid w:val="00F96501"/>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hyperlink" Target="mailto:joseph.lewis@lstmed.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E72DD-52F7-3945-913A-1F86EB44F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27</Pages>
  <Words>31472</Words>
  <Characters>178764</Characters>
  <Application>Microsoft Office Word</Application>
  <DocSecurity>0</DocSecurity>
  <Lines>2668</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3</cp:revision>
  <dcterms:created xsi:type="dcterms:W3CDTF">2019-05-24T12:03:00Z</dcterms:created>
  <dcterms:modified xsi:type="dcterms:W3CDTF">2019-05-24T12:34:00Z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