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BC5B96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BC5B96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BC5B96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BC5B96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BC5B96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BC5B96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BC5B96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BC5B96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BC5B96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A01FC" w14:textId="77777777" w:rsidR="00BC5B96" w:rsidRDefault="00BC5B96">
      <w:r>
        <w:separator/>
      </w:r>
    </w:p>
  </w:endnote>
  <w:endnote w:type="continuationSeparator" w:id="0">
    <w:p w14:paraId="0C6A5A7D" w14:textId="77777777" w:rsidR="00BC5B96" w:rsidRDefault="00BC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97788" w14:textId="77777777" w:rsidR="00BC5B96" w:rsidRDefault="00BC5B96">
      <w:r>
        <w:separator/>
      </w:r>
    </w:p>
  </w:footnote>
  <w:footnote w:type="continuationSeparator" w:id="0">
    <w:p w14:paraId="55727582" w14:textId="77777777" w:rsidR="00BC5B96" w:rsidRDefault="00BC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858FA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C5B96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