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52B37" w14:textId="77777777" w:rsidR="008F74B7" w:rsidRDefault="00000000">
      <w:pPr>
        <w:pStyle w:val="Ttulo"/>
        <w:spacing w:before="0" w:after="0"/>
        <w:jc w:val="both"/>
      </w:pPr>
      <w:bookmarkStart w:id="0" w:name="_heading=h.gjdgxs" w:colFirst="0" w:colLast="0"/>
      <w:bookmarkEnd w:id="0"/>
      <w:r>
        <w:t>Caso de Uso</w:t>
      </w:r>
    </w:p>
    <w:p w14:paraId="47979A92" w14:textId="6EE434F4" w:rsidR="008F74B7" w:rsidRDefault="00ED3588" w:rsidP="00ED3588">
      <w:pPr>
        <w:pStyle w:val="Ttulo"/>
        <w:spacing w:before="0" w:after="0"/>
        <w:rPr>
          <w:sz w:val="36"/>
          <w:szCs w:val="36"/>
        </w:rPr>
      </w:pPr>
      <w:r w:rsidRPr="00ED3588">
        <w:rPr>
          <w:sz w:val="36"/>
          <w:szCs w:val="36"/>
        </w:rPr>
        <w:t>Gestión de Citas y Validación de Cobertura de Seguros</w:t>
      </w:r>
      <w:r w:rsidR="00535EE2">
        <w:rPr>
          <w:sz w:val="36"/>
          <w:szCs w:val="36"/>
        </w:rPr>
        <w:t xml:space="preserve"> – Sistema de Información Hospitalaria</w:t>
      </w:r>
    </w:p>
    <w:p w14:paraId="1E11B8B8" w14:textId="30428930" w:rsidR="008F74B7" w:rsidRDefault="008F74B7"/>
    <w:p w14:paraId="28E830FA" w14:textId="77777777" w:rsidR="008F74B7" w:rsidRDefault="008F74B7"/>
    <w:p w14:paraId="6EABC142" w14:textId="77777777" w:rsidR="008F74B7" w:rsidRDefault="00000000">
      <w:r>
        <w:tab/>
      </w:r>
      <w:r>
        <w:tab/>
      </w:r>
      <w:r>
        <w:tab/>
      </w:r>
      <w:r>
        <w:tab/>
      </w:r>
    </w:p>
    <w:p w14:paraId="4E21E408" w14:textId="77777777" w:rsidR="008F74B7" w:rsidRDefault="008F74B7"/>
    <w:p w14:paraId="0535E5D8" w14:textId="77777777" w:rsidR="008F74B7" w:rsidRDefault="00000000">
      <w:pPr>
        <w:keepNext/>
        <w:spacing w:before="60" w:after="6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36"/>
          <w:szCs w:val="36"/>
        </w:rPr>
        <w:t>Historial Revisiones</w:t>
      </w:r>
    </w:p>
    <w:tbl>
      <w:tblPr>
        <w:tblStyle w:val="a7"/>
        <w:tblW w:w="8865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5"/>
        <w:gridCol w:w="1365"/>
        <w:gridCol w:w="4740"/>
        <w:gridCol w:w="1065"/>
      </w:tblGrid>
      <w:tr w:rsidR="008F74B7" w14:paraId="2B8B795C" w14:textId="77777777">
        <w:tc>
          <w:tcPr>
            <w:tcW w:w="1695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</w:tcBorders>
          </w:tcPr>
          <w:p w14:paraId="7FBF4843" w14:textId="77777777" w:rsidR="008F74B7" w:rsidRDefault="00000000">
            <w:pPr>
              <w:spacing w:before="40" w:after="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Nombre</w:t>
            </w:r>
          </w:p>
        </w:tc>
        <w:tc>
          <w:tcPr>
            <w:tcW w:w="1365" w:type="dxa"/>
            <w:tcBorders>
              <w:top w:val="single" w:sz="24" w:space="0" w:color="000000"/>
              <w:bottom w:val="single" w:sz="24" w:space="0" w:color="000000"/>
            </w:tcBorders>
          </w:tcPr>
          <w:p w14:paraId="68442667" w14:textId="77777777" w:rsidR="008F74B7" w:rsidRDefault="00000000">
            <w:pPr>
              <w:spacing w:before="40" w:after="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Fecha</w:t>
            </w:r>
          </w:p>
        </w:tc>
        <w:tc>
          <w:tcPr>
            <w:tcW w:w="4740" w:type="dxa"/>
            <w:tcBorders>
              <w:top w:val="single" w:sz="24" w:space="0" w:color="000000"/>
              <w:bottom w:val="single" w:sz="24" w:space="0" w:color="000000"/>
            </w:tcBorders>
          </w:tcPr>
          <w:p w14:paraId="19822532" w14:textId="77777777" w:rsidR="008F74B7" w:rsidRDefault="00000000">
            <w:pPr>
              <w:spacing w:before="40" w:after="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Descripción del cambio</w:t>
            </w:r>
          </w:p>
        </w:tc>
        <w:tc>
          <w:tcPr>
            <w:tcW w:w="1065" w:type="dxa"/>
            <w:tcBorders>
              <w:top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30D9B898" w14:textId="77777777" w:rsidR="008F74B7" w:rsidRDefault="00000000">
            <w:pPr>
              <w:spacing w:before="40" w:after="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Versión</w:t>
            </w:r>
          </w:p>
        </w:tc>
      </w:tr>
      <w:tr w:rsidR="008F74B7" w14:paraId="532D1784" w14:textId="77777777">
        <w:tc>
          <w:tcPr>
            <w:tcW w:w="1695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BB859B" w14:textId="77777777" w:rsidR="008F74B7" w:rsidRDefault="008F74B7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015436" w14:textId="77777777" w:rsidR="008F74B7" w:rsidRDefault="008F74B7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891B5" w14:textId="77777777" w:rsidR="008F74B7" w:rsidRDefault="008F74B7">
            <w:pPr>
              <w:spacing w:after="40"/>
              <w:jc w:val="both"/>
              <w:rPr>
                <w:rFonts w:ascii="Arial" w:eastAsia="Arial" w:hAnsi="Arial" w:cs="Arial"/>
                <w:b/>
                <w:color w:val="FF0000"/>
              </w:rPr>
            </w:pP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vAlign w:val="center"/>
          </w:tcPr>
          <w:p w14:paraId="76CA8A6B" w14:textId="7A249B38" w:rsidR="008F74B7" w:rsidRDefault="00535EE2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1.0</w:t>
            </w:r>
          </w:p>
        </w:tc>
      </w:tr>
      <w:tr w:rsidR="008F74B7" w14:paraId="60B841C0" w14:textId="77777777">
        <w:tc>
          <w:tcPr>
            <w:tcW w:w="1695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EC0B7B" w14:textId="77777777" w:rsidR="008F74B7" w:rsidRDefault="008F74B7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13013" w14:textId="77777777" w:rsidR="008F74B7" w:rsidRDefault="008F74B7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DF9D5" w14:textId="77777777" w:rsidR="008F74B7" w:rsidRDefault="008F74B7">
            <w:pPr>
              <w:spacing w:after="40"/>
              <w:jc w:val="both"/>
              <w:rPr>
                <w:rFonts w:ascii="Arial" w:eastAsia="Arial" w:hAnsi="Arial" w:cs="Arial"/>
                <w:b/>
                <w:color w:val="FF0000"/>
              </w:rPr>
            </w:pP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vAlign w:val="center"/>
          </w:tcPr>
          <w:p w14:paraId="2D062B4F" w14:textId="77777777" w:rsidR="008F74B7" w:rsidRDefault="008F74B7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</w:p>
        </w:tc>
      </w:tr>
    </w:tbl>
    <w:p w14:paraId="17BF4A9A" w14:textId="77777777" w:rsidR="008F74B7" w:rsidRDefault="008F74B7">
      <w:pPr>
        <w:rPr>
          <w:rFonts w:ascii="Arial" w:eastAsia="Arial" w:hAnsi="Arial" w:cs="Arial"/>
          <w:b/>
          <w:sz w:val="27"/>
          <w:szCs w:val="27"/>
        </w:rPr>
      </w:pPr>
    </w:p>
    <w:p w14:paraId="209DC658" w14:textId="77777777" w:rsidR="008F74B7" w:rsidRDefault="00000000">
      <w:pPr>
        <w:numPr>
          <w:ilvl w:val="0"/>
          <w:numId w:val="1"/>
        </w:numPr>
        <w:ind w:right="300"/>
        <w:jc w:val="both"/>
      </w:pPr>
      <w:r>
        <w:rPr>
          <w:rFonts w:ascii="Arial" w:eastAsia="Arial" w:hAnsi="Arial" w:cs="Arial"/>
          <w:b/>
        </w:rPr>
        <w:t>Introducción</w:t>
      </w:r>
    </w:p>
    <w:p w14:paraId="5FCEF3FC" w14:textId="77777777" w:rsidR="008F74B7" w:rsidRDefault="008F74B7">
      <w:pPr>
        <w:ind w:right="300"/>
        <w:jc w:val="both"/>
        <w:rPr>
          <w:rFonts w:ascii="Arial" w:eastAsia="Arial" w:hAnsi="Arial" w:cs="Arial"/>
          <w:b/>
        </w:rPr>
      </w:pPr>
    </w:p>
    <w:p w14:paraId="0B208465" w14:textId="77777777" w:rsidR="00E448C8" w:rsidRPr="00E448C8" w:rsidRDefault="00E448C8" w:rsidP="00E448C8">
      <w:pPr>
        <w:rPr>
          <w:rFonts w:ascii="Arial" w:eastAsia="Arial" w:hAnsi="Arial" w:cs="Arial"/>
          <w:b/>
          <w:bCs/>
          <w:lang w:val="es-GT"/>
        </w:rPr>
      </w:pPr>
      <w:r w:rsidRPr="00E448C8">
        <w:rPr>
          <w:rFonts w:ascii="Arial" w:eastAsia="Arial" w:hAnsi="Arial" w:cs="Arial"/>
          <w:b/>
          <w:bCs/>
          <w:lang w:val="es-GT"/>
        </w:rPr>
        <w:t>Descripción</w:t>
      </w:r>
    </w:p>
    <w:p w14:paraId="16E1F1CC" w14:textId="77777777" w:rsidR="005C0515" w:rsidRPr="005C0515" w:rsidRDefault="005C0515" w:rsidP="005C0515">
      <w:pPr>
        <w:rPr>
          <w:rFonts w:ascii="Arial" w:eastAsia="Arial" w:hAnsi="Arial" w:cs="Arial"/>
          <w:lang w:val="es-GT"/>
        </w:rPr>
      </w:pPr>
      <w:r w:rsidRPr="005C0515">
        <w:rPr>
          <w:rFonts w:ascii="Arial" w:eastAsia="Arial" w:hAnsi="Arial" w:cs="Arial"/>
          <w:lang w:val="es-GT"/>
        </w:rPr>
        <w:t>Proceso que permite la programación de citas médicas y la verificación en tiempo real de la póliza o seguro del paciente para determinar la viabilidad administrativa de la atención.</w:t>
      </w:r>
    </w:p>
    <w:p w14:paraId="7505EDB5" w14:textId="77777777" w:rsidR="005C0515" w:rsidRPr="005C0515" w:rsidRDefault="005C0515" w:rsidP="005C0515">
      <w:pPr>
        <w:rPr>
          <w:rFonts w:ascii="Arial" w:eastAsia="Arial" w:hAnsi="Arial" w:cs="Arial"/>
          <w:b/>
          <w:bCs/>
          <w:lang w:val="es-GT"/>
        </w:rPr>
      </w:pPr>
      <w:r w:rsidRPr="005C0515">
        <w:rPr>
          <w:rFonts w:ascii="Arial" w:eastAsia="Arial" w:hAnsi="Arial" w:cs="Arial"/>
          <w:b/>
          <w:bCs/>
          <w:lang w:val="es-GT"/>
        </w:rPr>
        <w:t>Objetivo</w:t>
      </w:r>
    </w:p>
    <w:p w14:paraId="7F7D2758" w14:textId="77777777" w:rsidR="005C0515" w:rsidRPr="005C0515" w:rsidRDefault="005C0515" w:rsidP="005C0515">
      <w:pPr>
        <w:rPr>
          <w:rFonts w:ascii="Arial" w:eastAsia="Arial" w:hAnsi="Arial" w:cs="Arial"/>
          <w:lang w:val="es-GT"/>
        </w:rPr>
      </w:pPr>
      <w:r w:rsidRPr="005C0515">
        <w:rPr>
          <w:rFonts w:ascii="Arial" w:eastAsia="Arial" w:hAnsi="Arial" w:cs="Arial"/>
          <w:lang w:val="es-GT"/>
        </w:rPr>
        <w:t>Optimizar la agenda de los especialistas y garantizar que la cobertura del seguro sea validada antes de la prestación del servicio médico.</w:t>
      </w:r>
    </w:p>
    <w:p w14:paraId="7F5B5F10" w14:textId="77777777" w:rsidR="005C0515" w:rsidRPr="005C0515" w:rsidRDefault="00000000" w:rsidP="005C0515">
      <w:p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pict w14:anchorId="183F0FA6">
          <v:rect id="_x0000_i1025" style="width:0;height:1.5pt" o:hralign="center" o:hrstd="t" o:hr="t" fillcolor="#a0a0a0" stroked="f"/>
        </w:pict>
      </w:r>
    </w:p>
    <w:p w14:paraId="6F5AF201" w14:textId="77777777" w:rsidR="005C0515" w:rsidRPr="005C0515" w:rsidRDefault="005C0515" w:rsidP="005C0515">
      <w:pPr>
        <w:rPr>
          <w:rFonts w:ascii="Arial" w:eastAsia="Arial" w:hAnsi="Arial" w:cs="Arial"/>
          <w:b/>
          <w:bCs/>
          <w:lang w:val="es-GT"/>
        </w:rPr>
      </w:pPr>
      <w:r w:rsidRPr="005C0515">
        <w:rPr>
          <w:rFonts w:ascii="Arial" w:eastAsia="Arial" w:hAnsi="Arial" w:cs="Arial"/>
          <w:b/>
          <w:bCs/>
          <w:lang w:val="es-GT"/>
        </w:rPr>
        <w:t>2. Definición del Caso de Uso</w:t>
      </w:r>
    </w:p>
    <w:p w14:paraId="0F0300AF" w14:textId="77777777" w:rsidR="005C0515" w:rsidRPr="005C0515" w:rsidRDefault="005C0515" w:rsidP="005C0515">
      <w:pPr>
        <w:rPr>
          <w:rFonts w:ascii="Arial" w:eastAsia="Arial" w:hAnsi="Arial" w:cs="Arial"/>
          <w:b/>
          <w:bCs/>
          <w:lang w:val="es-GT"/>
        </w:rPr>
      </w:pPr>
      <w:r w:rsidRPr="005C0515">
        <w:rPr>
          <w:rFonts w:ascii="Arial" w:eastAsia="Arial" w:hAnsi="Arial" w:cs="Arial"/>
          <w:b/>
          <w:bCs/>
          <w:lang w:val="es-GT"/>
        </w:rPr>
        <w:t>2.1 Actores</w:t>
      </w:r>
    </w:p>
    <w:p w14:paraId="013DF7D8" w14:textId="3D098335" w:rsidR="005C0515" w:rsidRPr="005C0515" w:rsidRDefault="005C0515">
      <w:pPr>
        <w:numPr>
          <w:ilvl w:val="0"/>
          <w:numId w:val="2"/>
        </w:numPr>
        <w:rPr>
          <w:rFonts w:ascii="Arial" w:eastAsia="Arial" w:hAnsi="Arial" w:cs="Arial"/>
          <w:lang w:val="es-GT"/>
        </w:rPr>
      </w:pPr>
      <w:r w:rsidRPr="005C0515">
        <w:rPr>
          <w:rFonts w:ascii="Arial" w:eastAsia="Arial" w:hAnsi="Arial" w:cs="Arial"/>
          <w:b/>
          <w:bCs/>
          <w:lang w:val="es-GT"/>
        </w:rPr>
        <w:t>Paciente</w:t>
      </w:r>
      <w:r w:rsidR="00043CC0">
        <w:rPr>
          <w:rFonts w:ascii="Arial" w:eastAsia="Arial" w:hAnsi="Arial" w:cs="Arial"/>
          <w:b/>
          <w:bCs/>
          <w:lang w:val="es-GT"/>
        </w:rPr>
        <w:t xml:space="preserve">: </w:t>
      </w:r>
      <w:r w:rsidRPr="005C0515">
        <w:rPr>
          <w:rFonts w:ascii="Arial" w:eastAsia="Arial" w:hAnsi="Arial" w:cs="Arial"/>
          <w:lang w:val="es-GT"/>
        </w:rPr>
        <w:t>Quien solic</w:t>
      </w:r>
      <w:r w:rsidR="00043CC0">
        <w:rPr>
          <w:rFonts w:ascii="Arial" w:eastAsia="Arial" w:hAnsi="Arial" w:cs="Arial"/>
          <w:lang w:val="es-GT"/>
        </w:rPr>
        <w:t>ita cita médica</w:t>
      </w:r>
    </w:p>
    <w:p w14:paraId="4159CAC6" w14:textId="77777777" w:rsidR="005C0515" w:rsidRPr="005C0515" w:rsidRDefault="005C0515">
      <w:pPr>
        <w:numPr>
          <w:ilvl w:val="0"/>
          <w:numId w:val="2"/>
        </w:numPr>
        <w:rPr>
          <w:rFonts w:ascii="Arial" w:eastAsia="Arial" w:hAnsi="Arial" w:cs="Arial"/>
          <w:lang w:val="es-GT"/>
        </w:rPr>
      </w:pPr>
      <w:r w:rsidRPr="005C0515">
        <w:rPr>
          <w:rFonts w:ascii="Arial" w:eastAsia="Arial" w:hAnsi="Arial" w:cs="Arial"/>
          <w:b/>
          <w:bCs/>
          <w:lang w:val="es-GT"/>
        </w:rPr>
        <w:t>Sistema Hospitalario:</w:t>
      </w:r>
      <w:r w:rsidRPr="005C0515">
        <w:rPr>
          <w:rFonts w:ascii="Arial" w:eastAsia="Arial" w:hAnsi="Arial" w:cs="Arial"/>
          <w:lang w:val="es-GT"/>
        </w:rPr>
        <w:t xml:space="preserve"> Gestiona la disponibilidad de la agenda.</w:t>
      </w:r>
    </w:p>
    <w:p w14:paraId="2CC4D557" w14:textId="77777777" w:rsidR="005C0515" w:rsidRPr="005C0515" w:rsidRDefault="005C0515">
      <w:pPr>
        <w:numPr>
          <w:ilvl w:val="0"/>
          <w:numId w:val="2"/>
        </w:numPr>
        <w:rPr>
          <w:rFonts w:ascii="Arial" w:eastAsia="Arial" w:hAnsi="Arial" w:cs="Arial"/>
          <w:lang w:val="es-GT"/>
        </w:rPr>
      </w:pPr>
      <w:r w:rsidRPr="005C0515">
        <w:rPr>
          <w:rFonts w:ascii="Arial" w:eastAsia="Arial" w:hAnsi="Arial" w:cs="Arial"/>
          <w:b/>
          <w:bCs/>
          <w:lang w:val="es-GT"/>
        </w:rPr>
        <w:t>Sistema Externo de Seguros:</w:t>
      </w:r>
      <w:r w:rsidRPr="005C0515">
        <w:rPr>
          <w:rFonts w:ascii="Arial" w:eastAsia="Arial" w:hAnsi="Arial" w:cs="Arial"/>
          <w:lang w:val="es-GT"/>
        </w:rPr>
        <w:t xml:space="preserve"> Entidad que valida la cobertura en tiempo real.</w:t>
      </w:r>
    </w:p>
    <w:p w14:paraId="16392D85" w14:textId="77777777" w:rsidR="005C0515" w:rsidRPr="005C0515" w:rsidRDefault="005C0515" w:rsidP="005C0515">
      <w:pPr>
        <w:rPr>
          <w:rFonts w:ascii="Arial" w:eastAsia="Arial" w:hAnsi="Arial" w:cs="Arial"/>
          <w:b/>
          <w:bCs/>
          <w:lang w:val="es-GT"/>
        </w:rPr>
      </w:pPr>
      <w:r w:rsidRPr="005C0515">
        <w:rPr>
          <w:rFonts w:ascii="Arial" w:eastAsia="Arial" w:hAnsi="Arial" w:cs="Arial"/>
          <w:b/>
          <w:bCs/>
          <w:lang w:val="es-GT"/>
        </w:rPr>
        <w:t>2.2 Precondiciones</w:t>
      </w:r>
    </w:p>
    <w:p w14:paraId="2A9402A9" w14:textId="362E6D0E" w:rsidR="005C0515" w:rsidRPr="005C0515" w:rsidRDefault="005C0515">
      <w:pPr>
        <w:numPr>
          <w:ilvl w:val="0"/>
          <w:numId w:val="3"/>
        </w:numPr>
        <w:rPr>
          <w:rFonts w:ascii="Arial" w:eastAsia="Arial" w:hAnsi="Arial" w:cs="Arial"/>
          <w:lang w:val="es-GT"/>
        </w:rPr>
      </w:pPr>
      <w:r w:rsidRPr="005C0515">
        <w:rPr>
          <w:rFonts w:ascii="Arial" w:eastAsia="Arial" w:hAnsi="Arial" w:cs="Arial"/>
          <w:lang w:val="es-GT"/>
        </w:rPr>
        <w:t>El paciente debe estar registrado en el sistema</w:t>
      </w:r>
      <w:r w:rsidR="00043CC0">
        <w:rPr>
          <w:rFonts w:ascii="Arial" w:eastAsia="Arial" w:hAnsi="Arial" w:cs="Arial"/>
          <w:lang w:val="es-GT"/>
        </w:rPr>
        <w:t>.</w:t>
      </w:r>
    </w:p>
    <w:p w14:paraId="0B36E1D8" w14:textId="77777777" w:rsidR="005C0515" w:rsidRPr="005C0515" w:rsidRDefault="005C0515">
      <w:pPr>
        <w:numPr>
          <w:ilvl w:val="0"/>
          <w:numId w:val="3"/>
        </w:numPr>
        <w:rPr>
          <w:rFonts w:ascii="Arial" w:eastAsia="Arial" w:hAnsi="Arial" w:cs="Arial"/>
          <w:lang w:val="es-GT"/>
        </w:rPr>
      </w:pPr>
      <w:r w:rsidRPr="005C0515">
        <w:rPr>
          <w:rFonts w:ascii="Arial" w:eastAsia="Arial" w:hAnsi="Arial" w:cs="Arial"/>
          <w:lang w:val="es-GT"/>
        </w:rPr>
        <w:t>El sistema debe tener conexión operativa con las entidades aseguradoras.</w:t>
      </w:r>
    </w:p>
    <w:p w14:paraId="5382C3C8" w14:textId="77777777" w:rsidR="005C0515" w:rsidRPr="005C0515" w:rsidRDefault="005C0515" w:rsidP="005C0515">
      <w:pPr>
        <w:rPr>
          <w:rFonts w:ascii="Arial" w:eastAsia="Arial" w:hAnsi="Arial" w:cs="Arial"/>
          <w:b/>
          <w:bCs/>
          <w:lang w:val="es-GT"/>
        </w:rPr>
      </w:pPr>
      <w:r w:rsidRPr="005C0515">
        <w:rPr>
          <w:rFonts w:ascii="Arial" w:eastAsia="Arial" w:hAnsi="Arial" w:cs="Arial"/>
          <w:b/>
          <w:bCs/>
          <w:lang w:val="es-GT"/>
        </w:rPr>
        <w:t>2.3 Flujo Normal Básico</w:t>
      </w:r>
    </w:p>
    <w:p w14:paraId="5A9D9EDB" w14:textId="77777777" w:rsidR="005C0515" w:rsidRPr="005C0515" w:rsidRDefault="005C0515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5C0515">
        <w:rPr>
          <w:rFonts w:ascii="Arial" w:eastAsia="Arial" w:hAnsi="Arial" w:cs="Arial"/>
          <w:lang w:val="es-GT"/>
        </w:rPr>
        <w:t>El usuario accede al módulo de citas y selecciona la especialidad y el médico.</w:t>
      </w:r>
    </w:p>
    <w:p w14:paraId="30C99064" w14:textId="77777777" w:rsidR="00D45CFE" w:rsidRPr="00D45CFE" w:rsidRDefault="00D45CFE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D45CFE">
        <w:rPr>
          <w:rFonts w:ascii="Arial" w:eastAsia="Arial" w:hAnsi="Arial" w:cs="Arial"/>
        </w:rPr>
        <w:t>El sistema despliega horarios disponibles según reglas institucionales (</w:t>
      </w:r>
      <w:r w:rsidRPr="00D45CFE">
        <w:rPr>
          <w:rFonts w:ascii="Arial" w:eastAsia="Arial" w:hAnsi="Arial" w:cs="Arial"/>
          <w:b/>
          <w:bCs/>
        </w:rPr>
        <w:t>RN08</w:t>
      </w:r>
      <w:r w:rsidRPr="00D45CFE">
        <w:rPr>
          <w:rFonts w:ascii="Arial" w:eastAsia="Arial" w:hAnsi="Arial" w:cs="Arial"/>
        </w:rPr>
        <w:t>).</w:t>
      </w:r>
    </w:p>
    <w:p w14:paraId="2773A81E" w14:textId="35B9B7B6" w:rsidR="005C0515" w:rsidRDefault="007919C1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 xml:space="preserve">El usuario selecciona un horario y el sistema solicita los </w:t>
      </w:r>
      <w:r>
        <w:rPr>
          <w:rFonts w:ascii="Arial" w:eastAsia="Arial" w:hAnsi="Arial" w:cs="Arial"/>
          <w:b/>
          <w:bCs/>
          <w:lang w:val="es-GT"/>
        </w:rPr>
        <w:t>Datos</w:t>
      </w:r>
      <w:r w:rsidRPr="007919C1">
        <w:rPr>
          <w:rFonts w:ascii="Arial" w:eastAsia="Arial" w:hAnsi="Arial" w:cs="Arial"/>
          <w:b/>
          <w:bCs/>
          <w:lang w:val="es-GT"/>
        </w:rPr>
        <w:t xml:space="preserve"> de la Cita</w:t>
      </w:r>
      <w:r>
        <w:rPr>
          <w:rFonts w:ascii="Arial" w:eastAsia="Arial" w:hAnsi="Arial" w:cs="Arial"/>
          <w:lang w:val="es-GT"/>
        </w:rPr>
        <w:t>:</w:t>
      </w:r>
    </w:p>
    <w:p w14:paraId="3CCDC4B1" w14:textId="77777777" w:rsidR="00D45CFE" w:rsidRDefault="007919C1">
      <w:pPr>
        <w:numPr>
          <w:ilvl w:val="1"/>
          <w:numId w:val="4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Especialidad</w:t>
      </w:r>
    </w:p>
    <w:p w14:paraId="61C7D76C" w14:textId="77777777" w:rsidR="00D45CFE" w:rsidRDefault="007919C1">
      <w:pPr>
        <w:numPr>
          <w:ilvl w:val="1"/>
          <w:numId w:val="4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Médico</w:t>
      </w:r>
      <w:r w:rsidR="00D45CFE">
        <w:rPr>
          <w:rFonts w:ascii="Arial" w:eastAsia="Arial" w:hAnsi="Arial" w:cs="Arial"/>
          <w:lang w:val="es-GT"/>
        </w:rPr>
        <w:t xml:space="preserve"> </w:t>
      </w:r>
    </w:p>
    <w:p w14:paraId="380B3F48" w14:textId="56965F03" w:rsidR="007919C1" w:rsidRDefault="007919C1">
      <w:pPr>
        <w:numPr>
          <w:ilvl w:val="1"/>
          <w:numId w:val="4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Fecha y Hora</w:t>
      </w:r>
    </w:p>
    <w:p w14:paraId="4622F67C" w14:textId="320ADA13" w:rsidR="007919C1" w:rsidRDefault="007919C1">
      <w:pPr>
        <w:numPr>
          <w:ilvl w:val="1"/>
          <w:numId w:val="4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Motivo de la consulta (breve descripción).</w:t>
      </w:r>
    </w:p>
    <w:p w14:paraId="069AEDFC" w14:textId="22D1B174" w:rsidR="005E1651" w:rsidRDefault="005E1651">
      <w:pPr>
        <w:pStyle w:val="Prrafodelista"/>
        <w:numPr>
          <w:ilvl w:val="0"/>
          <w:numId w:val="4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El sistema despliega las opciones de pago</w:t>
      </w:r>
      <w:r w:rsidR="004E585A">
        <w:rPr>
          <w:rFonts w:ascii="Arial" w:eastAsia="Arial" w:hAnsi="Arial" w:cs="Arial"/>
          <w:lang w:val="es-GT"/>
        </w:rPr>
        <w:t xml:space="preserve"> y solicita la información correspondiente </w:t>
      </w:r>
      <w:r w:rsidR="004E585A" w:rsidRPr="006F138F">
        <w:rPr>
          <w:rFonts w:ascii="Arial" w:eastAsia="Arial" w:hAnsi="Arial" w:cs="Arial"/>
          <w:b/>
          <w:bCs/>
          <w:lang w:val="es-GT"/>
        </w:rPr>
        <w:t>(RN02) (RN08)</w:t>
      </w:r>
      <w:r w:rsidR="004E585A">
        <w:rPr>
          <w:rFonts w:ascii="Arial" w:eastAsia="Arial" w:hAnsi="Arial" w:cs="Arial"/>
          <w:lang w:val="es-GT"/>
        </w:rPr>
        <w:t>:</w:t>
      </w:r>
    </w:p>
    <w:p w14:paraId="37313B47" w14:textId="730C03D2" w:rsidR="0059011B" w:rsidRDefault="0059011B">
      <w:pPr>
        <w:numPr>
          <w:ilvl w:val="2"/>
          <w:numId w:val="4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Pago con tarjeta:</w:t>
      </w:r>
    </w:p>
    <w:p w14:paraId="28B9C85C" w14:textId="717DF432" w:rsidR="00B5114E" w:rsidRPr="00B5114E" w:rsidRDefault="00B5114E">
      <w:pPr>
        <w:numPr>
          <w:ilvl w:val="3"/>
          <w:numId w:val="4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lastRenderedPageBreak/>
        <w:t>Banco Propietario</w:t>
      </w:r>
    </w:p>
    <w:p w14:paraId="5120ABDF" w14:textId="66A04203" w:rsidR="0059011B" w:rsidRDefault="0059011B">
      <w:pPr>
        <w:numPr>
          <w:ilvl w:val="3"/>
          <w:numId w:val="4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Número de tarjeta</w:t>
      </w:r>
    </w:p>
    <w:p w14:paraId="0BC69F88" w14:textId="33B9A3BB" w:rsidR="0059011B" w:rsidRDefault="00B5114E">
      <w:pPr>
        <w:numPr>
          <w:ilvl w:val="3"/>
          <w:numId w:val="4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Fecha de Vencimiento</w:t>
      </w:r>
    </w:p>
    <w:p w14:paraId="4CF40C9E" w14:textId="15B2A0CE" w:rsidR="00B5114E" w:rsidRDefault="00B5114E">
      <w:pPr>
        <w:numPr>
          <w:ilvl w:val="3"/>
          <w:numId w:val="4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Nombre titular</w:t>
      </w:r>
    </w:p>
    <w:p w14:paraId="1573B649" w14:textId="2E9204EB" w:rsidR="00B5114E" w:rsidRPr="00B5114E" w:rsidRDefault="00B5114E">
      <w:pPr>
        <w:numPr>
          <w:ilvl w:val="3"/>
          <w:numId w:val="4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Código CVC</w:t>
      </w:r>
    </w:p>
    <w:p w14:paraId="76212CDF" w14:textId="6E742BD7" w:rsidR="0059011B" w:rsidRDefault="0059011B">
      <w:pPr>
        <w:numPr>
          <w:ilvl w:val="2"/>
          <w:numId w:val="4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Cobertura de seguro médico</w:t>
      </w:r>
    </w:p>
    <w:p w14:paraId="785F5223" w14:textId="1E298FF9" w:rsidR="00B5114E" w:rsidRDefault="00B5114E">
      <w:pPr>
        <w:numPr>
          <w:ilvl w:val="3"/>
          <w:numId w:val="4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Nombre asegurador</w:t>
      </w:r>
    </w:p>
    <w:p w14:paraId="0403E455" w14:textId="2969112E" w:rsidR="00B5114E" w:rsidRPr="005E1651" w:rsidRDefault="00B5114E">
      <w:pPr>
        <w:numPr>
          <w:ilvl w:val="3"/>
          <w:numId w:val="4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Número de Póliza</w:t>
      </w:r>
    </w:p>
    <w:p w14:paraId="1B05465E" w14:textId="3CBCE532" w:rsidR="005C0515" w:rsidRPr="005C0515" w:rsidRDefault="000257E9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0257E9">
        <w:rPr>
          <w:rFonts w:ascii="Arial" w:eastAsia="Arial" w:hAnsi="Arial" w:cs="Arial"/>
          <w:lang w:val="es-GT"/>
        </w:rPr>
        <w:t xml:space="preserve">El usuario </w:t>
      </w:r>
      <w:r w:rsidR="00B5114E">
        <w:rPr>
          <w:rFonts w:ascii="Arial" w:eastAsia="Arial" w:hAnsi="Arial" w:cs="Arial"/>
          <w:lang w:val="es-GT"/>
        </w:rPr>
        <w:t xml:space="preserve">selecciona </w:t>
      </w:r>
      <w:r w:rsidR="004E585A">
        <w:rPr>
          <w:rFonts w:ascii="Arial" w:eastAsia="Arial" w:hAnsi="Arial" w:cs="Arial"/>
          <w:lang w:val="es-GT"/>
        </w:rPr>
        <w:t>método</w:t>
      </w:r>
      <w:r w:rsidR="00B5114E">
        <w:rPr>
          <w:rFonts w:ascii="Arial" w:eastAsia="Arial" w:hAnsi="Arial" w:cs="Arial"/>
          <w:lang w:val="es-GT"/>
        </w:rPr>
        <w:t xml:space="preserve"> de pago</w:t>
      </w:r>
    </w:p>
    <w:p w14:paraId="346931DB" w14:textId="1BAA31C1" w:rsidR="005C0515" w:rsidRPr="005C0515" w:rsidRDefault="005C0515" w:rsidP="006F138F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5C0515">
        <w:rPr>
          <w:rFonts w:ascii="Arial" w:eastAsia="Arial" w:hAnsi="Arial" w:cs="Arial"/>
          <w:lang w:val="es-GT"/>
        </w:rPr>
        <w:t xml:space="preserve">El sistema recibe la confirmación de </w:t>
      </w:r>
      <w:r w:rsidR="00B5114E">
        <w:rPr>
          <w:rFonts w:ascii="Arial" w:eastAsia="Arial" w:hAnsi="Arial" w:cs="Arial"/>
          <w:lang w:val="es-GT"/>
        </w:rPr>
        <w:t xml:space="preserve">tarjeta de crédito y/o seguro </w:t>
      </w:r>
      <w:r w:rsidRPr="006F138F">
        <w:rPr>
          <w:rFonts w:ascii="Arial" w:eastAsia="Arial" w:hAnsi="Arial" w:cs="Arial"/>
          <w:b/>
          <w:bCs/>
          <w:lang w:val="es-GT"/>
        </w:rPr>
        <w:t>(RN07)</w:t>
      </w:r>
      <w:r w:rsidRPr="005C0515">
        <w:rPr>
          <w:rFonts w:ascii="Arial" w:eastAsia="Arial" w:hAnsi="Arial" w:cs="Arial"/>
          <w:lang w:val="es-GT"/>
        </w:rPr>
        <w:t xml:space="preserve">. </w:t>
      </w:r>
      <w:r w:rsidRPr="005C0515">
        <w:rPr>
          <w:rFonts w:ascii="Arial" w:eastAsia="Arial" w:hAnsi="Arial" w:cs="Arial"/>
          <w:b/>
          <w:bCs/>
          <w:lang w:val="es-GT"/>
        </w:rPr>
        <w:t>(FA0</w:t>
      </w:r>
      <w:r w:rsidR="004E585A">
        <w:rPr>
          <w:rFonts w:ascii="Arial" w:eastAsia="Arial" w:hAnsi="Arial" w:cs="Arial"/>
          <w:b/>
          <w:bCs/>
          <w:lang w:val="es-GT"/>
        </w:rPr>
        <w:t>1</w:t>
      </w:r>
      <w:r w:rsidRPr="005C0515">
        <w:rPr>
          <w:rFonts w:ascii="Arial" w:eastAsia="Arial" w:hAnsi="Arial" w:cs="Arial"/>
          <w:b/>
          <w:bCs/>
          <w:lang w:val="es-GT"/>
        </w:rPr>
        <w:t>)</w:t>
      </w:r>
      <w:r w:rsidR="004E585A">
        <w:rPr>
          <w:rFonts w:ascii="Arial" w:eastAsia="Arial" w:hAnsi="Arial" w:cs="Arial"/>
          <w:b/>
          <w:bCs/>
          <w:lang w:val="es-GT"/>
        </w:rPr>
        <w:t xml:space="preserve"> (FA02)</w:t>
      </w:r>
      <w:r w:rsidR="004E585A">
        <w:rPr>
          <w:rFonts w:ascii="Arial" w:eastAsia="Arial" w:hAnsi="Arial" w:cs="Arial"/>
          <w:lang w:val="es-GT"/>
        </w:rPr>
        <w:t xml:space="preserve"> </w:t>
      </w:r>
    </w:p>
    <w:p w14:paraId="42AA70C1" w14:textId="65E051F5" w:rsidR="005C0515" w:rsidRDefault="005C0515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5C0515">
        <w:rPr>
          <w:rFonts w:ascii="Arial" w:eastAsia="Arial" w:hAnsi="Arial" w:cs="Arial"/>
          <w:lang w:val="es-GT"/>
        </w:rPr>
        <w:t>El sistema reserva el espacio en la agenda y genera una notificación de confirmación</w:t>
      </w:r>
      <w:r w:rsidR="002B3D58">
        <w:rPr>
          <w:rFonts w:ascii="Arial" w:eastAsia="Arial" w:hAnsi="Arial" w:cs="Arial"/>
          <w:lang w:val="es-GT"/>
        </w:rPr>
        <w:t>.</w:t>
      </w:r>
    </w:p>
    <w:p w14:paraId="6499DE2B" w14:textId="15A6CDFA" w:rsidR="002B3D58" w:rsidRDefault="002B3D58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El usuario presiona opción de “Ir a Mis Citas”</w:t>
      </w:r>
    </w:p>
    <w:p w14:paraId="06E60BE6" w14:textId="7CD67463" w:rsidR="002B3D58" w:rsidRDefault="002B3D58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Sistema despliega las citas registradas programadas del paciente</w:t>
      </w:r>
    </w:p>
    <w:p w14:paraId="2A61DBDC" w14:textId="2EB9A18B" w:rsidR="002B3D58" w:rsidRDefault="002B3D58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El paciente verifica que su cita se haya agendado y escanea código QR con la información de su cita</w:t>
      </w:r>
    </w:p>
    <w:p w14:paraId="2A98F3F6" w14:textId="37526BF0" w:rsidR="002B3D58" w:rsidRPr="005C0515" w:rsidRDefault="002B3D58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 xml:space="preserve">Sistema muestra información de cita y da opción a descargar QR que genera un archivo txt. (Dicho información será útil para el ingreso a Triaje en la fecha correspondiente a su cita).  </w:t>
      </w:r>
    </w:p>
    <w:p w14:paraId="6A9C321C" w14:textId="77777777" w:rsidR="005C0515" w:rsidRPr="005C0515" w:rsidRDefault="005C0515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5C0515">
        <w:rPr>
          <w:rFonts w:ascii="Arial" w:eastAsia="Arial" w:hAnsi="Arial" w:cs="Arial"/>
          <w:lang w:val="es-GT"/>
        </w:rPr>
        <w:t>Fin del caso de uso.</w:t>
      </w:r>
    </w:p>
    <w:p w14:paraId="053B50EA" w14:textId="77777777" w:rsidR="005C0515" w:rsidRPr="005C0515" w:rsidRDefault="00000000" w:rsidP="005C0515">
      <w:p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pict w14:anchorId="464806DB">
          <v:rect id="_x0000_i1026" style="width:0;height:1.5pt" o:hralign="center" o:hrstd="t" o:hr="t" fillcolor="#a0a0a0" stroked="f"/>
        </w:pict>
      </w:r>
    </w:p>
    <w:p w14:paraId="4F9BD455" w14:textId="77777777" w:rsidR="005C0515" w:rsidRPr="005C0515" w:rsidRDefault="005C0515" w:rsidP="005C0515">
      <w:pPr>
        <w:rPr>
          <w:rFonts w:ascii="Arial" w:eastAsia="Arial" w:hAnsi="Arial" w:cs="Arial"/>
          <w:b/>
          <w:bCs/>
          <w:lang w:val="es-GT"/>
        </w:rPr>
      </w:pPr>
      <w:r w:rsidRPr="005C0515">
        <w:rPr>
          <w:rFonts w:ascii="Arial" w:eastAsia="Arial" w:hAnsi="Arial" w:cs="Arial"/>
          <w:b/>
          <w:bCs/>
          <w:lang w:val="es-GT"/>
        </w:rPr>
        <w:t>2.4 Flujos Alternos</w:t>
      </w:r>
    </w:p>
    <w:p w14:paraId="1B66E189" w14:textId="77777777" w:rsidR="004E585A" w:rsidRDefault="005C0515">
      <w:pPr>
        <w:numPr>
          <w:ilvl w:val="0"/>
          <w:numId w:val="5"/>
        </w:numPr>
        <w:rPr>
          <w:rFonts w:ascii="Arial" w:eastAsia="Arial" w:hAnsi="Arial" w:cs="Arial"/>
          <w:lang w:val="es-GT"/>
        </w:rPr>
      </w:pPr>
      <w:r w:rsidRPr="005C0515">
        <w:rPr>
          <w:rFonts w:ascii="Arial" w:eastAsia="Arial" w:hAnsi="Arial" w:cs="Arial"/>
          <w:b/>
          <w:bCs/>
          <w:lang w:val="es-GT"/>
        </w:rPr>
        <w:t xml:space="preserve">FA01: </w:t>
      </w:r>
      <w:r w:rsidR="004E585A">
        <w:rPr>
          <w:rFonts w:ascii="Arial" w:eastAsia="Arial" w:hAnsi="Arial" w:cs="Arial"/>
          <w:b/>
          <w:bCs/>
          <w:lang w:val="es-GT"/>
        </w:rPr>
        <w:t>Saldos insuficientes en tarjeta de crédito/débito</w:t>
      </w:r>
      <w:r w:rsidR="004E585A">
        <w:rPr>
          <w:rFonts w:ascii="Arial" w:eastAsia="Arial" w:hAnsi="Arial" w:cs="Arial"/>
          <w:lang w:val="es-GT"/>
        </w:rPr>
        <w:t xml:space="preserve"> </w:t>
      </w:r>
    </w:p>
    <w:p w14:paraId="25D2BFCE" w14:textId="640EBC58" w:rsidR="004E585A" w:rsidRDefault="004E585A">
      <w:pPr>
        <w:numPr>
          <w:ilvl w:val="1"/>
          <w:numId w:val="5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El sistema procede a notificar que los saldos son insuficientes y solicita otro método de pago.</w:t>
      </w:r>
      <w:r w:rsidR="00922BB8">
        <w:rPr>
          <w:rFonts w:ascii="Arial" w:eastAsia="Arial" w:hAnsi="Arial" w:cs="Arial"/>
          <w:lang w:val="es-GT"/>
        </w:rPr>
        <w:t xml:space="preserve"> (RN07)</w:t>
      </w:r>
    </w:p>
    <w:p w14:paraId="1CCE6EFD" w14:textId="060EEB41" w:rsidR="004E585A" w:rsidRDefault="004E585A">
      <w:pPr>
        <w:numPr>
          <w:ilvl w:val="1"/>
          <w:numId w:val="5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Si no se cuenta con otro método de pago, el sistema anula la transacción</w:t>
      </w:r>
    </w:p>
    <w:p w14:paraId="612FF428" w14:textId="7DC68BDD" w:rsidR="004E585A" w:rsidRDefault="004E585A">
      <w:pPr>
        <w:numPr>
          <w:ilvl w:val="1"/>
          <w:numId w:val="5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Fin de flujo alterno</w:t>
      </w:r>
    </w:p>
    <w:p w14:paraId="08BE908F" w14:textId="77777777" w:rsidR="00922BB8" w:rsidRDefault="005C0515">
      <w:pPr>
        <w:numPr>
          <w:ilvl w:val="0"/>
          <w:numId w:val="5"/>
        </w:numPr>
        <w:rPr>
          <w:rFonts w:ascii="Arial" w:eastAsia="Arial" w:hAnsi="Arial" w:cs="Arial"/>
          <w:lang w:val="es-GT"/>
        </w:rPr>
      </w:pPr>
      <w:r w:rsidRPr="004E585A">
        <w:rPr>
          <w:rFonts w:ascii="Arial" w:eastAsia="Arial" w:hAnsi="Arial" w:cs="Arial"/>
          <w:b/>
          <w:bCs/>
          <w:lang w:val="es-GT"/>
        </w:rPr>
        <w:t xml:space="preserve">FA02: Cobertura </w:t>
      </w:r>
      <w:r w:rsidR="004E585A">
        <w:rPr>
          <w:rFonts w:ascii="Arial" w:eastAsia="Arial" w:hAnsi="Arial" w:cs="Arial"/>
          <w:b/>
          <w:bCs/>
          <w:lang w:val="es-GT"/>
        </w:rPr>
        <w:t>de Seguro rechazada</w:t>
      </w:r>
      <w:r w:rsidRPr="004E585A">
        <w:rPr>
          <w:rFonts w:ascii="Arial" w:eastAsia="Arial" w:hAnsi="Arial" w:cs="Arial"/>
          <w:lang w:val="es-GT"/>
        </w:rPr>
        <w:t xml:space="preserve"> </w:t>
      </w:r>
    </w:p>
    <w:p w14:paraId="0740DE4A" w14:textId="77777777" w:rsidR="00922BB8" w:rsidRDefault="005C0515">
      <w:pPr>
        <w:numPr>
          <w:ilvl w:val="1"/>
          <w:numId w:val="5"/>
        </w:numPr>
        <w:rPr>
          <w:rFonts w:ascii="Arial" w:eastAsia="Arial" w:hAnsi="Arial" w:cs="Arial"/>
          <w:lang w:val="es-GT"/>
        </w:rPr>
      </w:pPr>
      <w:r w:rsidRPr="004E585A">
        <w:rPr>
          <w:rFonts w:ascii="Arial" w:eastAsia="Arial" w:hAnsi="Arial" w:cs="Arial"/>
          <w:lang w:val="es-GT"/>
        </w:rPr>
        <w:t xml:space="preserve">El sistema externo notifica que la póliza no está vigente o no cubre la especialidad solicitada. </w:t>
      </w:r>
    </w:p>
    <w:p w14:paraId="7B051A73" w14:textId="3784A3A3" w:rsidR="005C0515" w:rsidRDefault="005C0515">
      <w:pPr>
        <w:numPr>
          <w:ilvl w:val="1"/>
          <w:numId w:val="5"/>
        </w:numPr>
        <w:rPr>
          <w:rFonts w:ascii="Arial" w:eastAsia="Arial" w:hAnsi="Arial" w:cs="Arial"/>
          <w:lang w:val="es-GT"/>
        </w:rPr>
      </w:pPr>
      <w:r w:rsidRPr="004E585A">
        <w:rPr>
          <w:rFonts w:ascii="Arial" w:eastAsia="Arial" w:hAnsi="Arial" w:cs="Arial"/>
          <w:lang w:val="es-GT"/>
        </w:rPr>
        <w:t>El sistema informa al usuario y solicita un método de pago alternativo</w:t>
      </w:r>
      <w:r w:rsidR="00922BB8">
        <w:rPr>
          <w:rFonts w:ascii="Arial" w:eastAsia="Arial" w:hAnsi="Arial" w:cs="Arial"/>
          <w:lang w:val="es-GT"/>
        </w:rPr>
        <w:t xml:space="preserve">. </w:t>
      </w:r>
      <w:r w:rsidRPr="004E585A">
        <w:rPr>
          <w:rFonts w:ascii="Arial" w:eastAsia="Arial" w:hAnsi="Arial" w:cs="Arial"/>
          <w:lang w:val="es-GT"/>
        </w:rPr>
        <w:t>(RN0</w:t>
      </w:r>
      <w:r w:rsidR="00922BB8">
        <w:rPr>
          <w:rFonts w:ascii="Arial" w:eastAsia="Arial" w:hAnsi="Arial" w:cs="Arial"/>
          <w:lang w:val="es-GT"/>
        </w:rPr>
        <w:t>7</w:t>
      </w:r>
      <w:r w:rsidRPr="004E585A">
        <w:rPr>
          <w:rFonts w:ascii="Arial" w:eastAsia="Arial" w:hAnsi="Arial" w:cs="Arial"/>
          <w:lang w:val="es-GT"/>
        </w:rPr>
        <w:t>).</w:t>
      </w:r>
    </w:p>
    <w:p w14:paraId="21CDE113" w14:textId="77777777" w:rsidR="00922BB8" w:rsidRDefault="00922BB8">
      <w:pPr>
        <w:numPr>
          <w:ilvl w:val="1"/>
          <w:numId w:val="5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Si no se cuenta con otro método de pago, el sistema anula la transacción</w:t>
      </w:r>
    </w:p>
    <w:p w14:paraId="1C8B3FB5" w14:textId="4A32935E" w:rsidR="00922BB8" w:rsidRPr="00922BB8" w:rsidRDefault="00922BB8">
      <w:pPr>
        <w:numPr>
          <w:ilvl w:val="1"/>
          <w:numId w:val="5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Fin de flujo alterno</w:t>
      </w:r>
    </w:p>
    <w:p w14:paraId="0DD4A19F" w14:textId="77777777" w:rsidR="005C0515" w:rsidRPr="005C0515" w:rsidRDefault="00000000" w:rsidP="005C0515">
      <w:p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pict w14:anchorId="543BD833">
          <v:rect id="_x0000_i1027" style="width:0;height:1.5pt" o:hralign="center" o:hrstd="t" o:hr="t" fillcolor="#a0a0a0" stroked="f"/>
        </w:pict>
      </w:r>
    </w:p>
    <w:p w14:paraId="3148FD58" w14:textId="77777777" w:rsidR="005C0515" w:rsidRPr="005C0515" w:rsidRDefault="005C0515" w:rsidP="005C0515">
      <w:pPr>
        <w:rPr>
          <w:rFonts w:ascii="Arial" w:eastAsia="Arial" w:hAnsi="Arial" w:cs="Arial"/>
          <w:b/>
          <w:bCs/>
          <w:lang w:val="es-GT"/>
        </w:rPr>
      </w:pPr>
      <w:r w:rsidRPr="005C0515">
        <w:rPr>
          <w:rFonts w:ascii="Arial" w:eastAsia="Arial" w:hAnsi="Arial" w:cs="Arial"/>
          <w:b/>
          <w:bCs/>
          <w:lang w:val="es-GT"/>
        </w:rPr>
        <w:t>2.5 Postcondiciones</w:t>
      </w:r>
    </w:p>
    <w:p w14:paraId="582BF5BB" w14:textId="77777777" w:rsidR="005C0515" w:rsidRPr="005C0515" w:rsidRDefault="005C0515">
      <w:pPr>
        <w:numPr>
          <w:ilvl w:val="0"/>
          <w:numId w:val="6"/>
        </w:numPr>
        <w:rPr>
          <w:rFonts w:ascii="Arial" w:eastAsia="Arial" w:hAnsi="Arial" w:cs="Arial"/>
          <w:lang w:val="es-GT"/>
        </w:rPr>
      </w:pPr>
      <w:r w:rsidRPr="005C0515">
        <w:rPr>
          <w:rFonts w:ascii="Arial" w:eastAsia="Arial" w:hAnsi="Arial" w:cs="Arial"/>
          <w:lang w:val="es-GT"/>
        </w:rPr>
        <w:t>La cita queda programada y vinculada al expediente del paciente.</w:t>
      </w:r>
    </w:p>
    <w:p w14:paraId="297EDBD4" w14:textId="5C979DB7" w:rsidR="005C0515" w:rsidRPr="005C0515" w:rsidRDefault="005C0515">
      <w:pPr>
        <w:numPr>
          <w:ilvl w:val="0"/>
          <w:numId w:val="6"/>
        </w:numPr>
        <w:rPr>
          <w:rFonts w:ascii="Arial" w:eastAsia="Arial" w:hAnsi="Arial" w:cs="Arial"/>
          <w:lang w:val="es-GT"/>
        </w:rPr>
      </w:pPr>
      <w:r w:rsidRPr="005C0515">
        <w:rPr>
          <w:rFonts w:ascii="Arial" w:eastAsia="Arial" w:hAnsi="Arial" w:cs="Arial"/>
          <w:lang w:val="es-GT"/>
        </w:rPr>
        <w:t>El estado administrativo de la cita cambia a "</w:t>
      </w:r>
      <w:r w:rsidR="00922BB8">
        <w:rPr>
          <w:rFonts w:ascii="Arial" w:eastAsia="Arial" w:hAnsi="Arial" w:cs="Arial"/>
          <w:lang w:val="es-GT"/>
        </w:rPr>
        <w:t>Pago validado</w:t>
      </w:r>
      <w:r w:rsidRPr="005C0515">
        <w:rPr>
          <w:rFonts w:ascii="Arial" w:eastAsia="Arial" w:hAnsi="Arial" w:cs="Arial"/>
          <w:lang w:val="es-GT"/>
        </w:rPr>
        <w:t>"</w:t>
      </w:r>
    </w:p>
    <w:p w14:paraId="118E0E79" w14:textId="77777777" w:rsidR="00C76E96" w:rsidRPr="00BB124D" w:rsidRDefault="00C76E96">
      <w:pPr>
        <w:rPr>
          <w:rFonts w:ascii="Arial" w:eastAsia="Arial" w:hAnsi="Arial" w:cs="Arial"/>
          <w:lang w:val="es-GT"/>
        </w:rPr>
      </w:pPr>
    </w:p>
    <w:p w14:paraId="111007FA" w14:textId="04B43CD3" w:rsidR="008F74B7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Anexo II: </w:t>
      </w:r>
    </w:p>
    <w:p w14:paraId="15801C18" w14:textId="77777777" w:rsidR="008F74B7" w:rsidRDefault="008F74B7">
      <w:pPr>
        <w:ind w:right="300"/>
        <w:jc w:val="both"/>
        <w:rPr>
          <w:rFonts w:ascii="Arial" w:eastAsia="Arial" w:hAnsi="Arial" w:cs="Arial"/>
        </w:rPr>
      </w:pPr>
    </w:p>
    <w:p w14:paraId="6EC270ED" w14:textId="77777777" w:rsidR="008F74B7" w:rsidRDefault="00000000">
      <w:pPr>
        <w:numPr>
          <w:ilvl w:val="0"/>
          <w:numId w:val="1"/>
        </w:numPr>
        <w:spacing w:line="360" w:lineRule="auto"/>
        <w:ind w:right="300"/>
      </w:pPr>
      <w:r>
        <w:rPr>
          <w:rFonts w:ascii="Arial" w:eastAsia="Arial" w:hAnsi="Arial" w:cs="Arial"/>
          <w:b/>
        </w:rPr>
        <w:t>Firma y Sello</w:t>
      </w:r>
    </w:p>
    <w:tbl>
      <w:tblPr>
        <w:tblStyle w:val="a9"/>
        <w:tblW w:w="92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74"/>
        <w:gridCol w:w="3118"/>
        <w:gridCol w:w="2848"/>
      </w:tblGrid>
      <w:tr w:rsidR="008F74B7" w14:paraId="06095C9F" w14:textId="77777777">
        <w:trPr>
          <w:trHeight w:val="360"/>
          <w:jc w:val="center"/>
        </w:trPr>
        <w:tc>
          <w:tcPr>
            <w:tcW w:w="3274" w:type="dxa"/>
            <w:vAlign w:val="center"/>
          </w:tcPr>
          <w:p w14:paraId="34731462" w14:textId="77777777" w:rsidR="008F74B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 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Nombre</w:t>
            </w:r>
          </w:p>
        </w:tc>
        <w:tc>
          <w:tcPr>
            <w:tcW w:w="3118" w:type="dxa"/>
            <w:vAlign w:val="center"/>
          </w:tcPr>
          <w:p w14:paraId="3DE1B6D0" w14:textId="77777777" w:rsidR="008F74B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Puesto</w:t>
            </w:r>
          </w:p>
        </w:tc>
        <w:tc>
          <w:tcPr>
            <w:tcW w:w="2848" w:type="dxa"/>
            <w:vAlign w:val="center"/>
          </w:tcPr>
          <w:p w14:paraId="172F20C8" w14:textId="77777777" w:rsidR="008F74B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Firma y Sello</w:t>
            </w:r>
          </w:p>
        </w:tc>
      </w:tr>
      <w:tr w:rsidR="008F74B7" w14:paraId="430639A3" w14:textId="77777777">
        <w:trPr>
          <w:trHeight w:val="2043"/>
          <w:jc w:val="center"/>
        </w:trPr>
        <w:tc>
          <w:tcPr>
            <w:tcW w:w="3274" w:type="dxa"/>
            <w:vAlign w:val="center"/>
          </w:tcPr>
          <w:p w14:paraId="3032E993" w14:textId="77777777" w:rsidR="008F74B7" w:rsidRDefault="008F74B7">
            <w:pPr>
              <w:rPr>
                <w:rFonts w:ascii="Arial" w:eastAsia="Arial" w:hAnsi="Arial" w:cs="Arial"/>
              </w:rPr>
            </w:pPr>
          </w:p>
        </w:tc>
        <w:tc>
          <w:tcPr>
            <w:tcW w:w="3118" w:type="dxa"/>
            <w:vAlign w:val="center"/>
          </w:tcPr>
          <w:p w14:paraId="2C376D84" w14:textId="77777777" w:rsidR="008F74B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848" w:type="dxa"/>
            <w:vAlign w:val="center"/>
          </w:tcPr>
          <w:p w14:paraId="657134DF" w14:textId="77777777" w:rsidR="008F74B7" w:rsidRDefault="008F74B7">
            <w:pPr>
              <w:rPr>
                <w:rFonts w:ascii="Arial" w:eastAsia="Arial" w:hAnsi="Arial" w:cs="Arial"/>
              </w:rPr>
            </w:pPr>
          </w:p>
        </w:tc>
      </w:tr>
    </w:tbl>
    <w:p w14:paraId="60DDE7E5" w14:textId="77777777" w:rsidR="008F74B7" w:rsidRDefault="008F74B7">
      <w:pPr>
        <w:spacing w:before="100" w:after="100" w:line="360" w:lineRule="auto"/>
        <w:ind w:right="300"/>
        <w:rPr>
          <w:rFonts w:ascii="Arial" w:eastAsia="Arial" w:hAnsi="Arial" w:cs="Arial"/>
        </w:rPr>
      </w:pPr>
    </w:p>
    <w:sectPr w:rsidR="008F74B7">
      <w:headerReference w:type="default" r:id="rId8"/>
      <w:headerReference w:type="first" r:id="rId9"/>
      <w:pgSz w:w="11906" w:h="16838"/>
      <w:pgMar w:top="291" w:right="1275" w:bottom="1417" w:left="1701" w:header="36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C5D44" w14:textId="77777777" w:rsidR="003E4411" w:rsidRDefault="003E4411">
      <w:r>
        <w:separator/>
      </w:r>
    </w:p>
  </w:endnote>
  <w:endnote w:type="continuationSeparator" w:id="0">
    <w:p w14:paraId="06623EBE" w14:textId="77777777" w:rsidR="003E4411" w:rsidRDefault="003E44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D3106" w14:textId="77777777" w:rsidR="003E4411" w:rsidRDefault="003E4411">
      <w:r>
        <w:separator/>
      </w:r>
    </w:p>
  </w:footnote>
  <w:footnote w:type="continuationSeparator" w:id="0">
    <w:p w14:paraId="2D87B6AA" w14:textId="77777777" w:rsidR="003E4411" w:rsidRDefault="003E44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EDBA1" w14:textId="77777777" w:rsidR="008F74B7" w:rsidRDefault="008F74B7">
    <w:pPr>
      <w:spacing w:before="383" w:after="100"/>
    </w:pPr>
  </w:p>
  <w:p w14:paraId="474C6FED" w14:textId="77777777" w:rsidR="008F74B7" w:rsidRDefault="008F74B7">
    <w:pPr>
      <w:spacing w:before="383" w:after="1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D2AE4" w14:textId="77777777" w:rsidR="008F74B7" w:rsidRDefault="00000000">
    <w:pPr>
      <w:spacing w:before="383" w:after="100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DA20514" wp14:editId="3BA9A8FB">
          <wp:simplePos x="0" y="0"/>
          <wp:positionH relativeFrom="column">
            <wp:posOffset>-420363</wp:posOffset>
          </wp:positionH>
          <wp:positionV relativeFrom="paragraph">
            <wp:posOffset>-97150</wp:posOffset>
          </wp:positionV>
          <wp:extent cx="1019175" cy="243205"/>
          <wp:effectExtent l="0" t="0" r="0" b="0"/>
          <wp:wrapSquare wrapText="bothSides" distT="0" distB="0" distL="114300" distR="114300"/>
          <wp:docPr id="2" name="image1.png" descr="http://nt_intranet/images/central/logo.g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ttp://nt_intranet/images/central/logo.gif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9175" cy="2432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a"/>
      <w:tblW w:w="8720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582"/>
      <w:gridCol w:w="2064"/>
      <w:gridCol w:w="2038"/>
      <w:gridCol w:w="2036"/>
    </w:tblGrid>
    <w:tr w:rsidR="008F74B7" w14:paraId="09D6605E" w14:textId="77777777">
      <w:trPr>
        <w:trHeight w:val="380"/>
      </w:trPr>
      <w:tc>
        <w:tcPr>
          <w:tcW w:w="2582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A6A6A6"/>
          <w:vAlign w:val="center"/>
        </w:tcPr>
        <w:p w14:paraId="48235581" w14:textId="77777777" w:rsidR="008F74B7" w:rsidRDefault="00000000">
          <w:pPr>
            <w:spacing w:before="100" w:after="100"/>
            <w:ind w:right="138"/>
            <w:jc w:val="center"/>
            <w:rPr>
              <w:rFonts w:ascii="Arial Black" w:eastAsia="Arial Black" w:hAnsi="Arial Black" w:cs="Arial Black"/>
              <w:sz w:val="16"/>
              <w:szCs w:val="16"/>
            </w:rPr>
          </w:pPr>
          <w:r>
            <w:rPr>
              <w:rFonts w:ascii="Arial Black" w:eastAsia="Arial Black" w:hAnsi="Arial Black" w:cs="Arial Black"/>
              <w:sz w:val="16"/>
              <w:szCs w:val="16"/>
            </w:rPr>
            <w:t>Código de documento</w:t>
          </w:r>
        </w:p>
      </w:tc>
      <w:tc>
        <w:tcPr>
          <w:tcW w:w="2064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A6A6A6"/>
          <w:vAlign w:val="center"/>
        </w:tcPr>
        <w:p w14:paraId="0E940631" w14:textId="77777777" w:rsidR="008F74B7" w:rsidRDefault="00000000">
          <w:pPr>
            <w:spacing w:before="100" w:after="100"/>
            <w:ind w:right="51"/>
            <w:jc w:val="center"/>
            <w:rPr>
              <w:rFonts w:ascii="Arial Black" w:eastAsia="Arial Black" w:hAnsi="Arial Black" w:cs="Arial Black"/>
              <w:sz w:val="16"/>
              <w:szCs w:val="16"/>
            </w:rPr>
          </w:pPr>
          <w:r>
            <w:rPr>
              <w:rFonts w:ascii="Arial Black" w:eastAsia="Arial Black" w:hAnsi="Arial Black" w:cs="Arial Black"/>
              <w:sz w:val="16"/>
              <w:szCs w:val="16"/>
            </w:rPr>
            <w:t xml:space="preserve">No. De Revisión </w:t>
          </w:r>
        </w:p>
      </w:tc>
      <w:tc>
        <w:tcPr>
          <w:tcW w:w="2038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A6A6A6"/>
          <w:vAlign w:val="center"/>
        </w:tcPr>
        <w:p w14:paraId="5FBE2E7C" w14:textId="77777777" w:rsidR="008F74B7" w:rsidRDefault="00000000">
          <w:pPr>
            <w:spacing w:before="100" w:after="100"/>
            <w:ind w:right="105"/>
            <w:jc w:val="center"/>
            <w:rPr>
              <w:rFonts w:ascii="Arial Black" w:eastAsia="Arial Black" w:hAnsi="Arial Black" w:cs="Arial Black"/>
              <w:sz w:val="16"/>
              <w:szCs w:val="16"/>
            </w:rPr>
          </w:pPr>
          <w:r>
            <w:rPr>
              <w:rFonts w:ascii="Arial Black" w:eastAsia="Arial Black" w:hAnsi="Arial Black" w:cs="Arial Black"/>
              <w:sz w:val="16"/>
              <w:szCs w:val="16"/>
            </w:rPr>
            <w:t>Fecha</w:t>
          </w:r>
        </w:p>
      </w:tc>
      <w:tc>
        <w:tcPr>
          <w:tcW w:w="2036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A6A6A6"/>
          <w:vAlign w:val="center"/>
        </w:tcPr>
        <w:p w14:paraId="1E0A3D17" w14:textId="77777777" w:rsidR="008F74B7" w:rsidRDefault="00000000">
          <w:pPr>
            <w:tabs>
              <w:tab w:val="left" w:pos="2230"/>
            </w:tabs>
            <w:spacing w:before="100" w:after="100"/>
            <w:ind w:right="159"/>
            <w:jc w:val="center"/>
            <w:rPr>
              <w:rFonts w:ascii="Arial Black" w:eastAsia="Arial Black" w:hAnsi="Arial Black" w:cs="Arial Black"/>
              <w:sz w:val="16"/>
              <w:szCs w:val="16"/>
            </w:rPr>
          </w:pPr>
          <w:r>
            <w:rPr>
              <w:rFonts w:ascii="Arial Black" w:eastAsia="Arial Black" w:hAnsi="Arial Black" w:cs="Arial Black"/>
              <w:sz w:val="16"/>
              <w:szCs w:val="16"/>
            </w:rPr>
            <w:t>Página</w:t>
          </w:r>
        </w:p>
      </w:tc>
    </w:tr>
    <w:tr w:rsidR="008F74B7" w14:paraId="340DB386" w14:textId="77777777">
      <w:tc>
        <w:tcPr>
          <w:tcW w:w="2582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D9D9D9"/>
          <w:vAlign w:val="center"/>
        </w:tcPr>
        <w:p w14:paraId="003BB4CB" w14:textId="77777777" w:rsidR="008F74B7" w:rsidRDefault="00000000">
          <w:pPr>
            <w:spacing w:before="100" w:after="100"/>
            <w:ind w:right="-3"/>
            <w:jc w:val="center"/>
            <w:rPr>
              <w:rFonts w:ascii="Arial" w:eastAsia="Arial" w:hAnsi="Arial" w:cs="Arial"/>
              <w:b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t>RE-GIN/DPI-TI-004</w:t>
          </w:r>
        </w:p>
      </w:tc>
      <w:tc>
        <w:tcPr>
          <w:tcW w:w="2064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D9D9D9"/>
          <w:vAlign w:val="center"/>
        </w:tcPr>
        <w:p w14:paraId="0D937D88" w14:textId="77777777" w:rsidR="008F74B7" w:rsidRDefault="00000000">
          <w:pPr>
            <w:spacing w:before="100" w:after="100"/>
            <w:jc w:val="center"/>
            <w:rPr>
              <w:rFonts w:ascii="Arial" w:eastAsia="Arial" w:hAnsi="Arial" w:cs="Arial"/>
              <w:b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t>001</w:t>
          </w:r>
        </w:p>
      </w:tc>
      <w:tc>
        <w:tcPr>
          <w:tcW w:w="2038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D9D9D9"/>
          <w:vAlign w:val="center"/>
        </w:tcPr>
        <w:p w14:paraId="6E437D35" w14:textId="77777777" w:rsidR="008F74B7" w:rsidRDefault="00000000">
          <w:pPr>
            <w:spacing w:before="100" w:after="100"/>
            <w:jc w:val="center"/>
            <w:rPr>
              <w:rFonts w:ascii="Arial" w:eastAsia="Arial" w:hAnsi="Arial" w:cs="Arial"/>
              <w:b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t>05/02/2013</w:t>
          </w:r>
        </w:p>
      </w:tc>
      <w:tc>
        <w:tcPr>
          <w:tcW w:w="2036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D9D9D9"/>
          <w:vAlign w:val="center"/>
        </w:tcPr>
        <w:p w14:paraId="2E27484E" w14:textId="77777777" w:rsidR="008F74B7" w:rsidRDefault="00000000">
          <w:pPr>
            <w:tabs>
              <w:tab w:val="left" w:pos="2230"/>
            </w:tabs>
            <w:spacing w:before="100" w:after="100"/>
            <w:ind w:right="18"/>
            <w:jc w:val="center"/>
            <w:rPr>
              <w:rFonts w:ascii="Arial" w:eastAsia="Arial" w:hAnsi="Arial" w:cs="Arial"/>
              <w:b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separate"/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b/>
              <w:sz w:val="18"/>
              <w:szCs w:val="18"/>
            </w:rPr>
            <w:t xml:space="preserve"> de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fldChar w:fldCharType="end"/>
          </w:r>
        </w:p>
      </w:tc>
    </w:tr>
  </w:tbl>
  <w:p w14:paraId="0CACF7B2" w14:textId="77777777" w:rsidR="008F74B7" w:rsidRDefault="008F74B7">
    <w:pPr>
      <w:spacing w:before="100" w:after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B34B1"/>
    <w:multiLevelType w:val="multilevel"/>
    <w:tmpl w:val="5B40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A3C1C"/>
    <w:multiLevelType w:val="multilevel"/>
    <w:tmpl w:val="B5C85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CF065F"/>
    <w:multiLevelType w:val="multilevel"/>
    <w:tmpl w:val="40D0E44E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b/>
        <w:color w:val="000000"/>
        <w:sz w:val="22"/>
        <w:szCs w:val="22"/>
      </w:rPr>
    </w:lvl>
    <w:lvl w:ilvl="1">
      <w:start w:val="1"/>
      <w:numFmt w:val="decimal"/>
      <w:lvlText w:val="%1.%2."/>
      <w:lvlJc w:val="left"/>
      <w:pPr>
        <w:ind w:left="1283" w:hanging="429"/>
      </w:pPr>
      <w:rPr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E421199"/>
    <w:multiLevelType w:val="multilevel"/>
    <w:tmpl w:val="BF14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770CCE"/>
    <w:multiLevelType w:val="multilevel"/>
    <w:tmpl w:val="BE86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B5289E"/>
    <w:multiLevelType w:val="multilevel"/>
    <w:tmpl w:val="C490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020784">
    <w:abstractNumId w:val="2"/>
  </w:num>
  <w:num w:numId="2" w16cid:durableId="557519154">
    <w:abstractNumId w:val="0"/>
  </w:num>
  <w:num w:numId="3" w16cid:durableId="2054884807">
    <w:abstractNumId w:val="4"/>
  </w:num>
  <w:num w:numId="4" w16cid:durableId="1014453693">
    <w:abstractNumId w:val="1"/>
  </w:num>
  <w:num w:numId="5" w16cid:durableId="168913254">
    <w:abstractNumId w:val="5"/>
  </w:num>
  <w:num w:numId="6" w16cid:durableId="858663330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4B7"/>
    <w:rsid w:val="000257E9"/>
    <w:rsid w:val="00043CC0"/>
    <w:rsid w:val="000B52D5"/>
    <w:rsid w:val="000C545F"/>
    <w:rsid w:val="000D4651"/>
    <w:rsid w:val="001427EA"/>
    <w:rsid w:val="001629D9"/>
    <w:rsid w:val="001A100E"/>
    <w:rsid w:val="001A359F"/>
    <w:rsid w:val="002B3D58"/>
    <w:rsid w:val="003A5550"/>
    <w:rsid w:val="003E4411"/>
    <w:rsid w:val="004042AE"/>
    <w:rsid w:val="004B6B84"/>
    <w:rsid w:val="004E585A"/>
    <w:rsid w:val="00535EE2"/>
    <w:rsid w:val="00537DFC"/>
    <w:rsid w:val="005833E9"/>
    <w:rsid w:val="0059011B"/>
    <w:rsid w:val="00595094"/>
    <w:rsid w:val="005C0515"/>
    <w:rsid w:val="005E1651"/>
    <w:rsid w:val="00643BAE"/>
    <w:rsid w:val="00696E15"/>
    <w:rsid w:val="006B57D1"/>
    <w:rsid w:val="006F138F"/>
    <w:rsid w:val="00734B2E"/>
    <w:rsid w:val="00767012"/>
    <w:rsid w:val="007919C1"/>
    <w:rsid w:val="007E2DE2"/>
    <w:rsid w:val="008325C1"/>
    <w:rsid w:val="008E41D7"/>
    <w:rsid w:val="008F74B7"/>
    <w:rsid w:val="00922BB8"/>
    <w:rsid w:val="00942182"/>
    <w:rsid w:val="009B328B"/>
    <w:rsid w:val="00A34484"/>
    <w:rsid w:val="00AD3098"/>
    <w:rsid w:val="00B4029F"/>
    <w:rsid w:val="00B5114E"/>
    <w:rsid w:val="00BB124D"/>
    <w:rsid w:val="00BD55A4"/>
    <w:rsid w:val="00C76E96"/>
    <w:rsid w:val="00C973F7"/>
    <w:rsid w:val="00CA6FD3"/>
    <w:rsid w:val="00D45CFE"/>
    <w:rsid w:val="00D71896"/>
    <w:rsid w:val="00DC0EFA"/>
    <w:rsid w:val="00DE4140"/>
    <w:rsid w:val="00E448C8"/>
    <w:rsid w:val="00E467E4"/>
    <w:rsid w:val="00E933E5"/>
    <w:rsid w:val="00ED3588"/>
    <w:rsid w:val="00EE3AA6"/>
    <w:rsid w:val="00EE4B93"/>
    <w:rsid w:val="00EF265B"/>
    <w:rsid w:val="00F70B8F"/>
    <w:rsid w:val="00F84D01"/>
    <w:rsid w:val="00FF7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A5D6B6"/>
  <w15:docId w15:val="{54B4ED50-2FFE-454F-ACBE-98A07F251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100" w:after="10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before="100" w:after="10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40" w:after="720"/>
      <w:jc w:val="right"/>
    </w:pPr>
    <w:rPr>
      <w:rFonts w:ascii="Arial" w:eastAsia="Arial" w:hAnsi="Arial" w:cs="Arial"/>
      <w:b/>
      <w:sz w:val="64"/>
      <w:szCs w:val="64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widowControl w:val="0"/>
      <w:spacing w:before="60" w:after="120"/>
      <w:jc w:val="center"/>
    </w:pPr>
    <w:rPr>
      <w:rFonts w:ascii="Arial" w:eastAsia="Arial" w:hAnsi="Arial" w:cs="Arial"/>
      <w:sz w:val="36"/>
      <w:szCs w:val="36"/>
    </w:rPr>
  </w:style>
  <w:style w:type="table" w:customStyle="1" w:styleId="a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0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1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2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5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6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paragraph" w:styleId="Textocomentario">
    <w:name w:val="annotation text"/>
    <w:basedOn w:val="Normal"/>
    <w:link w:val="TextocomentarioCar"/>
    <w:uiPriority w:val="99"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314A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14AF"/>
    <w:rPr>
      <w:rFonts w:ascii="Tahoma" w:hAnsi="Tahoma" w:cs="Tahoma"/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D09E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D09E3"/>
    <w:rPr>
      <w:b/>
      <w:bCs/>
      <w:sz w:val="20"/>
      <w:szCs w:val="20"/>
    </w:rPr>
  </w:style>
  <w:style w:type="table" w:styleId="Tablaconcuadrcula">
    <w:name w:val="Table Grid"/>
    <w:basedOn w:val="Tablanormal"/>
    <w:uiPriority w:val="59"/>
    <w:rsid w:val="007B78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40F7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07F1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07F12"/>
  </w:style>
  <w:style w:type="paragraph" w:styleId="Piedepgina">
    <w:name w:val="footer"/>
    <w:basedOn w:val="Normal"/>
    <w:link w:val="PiedepginaCar"/>
    <w:uiPriority w:val="99"/>
    <w:unhideWhenUsed/>
    <w:rsid w:val="00207F1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07F12"/>
  </w:style>
  <w:style w:type="paragraph" w:styleId="NormalWeb">
    <w:name w:val="Normal (Web)"/>
    <w:basedOn w:val="Normal"/>
    <w:rsid w:val="00CC6D7D"/>
    <w:pPr>
      <w:spacing w:before="100" w:beforeAutospacing="1" w:after="100" w:afterAutospacing="1"/>
    </w:pPr>
    <w:rPr>
      <w:lang w:eastAsia="es-ES"/>
    </w:rPr>
  </w:style>
  <w:style w:type="table" w:customStyle="1" w:styleId="a7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a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VjPPIEJe40B9fTZ5aSY35UrjZA==">AMUW2mXPAl8rjNZBuKQJMrrRmpc2rcdUmOyXAxsQDBgpia2Gd6dH2L86miv/7TnSlYSHAImtU4Ath8OzUk3yKvynbd/V8EGIJxbE40V9Xr1D5+liEpyrRqXASs6Hp3TmxKYJm0ukpx36i1ekA7l8nZ2Fy+1L0l8G3T3Cfp4NuIj+zx6zEUPZlxXBC9u9RShtdcjJJ6j+UOsf/93Uc1R5dQd9ekyGStd4Jw==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1180</TotalTime>
  <Pages>3</Pages>
  <Words>451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Martinez Castellanos, Noe Moises</dc:creator>
  <cp:lastModifiedBy>Jonathan Joel Guamuch Morales</cp:lastModifiedBy>
  <cp:revision>24</cp:revision>
  <dcterms:created xsi:type="dcterms:W3CDTF">2019-07-30T20:59:00Z</dcterms:created>
  <dcterms:modified xsi:type="dcterms:W3CDTF">2026-05-28T08:14:00Z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0x010100499C4032C9FA1C4580C7EB4410929E67</vt:lpwstr>
  </property>
</Properties>
</file>