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2B37" w14:textId="77777777" w:rsidR="008F74B7" w:rsidRDefault="00000000">
      <w:pPr>
        <w:pStyle w:val="Ttulo"/>
        <w:spacing w:before="0" w:after="0"/>
        <w:jc w:val="both"/>
      </w:pPr>
      <w:bookmarkStart w:id="0" w:name="_heading=h.gjdgxs" w:colFirst="0" w:colLast="0"/>
      <w:bookmarkEnd w:id="0"/>
      <w:r>
        <w:t>Caso de Uso</w:t>
      </w:r>
    </w:p>
    <w:p w14:paraId="47979A92" w14:textId="291A0A21" w:rsidR="008F74B7" w:rsidRDefault="0059077C" w:rsidP="000D4651">
      <w:pPr>
        <w:pStyle w:val="Ttulo"/>
        <w:spacing w:before="0" w:after="0"/>
        <w:rPr>
          <w:sz w:val="36"/>
          <w:szCs w:val="36"/>
        </w:rPr>
      </w:pPr>
      <w:r w:rsidRPr="0059077C">
        <w:rPr>
          <w:sz w:val="36"/>
          <w:szCs w:val="36"/>
        </w:rPr>
        <w:t xml:space="preserve">Atención </w:t>
      </w:r>
      <w:r w:rsidR="00D70F8F">
        <w:rPr>
          <w:sz w:val="36"/>
          <w:szCs w:val="36"/>
        </w:rPr>
        <w:t>Médica</w:t>
      </w:r>
      <w:r w:rsidR="00535EE2">
        <w:rPr>
          <w:sz w:val="36"/>
          <w:szCs w:val="36"/>
        </w:rPr>
        <w:t xml:space="preserve"> – Sistema de Información Hospitalaria</w:t>
      </w:r>
    </w:p>
    <w:p w14:paraId="1E11B8B8" w14:textId="30428930" w:rsidR="008F74B7" w:rsidRDefault="008F74B7"/>
    <w:p w14:paraId="28E830FA" w14:textId="77777777" w:rsidR="008F74B7" w:rsidRDefault="008F74B7"/>
    <w:p w14:paraId="6EABC142" w14:textId="77777777" w:rsidR="008F74B7" w:rsidRDefault="00000000">
      <w:r>
        <w:tab/>
      </w:r>
      <w:r>
        <w:tab/>
      </w:r>
      <w:r>
        <w:tab/>
      </w:r>
      <w:r>
        <w:tab/>
      </w:r>
    </w:p>
    <w:p w14:paraId="4E21E408" w14:textId="77777777" w:rsidR="008F74B7" w:rsidRDefault="008F74B7"/>
    <w:p w14:paraId="0535E5D8" w14:textId="77777777" w:rsidR="008F74B7" w:rsidRDefault="00000000">
      <w:pPr>
        <w:keepNext/>
        <w:spacing w:before="60" w:after="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36"/>
          <w:szCs w:val="36"/>
        </w:rPr>
        <w:t>Historial Revisiones</w:t>
      </w:r>
    </w:p>
    <w:tbl>
      <w:tblPr>
        <w:tblStyle w:val="a7"/>
        <w:tblW w:w="88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5"/>
        <w:gridCol w:w="1365"/>
        <w:gridCol w:w="4740"/>
        <w:gridCol w:w="1065"/>
      </w:tblGrid>
      <w:tr w:rsidR="008F74B7" w14:paraId="2B8B795C" w14:textId="77777777">
        <w:tc>
          <w:tcPr>
            <w:tcW w:w="1695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</w:tcPr>
          <w:p w14:paraId="7FBF4843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1365" w:type="dxa"/>
            <w:tcBorders>
              <w:top w:val="single" w:sz="24" w:space="0" w:color="000000"/>
              <w:bottom w:val="single" w:sz="24" w:space="0" w:color="000000"/>
            </w:tcBorders>
          </w:tcPr>
          <w:p w14:paraId="68442667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4740" w:type="dxa"/>
            <w:tcBorders>
              <w:top w:val="single" w:sz="24" w:space="0" w:color="000000"/>
              <w:bottom w:val="single" w:sz="24" w:space="0" w:color="000000"/>
            </w:tcBorders>
          </w:tcPr>
          <w:p w14:paraId="19822532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del cambio</w:t>
            </w:r>
          </w:p>
        </w:tc>
        <w:tc>
          <w:tcPr>
            <w:tcW w:w="1065" w:type="dxa"/>
            <w:tcBorders>
              <w:top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0D9B898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Versión</w:t>
            </w:r>
          </w:p>
        </w:tc>
      </w:tr>
      <w:tr w:rsidR="008F74B7" w14:paraId="532D1784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B859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015436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91B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76CA8A6B" w14:textId="7A249B38" w:rsidR="008F74B7" w:rsidRDefault="00535EE2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</w:tr>
      <w:tr w:rsidR="008F74B7" w14:paraId="60B841C0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C0B7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13013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DF9D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2D062B4F" w14:textId="77777777" w:rsidR="008F74B7" w:rsidRDefault="008F74B7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7BF4A9A" w14:textId="77777777" w:rsidR="008F74B7" w:rsidRDefault="008F74B7">
      <w:pPr>
        <w:rPr>
          <w:rFonts w:ascii="Arial" w:eastAsia="Arial" w:hAnsi="Arial" w:cs="Arial"/>
          <w:b/>
          <w:sz w:val="27"/>
          <w:szCs w:val="27"/>
        </w:rPr>
      </w:pPr>
    </w:p>
    <w:p w14:paraId="1ED29B45" w14:textId="77777777" w:rsidR="00B05BBC" w:rsidRPr="00B05BBC" w:rsidRDefault="00B05BBC" w:rsidP="00B05BBC">
      <w:pPr>
        <w:rPr>
          <w:rFonts w:ascii="Arial" w:eastAsia="Arial" w:hAnsi="Arial" w:cs="Arial"/>
          <w:b/>
          <w:bCs/>
          <w:lang w:val="es-GT"/>
        </w:rPr>
      </w:pPr>
      <w:r w:rsidRPr="00B05BBC">
        <w:rPr>
          <w:rFonts w:ascii="Arial" w:eastAsia="Arial" w:hAnsi="Arial" w:cs="Arial"/>
          <w:b/>
          <w:bCs/>
          <w:lang w:val="es-GT"/>
        </w:rPr>
        <w:t>1. Introducción</w:t>
      </w:r>
    </w:p>
    <w:p w14:paraId="59F079E4" w14:textId="77777777" w:rsidR="00B05BBC" w:rsidRDefault="00B05BBC" w:rsidP="00B05BBC">
      <w:pPr>
        <w:rPr>
          <w:rFonts w:ascii="Arial" w:eastAsia="Arial" w:hAnsi="Arial" w:cs="Arial"/>
          <w:b/>
          <w:bCs/>
          <w:lang w:val="es-GT"/>
        </w:rPr>
      </w:pPr>
    </w:p>
    <w:p w14:paraId="109B6E86" w14:textId="4189AE4C" w:rsidR="00B05BBC" w:rsidRPr="00B05BBC" w:rsidRDefault="00B05BBC" w:rsidP="00B05BBC">
      <w:pPr>
        <w:rPr>
          <w:rFonts w:ascii="Arial" w:eastAsia="Arial" w:hAnsi="Arial" w:cs="Arial"/>
          <w:b/>
          <w:bCs/>
          <w:lang w:val="es-GT"/>
        </w:rPr>
      </w:pPr>
      <w:r w:rsidRPr="00B05BBC">
        <w:rPr>
          <w:rFonts w:ascii="Arial" w:eastAsia="Arial" w:hAnsi="Arial" w:cs="Arial"/>
          <w:b/>
          <w:bCs/>
          <w:lang w:val="es-GT"/>
        </w:rPr>
        <w:t>Descripción</w:t>
      </w:r>
    </w:p>
    <w:p w14:paraId="79365B1A" w14:textId="77777777" w:rsidR="006D2CC8" w:rsidRPr="006D2CC8" w:rsidRDefault="006D2CC8" w:rsidP="006D2CC8">
      <w:p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Proceso clínico donde el médico atiende al paciente asignado por el sistema, realizando la evaluación, diagnóstico y cierre del episodio clínico.</w:t>
      </w:r>
    </w:p>
    <w:p w14:paraId="3551DF5E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Objetivo</w:t>
      </w:r>
    </w:p>
    <w:p w14:paraId="20F2FAC8" w14:textId="1FB6C6C8" w:rsidR="006D2CC8" w:rsidRPr="006D2CC8" w:rsidRDefault="006D2CC8" w:rsidP="006D2CC8">
      <w:p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Garantizar una atención ordenada y eficiente, donde el médico recibe al paciente según criterios de prioridad clínica y</w:t>
      </w:r>
      <w:r w:rsidR="0065656B">
        <w:rPr>
          <w:rFonts w:ascii="Arial" w:eastAsia="Arial" w:hAnsi="Arial" w:cs="Arial"/>
          <w:lang w:val="es-GT"/>
        </w:rPr>
        <w:t xml:space="preserve"> solvencia administrativa de pagos</w:t>
      </w:r>
      <w:r w:rsidRPr="006D2CC8">
        <w:rPr>
          <w:rFonts w:ascii="Arial" w:eastAsia="Arial" w:hAnsi="Arial" w:cs="Arial"/>
          <w:lang w:val="es-GT"/>
        </w:rPr>
        <w:t>, asegurando la trazabilidad del acto médico.</w:t>
      </w:r>
    </w:p>
    <w:p w14:paraId="248B9822" w14:textId="77777777" w:rsidR="006D2CC8" w:rsidRPr="006D2CC8" w:rsidRDefault="00000000" w:rsidP="006D2CC8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2CE1A967">
          <v:rect id="_x0000_i1025" style="width:0;height:1.5pt" o:hralign="center" o:hrstd="t" o:hr="t" fillcolor="#a0a0a0" stroked="f"/>
        </w:pict>
      </w:r>
    </w:p>
    <w:p w14:paraId="1A582326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 Definición del Caso de Uso</w:t>
      </w:r>
    </w:p>
    <w:p w14:paraId="424937A1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2.1 Actores</w:t>
      </w:r>
    </w:p>
    <w:p w14:paraId="0DE7F8A1" w14:textId="77777777" w:rsidR="006D2CC8" w:rsidRPr="006D2CC8" w:rsidRDefault="006D2CC8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Médico:</w:t>
      </w:r>
      <w:r w:rsidRPr="006D2CC8">
        <w:rPr>
          <w:rFonts w:ascii="Arial" w:eastAsia="Arial" w:hAnsi="Arial" w:cs="Arial"/>
          <w:lang w:val="es-GT"/>
        </w:rPr>
        <w:t xml:space="preserve"> Profesional que realiza la evaluación y diagnóstico.</w:t>
      </w:r>
    </w:p>
    <w:p w14:paraId="1739E380" w14:textId="77777777" w:rsidR="006D2CC8" w:rsidRPr="006D2CC8" w:rsidRDefault="006D2CC8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Sistema Hospitalario:</w:t>
      </w:r>
      <w:r w:rsidRPr="006D2CC8">
        <w:rPr>
          <w:rFonts w:ascii="Arial" w:eastAsia="Arial" w:hAnsi="Arial" w:cs="Arial"/>
          <w:lang w:val="es-GT"/>
        </w:rPr>
        <w:t xml:space="preserve"> Motor que gestiona la cola de espera y la asignación automática.</w:t>
      </w:r>
    </w:p>
    <w:p w14:paraId="22D96305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2.2 Precondiciones</w:t>
      </w:r>
    </w:p>
    <w:p w14:paraId="08B86F2B" w14:textId="77777777" w:rsidR="006D2CC8" w:rsidRPr="006D2CC8" w:rsidRDefault="006D2CC8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El médico debe tener su sesión iniciada y su estado configurado como "Disponible".</w:t>
      </w:r>
    </w:p>
    <w:p w14:paraId="268D6883" w14:textId="06DC803D" w:rsidR="006D2CC8" w:rsidRPr="006D2CC8" w:rsidRDefault="006D2CC8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 xml:space="preserve">El paciente debe haber completado el proceso de </w:t>
      </w:r>
      <w:proofErr w:type="spellStart"/>
      <w:r w:rsidRPr="006D2CC8">
        <w:rPr>
          <w:rFonts w:ascii="Arial" w:eastAsia="Arial" w:hAnsi="Arial" w:cs="Arial"/>
          <w:lang w:val="es-GT"/>
        </w:rPr>
        <w:t>triaje</w:t>
      </w:r>
      <w:proofErr w:type="spellEnd"/>
      <w:r w:rsidR="0065656B">
        <w:rPr>
          <w:rFonts w:ascii="Arial" w:eastAsia="Arial" w:hAnsi="Arial" w:cs="Arial"/>
          <w:lang w:val="es-GT"/>
        </w:rPr>
        <w:t xml:space="preserve"> y así mismo haber realizad el pago correspondiente a</w:t>
      </w:r>
      <w:r w:rsidR="00195DCE">
        <w:rPr>
          <w:rFonts w:ascii="Arial" w:eastAsia="Arial" w:hAnsi="Arial" w:cs="Arial"/>
          <w:lang w:val="es-GT"/>
        </w:rPr>
        <w:t>l precio de la consulta.</w:t>
      </w:r>
    </w:p>
    <w:p w14:paraId="19EF43A8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2.3 Flujo Normal Básico</w:t>
      </w:r>
    </w:p>
    <w:p w14:paraId="0B034440" w14:textId="77777777" w:rsidR="006D2CC8" w:rsidRPr="006D2CC8" w:rsidRDefault="006D2CC8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 xml:space="preserve">El médico solicita al sistema el "Siguiente Paciente". </w:t>
      </w:r>
      <w:r w:rsidRPr="006D2CC8">
        <w:rPr>
          <w:rFonts w:ascii="Arial" w:eastAsia="Arial" w:hAnsi="Arial" w:cs="Arial"/>
          <w:b/>
          <w:bCs/>
          <w:lang w:val="es-GT"/>
        </w:rPr>
        <w:t>(FA01)</w:t>
      </w:r>
      <w:r w:rsidRPr="006D2CC8">
        <w:rPr>
          <w:rFonts w:ascii="Arial" w:eastAsia="Arial" w:hAnsi="Arial" w:cs="Arial"/>
          <w:lang w:val="es-GT"/>
        </w:rPr>
        <w:t>.</w:t>
      </w:r>
    </w:p>
    <w:p w14:paraId="175DF1EA" w14:textId="36811DA5" w:rsidR="006D2CC8" w:rsidRPr="006D2CC8" w:rsidRDefault="006D2CC8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 xml:space="preserve">El sistema aplica el algoritmo de asignación </w:t>
      </w:r>
      <w:r w:rsidRPr="00FA4483">
        <w:rPr>
          <w:rFonts w:ascii="Arial" w:eastAsia="Arial" w:hAnsi="Arial" w:cs="Arial"/>
          <w:b/>
          <w:bCs/>
          <w:lang w:val="es-GT"/>
        </w:rPr>
        <w:t>(RN</w:t>
      </w:r>
      <w:r w:rsidR="00A21188">
        <w:rPr>
          <w:rFonts w:ascii="Arial" w:eastAsia="Arial" w:hAnsi="Arial" w:cs="Arial"/>
          <w:b/>
          <w:bCs/>
          <w:lang w:val="es-GT"/>
        </w:rPr>
        <w:t>04</w:t>
      </w:r>
      <w:r w:rsidRPr="00FA4483">
        <w:rPr>
          <w:rFonts w:ascii="Arial" w:eastAsia="Arial" w:hAnsi="Arial" w:cs="Arial"/>
          <w:b/>
          <w:bCs/>
          <w:lang w:val="es-GT"/>
        </w:rPr>
        <w:t>)</w:t>
      </w:r>
      <w:r w:rsidRPr="006D2CC8">
        <w:rPr>
          <w:rFonts w:ascii="Arial" w:eastAsia="Arial" w:hAnsi="Arial" w:cs="Arial"/>
          <w:lang w:val="es-GT"/>
        </w:rPr>
        <w:t xml:space="preserve"> y entrega el expediente del paciente con mayor prioridad clínica. </w:t>
      </w:r>
      <w:r w:rsidRPr="006D2CC8">
        <w:rPr>
          <w:rFonts w:ascii="Arial" w:eastAsia="Arial" w:hAnsi="Arial" w:cs="Arial"/>
          <w:b/>
          <w:bCs/>
          <w:lang w:val="es-GT"/>
        </w:rPr>
        <w:t>(FA02)</w:t>
      </w:r>
      <w:r w:rsidRPr="006D2CC8">
        <w:rPr>
          <w:rFonts w:ascii="Arial" w:eastAsia="Arial" w:hAnsi="Arial" w:cs="Arial"/>
          <w:lang w:val="es-GT"/>
        </w:rPr>
        <w:t>.</w:t>
      </w:r>
    </w:p>
    <w:p w14:paraId="0A166D5C" w14:textId="77777777" w:rsidR="006D2CC8" w:rsidRPr="006D2CC8" w:rsidRDefault="006D2CC8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 xml:space="preserve">El sistema habilita la interfaz de consulta y bloquea la atención de cualquier otro paciente hasta que se cierre la actual </w:t>
      </w:r>
      <w:r w:rsidRPr="008F7CC7">
        <w:rPr>
          <w:rFonts w:ascii="Arial" w:eastAsia="Arial" w:hAnsi="Arial" w:cs="Arial"/>
          <w:b/>
          <w:bCs/>
          <w:lang w:val="es-GT"/>
        </w:rPr>
        <w:t>(RN10)</w:t>
      </w:r>
      <w:r w:rsidRPr="006D2CC8">
        <w:rPr>
          <w:rFonts w:ascii="Arial" w:eastAsia="Arial" w:hAnsi="Arial" w:cs="Arial"/>
          <w:lang w:val="es-GT"/>
        </w:rPr>
        <w:t>.</w:t>
      </w:r>
    </w:p>
    <w:p w14:paraId="79107E11" w14:textId="77777777" w:rsidR="00BC17FF" w:rsidRDefault="00BC17FF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El paciente ingresa a clínica y el médico realiza el siguiente proceso:</w:t>
      </w:r>
    </w:p>
    <w:p w14:paraId="05C3FDB9" w14:textId="4DDEC5A5" w:rsidR="00BC17FF" w:rsidRDefault="00BC17FF" w:rsidP="00BC17FF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</w:t>
      </w:r>
      <w:r w:rsidR="006D2CC8" w:rsidRPr="006D2CC8">
        <w:rPr>
          <w:rFonts w:ascii="Arial" w:eastAsia="Arial" w:hAnsi="Arial" w:cs="Arial"/>
          <w:lang w:val="es-GT"/>
        </w:rPr>
        <w:t>valuación física</w:t>
      </w:r>
    </w:p>
    <w:p w14:paraId="0CB0329F" w14:textId="77777777" w:rsidR="00BC17FF" w:rsidRDefault="00BC17FF" w:rsidP="00BC17FF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R</w:t>
      </w:r>
      <w:r w:rsidR="006D2CC8" w:rsidRPr="006D2CC8">
        <w:rPr>
          <w:rFonts w:ascii="Arial" w:eastAsia="Arial" w:hAnsi="Arial" w:cs="Arial"/>
          <w:lang w:val="es-GT"/>
        </w:rPr>
        <w:t>egistra el diagnóstico</w:t>
      </w:r>
    </w:p>
    <w:p w14:paraId="617B8815" w14:textId="2E538FC8" w:rsidR="00017374" w:rsidRPr="00017374" w:rsidRDefault="00BC17FF" w:rsidP="00017374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 xml:space="preserve">Genera </w:t>
      </w:r>
      <w:r w:rsidR="006D2CC8" w:rsidRPr="006D2CC8">
        <w:rPr>
          <w:rFonts w:ascii="Arial" w:eastAsia="Arial" w:hAnsi="Arial" w:cs="Arial"/>
          <w:lang w:val="es-GT"/>
        </w:rPr>
        <w:t xml:space="preserve">órdenes </w:t>
      </w:r>
      <w:r>
        <w:rPr>
          <w:rFonts w:ascii="Arial" w:eastAsia="Arial" w:hAnsi="Arial" w:cs="Arial"/>
          <w:lang w:val="es-GT"/>
        </w:rPr>
        <w:t xml:space="preserve">de laboratorio </w:t>
      </w:r>
      <w:r w:rsidR="00017374">
        <w:rPr>
          <w:rFonts w:ascii="Arial" w:eastAsia="Arial" w:hAnsi="Arial" w:cs="Arial"/>
          <w:lang w:val="es-GT"/>
        </w:rPr>
        <w:t>(</w:t>
      </w:r>
      <w:r>
        <w:rPr>
          <w:rFonts w:ascii="Arial" w:eastAsia="Arial" w:hAnsi="Arial" w:cs="Arial"/>
          <w:lang w:val="es-GT"/>
        </w:rPr>
        <w:t>si aplica</w:t>
      </w:r>
      <w:r w:rsidR="00017374">
        <w:rPr>
          <w:rFonts w:ascii="Arial" w:eastAsia="Arial" w:hAnsi="Arial" w:cs="Arial"/>
          <w:lang w:val="es-GT"/>
        </w:rPr>
        <w:t>)</w:t>
      </w:r>
    </w:p>
    <w:p w14:paraId="5F331B84" w14:textId="4B979C30" w:rsidR="00BC17FF" w:rsidRPr="006D2CC8" w:rsidRDefault="00BC17FF" w:rsidP="00BC17FF">
      <w:pPr>
        <w:numPr>
          <w:ilvl w:val="1"/>
          <w:numId w:val="4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Crea receta médica y prescribe medicación si aplica</w:t>
      </w:r>
    </w:p>
    <w:p w14:paraId="3158F290" w14:textId="5A40519C" w:rsidR="006D2CC8" w:rsidRPr="006D2CC8" w:rsidRDefault="006D2CC8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lastRenderedPageBreak/>
        <w:t>El médico finaliza la atención y el sistema actualiza el estado del paciente a "Consulta Finalizada".</w:t>
      </w:r>
      <w:r w:rsidR="00BC17FF">
        <w:rPr>
          <w:rFonts w:ascii="Arial" w:eastAsia="Arial" w:hAnsi="Arial" w:cs="Arial"/>
          <w:lang w:val="es-GT"/>
        </w:rPr>
        <w:t xml:space="preserve"> </w:t>
      </w:r>
      <w:r w:rsidR="00BC17FF" w:rsidRPr="00BC17FF">
        <w:rPr>
          <w:rFonts w:ascii="Arial" w:eastAsia="Arial" w:hAnsi="Arial" w:cs="Arial"/>
          <w:b/>
          <w:bCs/>
          <w:lang w:val="es-GT"/>
        </w:rPr>
        <w:t>(FA03)</w:t>
      </w:r>
    </w:p>
    <w:p w14:paraId="2ABDAE00" w14:textId="77777777" w:rsidR="006D2CC8" w:rsidRPr="006D2CC8" w:rsidRDefault="006D2CC8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Fin del caso de uso.</w:t>
      </w:r>
    </w:p>
    <w:p w14:paraId="49C8F6D0" w14:textId="77777777" w:rsidR="006D2CC8" w:rsidRPr="006D2CC8" w:rsidRDefault="00000000" w:rsidP="006D2CC8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682C954E">
          <v:rect id="_x0000_i1026" style="width:0;height:1.5pt" o:hralign="center" o:hrstd="t" o:hr="t" fillcolor="#a0a0a0" stroked="f"/>
        </w:pict>
      </w:r>
    </w:p>
    <w:p w14:paraId="3DB167F9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2.4 Flujos Alternos</w:t>
      </w:r>
    </w:p>
    <w:p w14:paraId="5D4E5D82" w14:textId="77777777" w:rsidR="00195DCE" w:rsidRDefault="006D2CC8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FA01: Médico con Consulta Abierta</w:t>
      </w:r>
      <w:r w:rsidRPr="006D2CC8">
        <w:rPr>
          <w:rFonts w:ascii="Arial" w:eastAsia="Arial" w:hAnsi="Arial" w:cs="Arial"/>
          <w:lang w:val="es-GT"/>
        </w:rPr>
        <w:t xml:space="preserve"> </w:t>
      </w:r>
    </w:p>
    <w:p w14:paraId="59EE9033" w14:textId="54305589" w:rsidR="006D2CC8" w:rsidRDefault="006D2CC8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Si el médico intenta solicitar un nuevo paciente antes de finalizar la atención activa, el sistema deniega la acción y muestra un aviso de "Consulta en curso".</w:t>
      </w:r>
    </w:p>
    <w:p w14:paraId="449B2C49" w14:textId="33C42A29" w:rsidR="00195DCE" w:rsidRPr="006D2CC8" w:rsidRDefault="00195DCE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43C9FE57" w14:textId="77777777" w:rsidR="00C74487" w:rsidRDefault="006D2CC8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FA02: Cola de Espera Vacía</w:t>
      </w:r>
      <w:r w:rsidRPr="006D2CC8">
        <w:rPr>
          <w:rFonts w:ascii="Arial" w:eastAsia="Arial" w:hAnsi="Arial" w:cs="Arial"/>
          <w:lang w:val="es-GT"/>
        </w:rPr>
        <w:t xml:space="preserve"> </w:t>
      </w:r>
    </w:p>
    <w:p w14:paraId="301EDF14" w14:textId="7FEDA925" w:rsidR="006D2CC8" w:rsidRDefault="006D2CC8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 xml:space="preserve">Si el médico solicita un </w:t>
      </w:r>
      <w:r w:rsidR="00C74487" w:rsidRPr="006D2CC8">
        <w:rPr>
          <w:rFonts w:ascii="Arial" w:eastAsia="Arial" w:hAnsi="Arial" w:cs="Arial"/>
          <w:lang w:val="es-GT"/>
        </w:rPr>
        <w:t>paciente,</w:t>
      </w:r>
      <w:r w:rsidRPr="006D2CC8">
        <w:rPr>
          <w:rFonts w:ascii="Arial" w:eastAsia="Arial" w:hAnsi="Arial" w:cs="Arial"/>
          <w:lang w:val="es-GT"/>
        </w:rPr>
        <w:t xml:space="preserve"> pero no hay nadie en la lista de espera (</w:t>
      </w:r>
      <w:proofErr w:type="spellStart"/>
      <w:r w:rsidRPr="006D2CC8">
        <w:rPr>
          <w:rFonts w:ascii="Arial" w:eastAsia="Arial" w:hAnsi="Arial" w:cs="Arial"/>
          <w:lang w:val="es-GT"/>
        </w:rPr>
        <w:t>triaje</w:t>
      </w:r>
      <w:proofErr w:type="spellEnd"/>
      <w:r w:rsidRPr="006D2CC8">
        <w:rPr>
          <w:rFonts w:ascii="Arial" w:eastAsia="Arial" w:hAnsi="Arial" w:cs="Arial"/>
          <w:lang w:val="es-GT"/>
        </w:rPr>
        <w:t xml:space="preserve"> realizado y solvencia validada), el sistema notifica que no existen pacientes pendientes.</w:t>
      </w:r>
    </w:p>
    <w:p w14:paraId="1E5D67D6" w14:textId="630777D0" w:rsidR="00BC17FF" w:rsidRDefault="00BC17FF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El sistema mantiene al médico en clínica como “Disponible”</w:t>
      </w:r>
      <w:r w:rsidR="00255A43">
        <w:rPr>
          <w:rFonts w:ascii="Arial" w:eastAsia="Arial" w:hAnsi="Arial" w:cs="Arial"/>
          <w:lang w:val="es-GT"/>
        </w:rPr>
        <w:t>, hasta que ingrese un nuevo paciente</w:t>
      </w:r>
      <w:r w:rsidR="004B419A">
        <w:rPr>
          <w:rFonts w:ascii="Arial" w:eastAsia="Arial" w:hAnsi="Arial" w:cs="Arial"/>
          <w:lang w:val="es-GT"/>
        </w:rPr>
        <w:t>.</w:t>
      </w:r>
    </w:p>
    <w:p w14:paraId="255BE2D9" w14:textId="4FE5F590" w:rsidR="00C74487" w:rsidRDefault="00C74487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0AB7356D" w14:textId="5E8AF496" w:rsidR="008F7CC7" w:rsidRPr="00900E82" w:rsidRDefault="00900E82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b/>
          <w:bCs/>
          <w:lang w:val="es-GT"/>
        </w:rPr>
        <w:t>FA03: Seguimiento Médico</w:t>
      </w:r>
    </w:p>
    <w:p w14:paraId="13373FF5" w14:textId="43BCBE27" w:rsidR="00900E82" w:rsidRPr="002964A3" w:rsidRDefault="00900E82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En caso de necesitar una continuidad al episodio médico, e</w:t>
      </w:r>
      <w:r w:rsidRPr="006D2CC8">
        <w:rPr>
          <w:rFonts w:ascii="Arial" w:eastAsia="Arial" w:hAnsi="Arial" w:cs="Arial"/>
          <w:lang w:val="es-GT"/>
        </w:rPr>
        <w:t xml:space="preserve">l sistema genera automáticamente el recordatorio para la próxima cita de </w:t>
      </w:r>
      <w:r>
        <w:rPr>
          <w:rFonts w:ascii="Arial" w:eastAsia="Arial" w:hAnsi="Arial" w:cs="Arial"/>
          <w:lang w:val="es-GT"/>
        </w:rPr>
        <w:t>seguimiento médico</w:t>
      </w:r>
      <w:r w:rsidR="004B419A">
        <w:rPr>
          <w:rFonts w:ascii="Arial" w:eastAsia="Arial" w:hAnsi="Arial" w:cs="Arial"/>
          <w:lang w:val="es-GT"/>
        </w:rPr>
        <w:t xml:space="preserve"> en estado “tentativa”</w:t>
      </w:r>
      <w:r>
        <w:rPr>
          <w:rFonts w:ascii="Arial" w:eastAsia="Arial" w:hAnsi="Arial" w:cs="Arial"/>
          <w:lang w:val="es-GT"/>
        </w:rPr>
        <w:t>.</w:t>
      </w:r>
      <w:r w:rsidRPr="00900E82">
        <w:rPr>
          <w:rFonts w:ascii="Arial" w:eastAsia="Arial" w:hAnsi="Arial" w:cs="Arial"/>
          <w:b/>
          <w:bCs/>
          <w:lang w:val="es-GT"/>
        </w:rPr>
        <w:t xml:space="preserve"> </w:t>
      </w:r>
      <w:r w:rsidRPr="008F7CC7">
        <w:rPr>
          <w:rFonts w:ascii="Arial" w:eastAsia="Arial" w:hAnsi="Arial" w:cs="Arial"/>
          <w:b/>
          <w:bCs/>
          <w:lang w:val="es-GT"/>
        </w:rPr>
        <w:t>(RN06)</w:t>
      </w:r>
    </w:p>
    <w:p w14:paraId="612FBF05" w14:textId="3D29DC09" w:rsidR="002964A3" w:rsidRPr="006D2CC8" w:rsidRDefault="002964A3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2B60C0FB" w14:textId="77777777" w:rsidR="006D2CC8" w:rsidRPr="006D2CC8" w:rsidRDefault="00000000" w:rsidP="006D2CC8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1168B6B8">
          <v:rect id="_x0000_i1027" style="width:0;height:1.5pt" o:hralign="center" o:hrstd="t" o:hr="t" fillcolor="#a0a0a0" stroked="f"/>
        </w:pict>
      </w:r>
    </w:p>
    <w:p w14:paraId="39D8384C" w14:textId="77777777" w:rsidR="006D2CC8" w:rsidRPr="006D2CC8" w:rsidRDefault="006D2CC8" w:rsidP="006D2CC8">
      <w:pPr>
        <w:rPr>
          <w:rFonts w:ascii="Arial" w:eastAsia="Arial" w:hAnsi="Arial" w:cs="Arial"/>
          <w:b/>
          <w:bCs/>
          <w:lang w:val="es-GT"/>
        </w:rPr>
      </w:pPr>
      <w:r w:rsidRPr="006D2CC8">
        <w:rPr>
          <w:rFonts w:ascii="Arial" w:eastAsia="Arial" w:hAnsi="Arial" w:cs="Arial"/>
          <w:b/>
          <w:bCs/>
          <w:lang w:val="es-GT"/>
        </w:rPr>
        <w:t>2.5 Postcondiciones</w:t>
      </w:r>
    </w:p>
    <w:p w14:paraId="36F490A7" w14:textId="77777777" w:rsidR="006D2CC8" w:rsidRPr="006D2CC8" w:rsidRDefault="006D2CC8">
      <w:pPr>
        <w:numPr>
          <w:ilvl w:val="0"/>
          <w:numId w:val="6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El expediente clínico queda actualizado con el diagnóstico y tratamiento.</w:t>
      </w:r>
    </w:p>
    <w:p w14:paraId="5F5E36B9" w14:textId="77777777" w:rsidR="006D2CC8" w:rsidRPr="006D2CC8" w:rsidRDefault="006D2CC8">
      <w:pPr>
        <w:numPr>
          <w:ilvl w:val="0"/>
          <w:numId w:val="6"/>
        </w:numPr>
        <w:rPr>
          <w:rFonts w:ascii="Arial" w:eastAsia="Arial" w:hAnsi="Arial" w:cs="Arial"/>
          <w:lang w:val="es-GT"/>
        </w:rPr>
      </w:pPr>
      <w:r w:rsidRPr="006D2CC8">
        <w:rPr>
          <w:rFonts w:ascii="Arial" w:eastAsia="Arial" w:hAnsi="Arial" w:cs="Arial"/>
          <w:lang w:val="es-GT"/>
        </w:rPr>
        <w:t>El paciente egresa de la clínica y el médico queda disponible para el siguiente turno.</w:t>
      </w:r>
    </w:p>
    <w:p w14:paraId="111007FA" w14:textId="04B43CD3" w:rsidR="008F74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Anexo II: </w:t>
      </w:r>
    </w:p>
    <w:p w14:paraId="15801C18" w14:textId="77777777" w:rsidR="008F74B7" w:rsidRDefault="008F74B7">
      <w:pPr>
        <w:ind w:right="300"/>
        <w:jc w:val="both"/>
        <w:rPr>
          <w:rFonts w:ascii="Arial" w:eastAsia="Arial" w:hAnsi="Arial" w:cs="Arial"/>
        </w:rPr>
      </w:pPr>
    </w:p>
    <w:p w14:paraId="6EC270ED" w14:textId="77777777" w:rsidR="008F74B7" w:rsidRDefault="00000000">
      <w:pPr>
        <w:numPr>
          <w:ilvl w:val="0"/>
          <w:numId w:val="1"/>
        </w:numPr>
        <w:spacing w:line="360" w:lineRule="auto"/>
        <w:ind w:right="300"/>
      </w:pPr>
      <w:r>
        <w:rPr>
          <w:rFonts w:ascii="Arial" w:eastAsia="Arial" w:hAnsi="Arial" w:cs="Arial"/>
          <w:b/>
        </w:rPr>
        <w:t>Firma y Sello</w:t>
      </w:r>
    </w:p>
    <w:tbl>
      <w:tblPr>
        <w:tblStyle w:val="a9"/>
        <w:tblW w:w="9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74"/>
        <w:gridCol w:w="3118"/>
        <w:gridCol w:w="2848"/>
      </w:tblGrid>
      <w:tr w:rsidR="008F74B7" w14:paraId="06095C9F" w14:textId="77777777">
        <w:trPr>
          <w:trHeight w:val="360"/>
          <w:jc w:val="center"/>
        </w:trPr>
        <w:tc>
          <w:tcPr>
            <w:tcW w:w="3274" w:type="dxa"/>
            <w:vAlign w:val="center"/>
          </w:tcPr>
          <w:p w14:paraId="34731462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 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3118" w:type="dxa"/>
            <w:vAlign w:val="center"/>
          </w:tcPr>
          <w:p w14:paraId="3DE1B6D0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Puesto</w:t>
            </w:r>
          </w:p>
        </w:tc>
        <w:tc>
          <w:tcPr>
            <w:tcW w:w="2848" w:type="dxa"/>
            <w:vAlign w:val="center"/>
          </w:tcPr>
          <w:p w14:paraId="172F20C8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Firma y Sello</w:t>
            </w:r>
          </w:p>
        </w:tc>
      </w:tr>
      <w:tr w:rsidR="008F74B7" w14:paraId="430639A3" w14:textId="77777777">
        <w:trPr>
          <w:trHeight w:val="2043"/>
          <w:jc w:val="center"/>
        </w:trPr>
        <w:tc>
          <w:tcPr>
            <w:tcW w:w="3274" w:type="dxa"/>
            <w:vAlign w:val="center"/>
          </w:tcPr>
          <w:p w14:paraId="3032E993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  <w:tc>
          <w:tcPr>
            <w:tcW w:w="3118" w:type="dxa"/>
            <w:vAlign w:val="center"/>
          </w:tcPr>
          <w:p w14:paraId="2C376D84" w14:textId="77777777" w:rsidR="008F74B7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848" w:type="dxa"/>
            <w:vAlign w:val="center"/>
          </w:tcPr>
          <w:p w14:paraId="657134DF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</w:tr>
    </w:tbl>
    <w:p w14:paraId="60DDE7E5" w14:textId="77777777" w:rsidR="008F74B7" w:rsidRPr="00B05BBC" w:rsidRDefault="008F74B7">
      <w:pPr>
        <w:spacing w:before="100" w:after="100" w:line="360" w:lineRule="auto"/>
        <w:ind w:right="300"/>
        <w:rPr>
          <w:rFonts w:ascii="Arial" w:eastAsia="Arial" w:hAnsi="Arial" w:cs="Arial"/>
          <w:lang w:val="es-GT"/>
        </w:rPr>
      </w:pPr>
    </w:p>
    <w:sectPr w:rsidR="008F74B7" w:rsidRPr="00B05BBC">
      <w:headerReference w:type="default" r:id="rId8"/>
      <w:headerReference w:type="first" r:id="rId9"/>
      <w:pgSz w:w="11906" w:h="16838"/>
      <w:pgMar w:top="291" w:right="1275" w:bottom="1417" w:left="1701" w:header="36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CE45" w14:textId="77777777" w:rsidR="006567E2" w:rsidRDefault="006567E2">
      <w:r>
        <w:separator/>
      </w:r>
    </w:p>
  </w:endnote>
  <w:endnote w:type="continuationSeparator" w:id="0">
    <w:p w14:paraId="103B82B8" w14:textId="77777777" w:rsidR="006567E2" w:rsidRDefault="00656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8FCDB" w14:textId="77777777" w:rsidR="006567E2" w:rsidRDefault="006567E2">
      <w:r>
        <w:separator/>
      </w:r>
    </w:p>
  </w:footnote>
  <w:footnote w:type="continuationSeparator" w:id="0">
    <w:p w14:paraId="02200A3D" w14:textId="77777777" w:rsidR="006567E2" w:rsidRDefault="00656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EDBA1" w14:textId="77777777" w:rsidR="008F74B7" w:rsidRDefault="008F74B7">
    <w:pPr>
      <w:spacing w:before="383" w:after="100"/>
    </w:pPr>
  </w:p>
  <w:p w14:paraId="474C6FED" w14:textId="77777777" w:rsidR="008F74B7" w:rsidRDefault="008F74B7">
    <w:pPr>
      <w:spacing w:before="383" w:after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D2AE4" w14:textId="77777777" w:rsidR="008F74B7" w:rsidRDefault="00000000">
    <w:pPr>
      <w:spacing w:before="383" w:after="10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DA20514" wp14:editId="3BA9A8FB">
          <wp:simplePos x="0" y="0"/>
          <wp:positionH relativeFrom="column">
            <wp:posOffset>-420363</wp:posOffset>
          </wp:positionH>
          <wp:positionV relativeFrom="paragraph">
            <wp:posOffset>-97150</wp:posOffset>
          </wp:positionV>
          <wp:extent cx="1019175" cy="243205"/>
          <wp:effectExtent l="0" t="0" r="0" b="0"/>
          <wp:wrapSquare wrapText="bothSides" distT="0" distB="0" distL="114300" distR="114300"/>
          <wp:docPr id="2" name="image1.png" descr="http://nt_intranet/images/central/logo.g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nt_intranet/images/central/logo.gif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2432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a"/>
      <w:tblW w:w="8720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82"/>
      <w:gridCol w:w="2064"/>
      <w:gridCol w:w="2038"/>
      <w:gridCol w:w="2036"/>
    </w:tblGrid>
    <w:tr w:rsidR="008F74B7" w14:paraId="09D6605E" w14:textId="77777777">
      <w:trPr>
        <w:trHeight w:val="380"/>
      </w:trPr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48235581" w14:textId="77777777" w:rsidR="008F74B7" w:rsidRDefault="00000000">
          <w:pPr>
            <w:spacing w:before="100" w:after="100"/>
            <w:ind w:right="138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Código de documento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0E940631" w14:textId="77777777" w:rsidR="008F74B7" w:rsidRDefault="00000000">
          <w:pPr>
            <w:spacing w:before="100" w:after="100"/>
            <w:ind w:right="51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 xml:space="preserve">No. De Revisión 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5FBE2E7C" w14:textId="77777777" w:rsidR="008F74B7" w:rsidRDefault="00000000">
          <w:pPr>
            <w:spacing w:before="100" w:after="100"/>
            <w:ind w:right="105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Fecha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1E0A3D17" w14:textId="77777777" w:rsidR="008F74B7" w:rsidRDefault="00000000">
          <w:pPr>
            <w:tabs>
              <w:tab w:val="left" w:pos="2230"/>
            </w:tabs>
            <w:spacing w:before="100" w:after="100"/>
            <w:ind w:right="159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Página</w:t>
          </w:r>
        </w:p>
      </w:tc>
    </w:tr>
    <w:tr w:rsidR="008F74B7" w14:paraId="340DB386" w14:textId="77777777"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03BB4CB" w14:textId="77777777" w:rsidR="008F74B7" w:rsidRDefault="00000000">
          <w:pPr>
            <w:spacing w:before="100" w:after="100"/>
            <w:ind w:right="-3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RE-GIN/DPI-TI-004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D937D88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001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6E437D35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05/02/2013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2E27484E" w14:textId="77777777" w:rsidR="008F74B7" w:rsidRDefault="00000000">
          <w:pPr>
            <w:tabs>
              <w:tab w:val="left" w:pos="2230"/>
            </w:tabs>
            <w:spacing w:before="100" w:after="100"/>
            <w:ind w:right="18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b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separate"/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b/>
              <w:sz w:val="18"/>
              <w:szCs w:val="18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</w:tr>
  </w:tbl>
  <w:p w14:paraId="0CACF7B2" w14:textId="77777777" w:rsidR="008F74B7" w:rsidRDefault="008F74B7">
    <w:pPr>
      <w:spacing w:before="100"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051B2"/>
    <w:multiLevelType w:val="multilevel"/>
    <w:tmpl w:val="E20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7F7651"/>
    <w:multiLevelType w:val="multilevel"/>
    <w:tmpl w:val="9694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F065F"/>
    <w:multiLevelType w:val="multilevel"/>
    <w:tmpl w:val="40D0E44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color w:val="000000"/>
        <w:sz w:val="22"/>
        <w:szCs w:val="22"/>
      </w:rPr>
    </w:lvl>
    <w:lvl w:ilvl="1">
      <w:start w:val="1"/>
      <w:numFmt w:val="decimal"/>
      <w:lvlText w:val="%1.%2."/>
      <w:lvlJc w:val="left"/>
      <w:pPr>
        <w:ind w:left="1283" w:hanging="429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78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5010C03"/>
    <w:multiLevelType w:val="multilevel"/>
    <w:tmpl w:val="10B8D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E75BE3"/>
    <w:multiLevelType w:val="multilevel"/>
    <w:tmpl w:val="C9BC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43517C"/>
    <w:multiLevelType w:val="multilevel"/>
    <w:tmpl w:val="D26CF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020784">
    <w:abstractNumId w:val="2"/>
  </w:num>
  <w:num w:numId="2" w16cid:durableId="1460995424">
    <w:abstractNumId w:val="3"/>
  </w:num>
  <w:num w:numId="3" w16cid:durableId="738864316">
    <w:abstractNumId w:val="4"/>
  </w:num>
  <w:num w:numId="4" w16cid:durableId="1141994790">
    <w:abstractNumId w:val="5"/>
  </w:num>
  <w:num w:numId="5" w16cid:durableId="485514803">
    <w:abstractNumId w:val="0"/>
  </w:num>
  <w:num w:numId="6" w16cid:durableId="1859350769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4B7"/>
    <w:rsid w:val="00017374"/>
    <w:rsid w:val="000B52D5"/>
    <w:rsid w:val="000C545F"/>
    <w:rsid w:val="000D4651"/>
    <w:rsid w:val="001427EA"/>
    <w:rsid w:val="00195DCE"/>
    <w:rsid w:val="001A100E"/>
    <w:rsid w:val="001A359F"/>
    <w:rsid w:val="00255A43"/>
    <w:rsid w:val="00266A0D"/>
    <w:rsid w:val="002964A3"/>
    <w:rsid w:val="004042AE"/>
    <w:rsid w:val="004B419A"/>
    <w:rsid w:val="00535EE2"/>
    <w:rsid w:val="00537DFC"/>
    <w:rsid w:val="0059077C"/>
    <w:rsid w:val="00595094"/>
    <w:rsid w:val="00615C4E"/>
    <w:rsid w:val="0062021F"/>
    <w:rsid w:val="00643BAE"/>
    <w:rsid w:val="0065656B"/>
    <w:rsid w:val="006567E2"/>
    <w:rsid w:val="00696E15"/>
    <w:rsid w:val="006D2CC8"/>
    <w:rsid w:val="00734B2E"/>
    <w:rsid w:val="00740684"/>
    <w:rsid w:val="007414BD"/>
    <w:rsid w:val="00767012"/>
    <w:rsid w:val="007A3E89"/>
    <w:rsid w:val="007E2DE2"/>
    <w:rsid w:val="007F27AD"/>
    <w:rsid w:val="008A5799"/>
    <w:rsid w:val="008E41D7"/>
    <w:rsid w:val="008F74B7"/>
    <w:rsid w:val="008F7CC7"/>
    <w:rsid w:val="00900E82"/>
    <w:rsid w:val="00A21188"/>
    <w:rsid w:val="00A34484"/>
    <w:rsid w:val="00A5145B"/>
    <w:rsid w:val="00AD3098"/>
    <w:rsid w:val="00B05BBC"/>
    <w:rsid w:val="00B4029F"/>
    <w:rsid w:val="00BB124D"/>
    <w:rsid w:val="00BC17FF"/>
    <w:rsid w:val="00BD2E77"/>
    <w:rsid w:val="00BD55A4"/>
    <w:rsid w:val="00C00FF2"/>
    <w:rsid w:val="00C517F0"/>
    <w:rsid w:val="00C74487"/>
    <w:rsid w:val="00C76E96"/>
    <w:rsid w:val="00C85F69"/>
    <w:rsid w:val="00C973F7"/>
    <w:rsid w:val="00CA6FD3"/>
    <w:rsid w:val="00D02814"/>
    <w:rsid w:val="00D70F8F"/>
    <w:rsid w:val="00D71896"/>
    <w:rsid w:val="00DA6B35"/>
    <w:rsid w:val="00DC0EFA"/>
    <w:rsid w:val="00DE4140"/>
    <w:rsid w:val="00E464CD"/>
    <w:rsid w:val="00E933E5"/>
    <w:rsid w:val="00EE4B93"/>
    <w:rsid w:val="00F132B1"/>
    <w:rsid w:val="00F84D01"/>
    <w:rsid w:val="00FA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A5D6B6"/>
  <w15:docId w15:val="{54B4ED50-2FFE-454F-ACBE-98A07F25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00" w:after="10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00" w:after="10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widowControl w:val="0"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5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6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14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14AF"/>
    <w:rPr>
      <w:rFonts w:ascii="Tahoma" w:hAnsi="Tahoma" w:cs="Tahoma"/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09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09E3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7B78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40F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07F12"/>
  </w:style>
  <w:style w:type="paragraph" w:styleId="Piedepgina">
    <w:name w:val="footer"/>
    <w:basedOn w:val="Normal"/>
    <w:link w:val="Piedepgina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F12"/>
  </w:style>
  <w:style w:type="paragraph" w:styleId="NormalWeb">
    <w:name w:val="Normal (Web)"/>
    <w:basedOn w:val="Normal"/>
    <w:rsid w:val="00CC6D7D"/>
    <w:pPr>
      <w:spacing w:before="100" w:beforeAutospacing="1" w:after="100" w:afterAutospacing="1"/>
    </w:pPr>
    <w:rPr>
      <w:lang w:eastAsia="es-ES"/>
    </w:rPr>
  </w:style>
  <w:style w:type="table" w:customStyle="1" w:styleId="a7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VjPPIEJe40B9fTZ5aSY35UrjZA==">AMUW2mXPAl8rjNZBuKQJMrrRmpc2rcdUmOyXAxsQDBgpia2Gd6dH2L86miv/7TnSlYSHAImtU4Ath8OzUk3yKvynbd/V8EGIJxbE40V9Xr1D5+liEpyrRqXASs6Hp3TmxKYJm0ukpx36i1ekA7l8nZ2Fy+1L0l8G3T3Cfp4NuIj+zx6zEUPZlxXBC9u9RShtdcjJJ6j+UOsf/93Uc1R5dQd9ekyGStd4Jw==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2</Pages>
  <Words>411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Martinez Castellanos, Noe Moises</dc:creator>
  <cp:lastModifiedBy>Jonathan Guamuch</cp:lastModifiedBy>
  <cp:revision>28</cp:revision>
  <dcterms:created xsi:type="dcterms:W3CDTF">2019-07-30T20:59:00Z</dcterms:created>
  <dcterms:modified xsi:type="dcterms:W3CDTF">2026-05-23T15:54:00Z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0x010100499C4032C9FA1C4580C7EB4410929E67</vt:lpwstr>
  </property>
</Properties>
</file>