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178" w:rsidRPr="00FD5F9B" w:rsidRDefault="00B15178" w:rsidP="00B15178">
      <w:pPr>
        <w:jc w:val="right"/>
        <w:rPr>
          <w:b/>
        </w:rPr>
      </w:pPr>
      <w:r w:rsidRPr="00FD5F9B">
        <w:rPr>
          <w:b/>
        </w:rPr>
        <w:t>Accueil   A propos</w:t>
      </w:r>
      <w:r w:rsidR="00C91767">
        <w:rPr>
          <w:b/>
        </w:rPr>
        <w:t xml:space="preserve"> </w:t>
      </w:r>
      <w:r w:rsidRPr="00FD5F9B">
        <w:rPr>
          <w:b/>
        </w:rPr>
        <w:t xml:space="preserve"> </w:t>
      </w:r>
      <w:r w:rsidR="00C91767" w:rsidRPr="00FD5F9B">
        <w:rPr>
          <w:b/>
        </w:rPr>
        <w:t>Qui sommes-nous</w:t>
      </w:r>
      <w:r w:rsidR="00C91767">
        <w:rPr>
          <w:b/>
        </w:rPr>
        <w:t xml:space="preserve"> ?  </w:t>
      </w:r>
      <w:r w:rsidRPr="00FD5F9B">
        <w:rPr>
          <w:b/>
        </w:rPr>
        <w:t xml:space="preserve"> Compétences   Contacts</w:t>
      </w:r>
    </w:p>
    <w:p w:rsidR="0055317B" w:rsidRDefault="0055317B"/>
    <w:p w:rsidR="0055317B" w:rsidRDefault="0055317B"/>
    <w:p w:rsidR="008E65BE" w:rsidRDefault="008E65BE"/>
    <w:p w:rsidR="008E65BE" w:rsidRDefault="008E65BE"/>
    <w:p w:rsidR="008E65BE" w:rsidRDefault="008E65BE"/>
    <w:p w:rsidR="00385F86" w:rsidRDefault="0055317B">
      <w:r>
        <w:t xml:space="preserve">         </w:t>
      </w:r>
      <w:r>
        <w:rPr>
          <w:noProof/>
          <w:lang w:eastAsia="fr-FR"/>
        </w:rPr>
        <w:drawing>
          <wp:inline distT="0" distB="0" distL="0" distR="0">
            <wp:extent cx="5819775" cy="1295400"/>
            <wp:effectExtent l="0" t="0" r="9525" b="0"/>
            <wp:docPr id="1" name="Image 1" descr="C:\Users\hamadounn\Desktop\Digitimm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adounn\Desktop\Digitimmo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17B" w:rsidRDefault="00445C62" w:rsidP="0055317B">
      <w:pPr>
        <w:pStyle w:val="Titre1"/>
        <w:jc w:val="center"/>
        <w:rPr>
          <w:color w:val="A6A6A6" w:themeColor="background1" w:themeShade="A6"/>
        </w:rPr>
      </w:pPr>
      <w:r>
        <w:rPr>
          <w:color w:val="A6A6A6" w:themeColor="background1" w:themeShade="A6"/>
        </w:rPr>
        <w:t>CONSEIL ET SERVICES EN TRANSFORMATION</w:t>
      </w:r>
      <w:r w:rsidR="0055317B" w:rsidRPr="0055317B">
        <w:rPr>
          <w:color w:val="A6A6A6" w:themeColor="background1" w:themeShade="A6"/>
        </w:rPr>
        <w:t xml:space="preserve"> DIGITAL</w:t>
      </w:r>
      <w:r>
        <w:rPr>
          <w:color w:val="A6A6A6" w:themeColor="background1" w:themeShade="A6"/>
        </w:rPr>
        <w:t xml:space="preserve"> POUR L’IMMOBILIER</w:t>
      </w:r>
    </w:p>
    <w:p w:rsidR="0055317B" w:rsidRPr="0055317B" w:rsidRDefault="0055317B" w:rsidP="0055317B"/>
    <w:p w:rsidR="0055317B" w:rsidRDefault="0055317B" w:rsidP="0055317B"/>
    <w:p w:rsidR="008E65BE" w:rsidRDefault="008E65BE" w:rsidP="0055317B"/>
    <w:p w:rsidR="008E65BE" w:rsidRDefault="008E65BE" w:rsidP="0055317B"/>
    <w:p w:rsidR="008E65BE" w:rsidRDefault="008E65BE" w:rsidP="0055317B"/>
    <w:p w:rsidR="008E65BE" w:rsidRDefault="008E65BE" w:rsidP="0055317B"/>
    <w:p w:rsidR="008E65BE" w:rsidRDefault="008E65BE" w:rsidP="0055317B"/>
    <w:p w:rsidR="008E65BE" w:rsidRDefault="008E65BE" w:rsidP="0055317B"/>
    <w:p w:rsidR="008E65BE" w:rsidRDefault="008E65BE" w:rsidP="0055317B"/>
    <w:p w:rsidR="008E65BE" w:rsidRDefault="008E65BE" w:rsidP="0055317B"/>
    <w:p w:rsidR="008E65BE" w:rsidRDefault="008E65BE" w:rsidP="0055317B"/>
    <w:p w:rsidR="008E65BE" w:rsidRDefault="008E65BE" w:rsidP="0055317B"/>
    <w:p w:rsidR="00101D2E" w:rsidRDefault="00101D2E" w:rsidP="0055317B"/>
    <w:p w:rsidR="00101D2E" w:rsidRDefault="00101D2E" w:rsidP="0055317B"/>
    <w:p w:rsidR="00101D2E" w:rsidRDefault="00101D2E" w:rsidP="0055317B"/>
    <w:p w:rsidR="00101D2E" w:rsidRDefault="00101D2E" w:rsidP="0055317B"/>
    <w:p w:rsidR="00DE499A" w:rsidRDefault="00DE499A" w:rsidP="00101D2E">
      <w:pPr>
        <w:pStyle w:val="Titre2"/>
        <w:jc w:val="center"/>
        <w:rPr>
          <w:color w:val="A6A6A6" w:themeColor="background1" w:themeShade="A6"/>
          <w:sz w:val="44"/>
          <w:szCs w:val="44"/>
        </w:rPr>
      </w:pPr>
    </w:p>
    <w:p w:rsidR="00DE499A" w:rsidRDefault="00DE499A" w:rsidP="00101D2E">
      <w:pPr>
        <w:pStyle w:val="Titre2"/>
        <w:jc w:val="center"/>
        <w:rPr>
          <w:color w:val="A6A6A6" w:themeColor="background1" w:themeShade="A6"/>
          <w:sz w:val="44"/>
          <w:szCs w:val="44"/>
        </w:rPr>
      </w:pPr>
    </w:p>
    <w:p w:rsidR="00DE499A" w:rsidRDefault="00DE499A" w:rsidP="00101D2E">
      <w:pPr>
        <w:pStyle w:val="Titre2"/>
        <w:jc w:val="center"/>
        <w:rPr>
          <w:color w:val="A6A6A6" w:themeColor="background1" w:themeShade="A6"/>
          <w:sz w:val="44"/>
          <w:szCs w:val="44"/>
        </w:rPr>
      </w:pPr>
    </w:p>
    <w:p w:rsidR="00101D2E" w:rsidRDefault="00101D2E" w:rsidP="00101D2E">
      <w:pPr>
        <w:pStyle w:val="Titre2"/>
        <w:jc w:val="center"/>
        <w:rPr>
          <w:color w:val="A6A6A6" w:themeColor="background1" w:themeShade="A6"/>
          <w:sz w:val="44"/>
          <w:szCs w:val="44"/>
        </w:rPr>
      </w:pPr>
      <w:r w:rsidRPr="00101D2E">
        <w:rPr>
          <w:color w:val="A6A6A6" w:themeColor="background1" w:themeShade="A6"/>
          <w:sz w:val="44"/>
          <w:szCs w:val="44"/>
        </w:rPr>
        <w:t>NOTRE CONCEPT</w:t>
      </w:r>
    </w:p>
    <w:p w:rsidR="00101D2E" w:rsidRDefault="00101D2E" w:rsidP="00101D2E">
      <w:pPr>
        <w:spacing w:line="360" w:lineRule="auto"/>
      </w:pPr>
    </w:p>
    <w:p w:rsidR="00101D2E" w:rsidRPr="0055317B" w:rsidRDefault="005D37CA" w:rsidP="00101D2E">
      <w:pPr>
        <w:spacing w:line="360" w:lineRule="auto"/>
      </w:pPr>
      <w:r>
        <w:t xml:space="preserve">DIGITIMMO est la première </w:t>
      </w:r>
      <w:bookmarkStart w:id="0" w:name="_GoBack"/>
      <w:bookmarkEnd w:id="0"/>
      <w:r w:rsidR="00101D2E" w:rsidRPr="0055317B">
        <w:t xml:space="preserve"> société de services et de conseil spécialisée dans la transformation digitale du secteur de l’immobilier en Afrique.</w:t>
      </w:r>
      <w:r w:rsidR="00101D2E">
        <w:t xml:space="preserve"> </w:t>
      </w:r>
      <w:r w:rsidR="00101D2E" w:rsidRPr="0055317B">
        <w:t>Nous accompagnons les entreprises immobilières dans leur projet d’innovation digitale en leur proposant le développement de leur application mobile</w:t>
      </w:r>
      <w:r w:rsidR="00101D2E">
        <w:t xml:space="preserve"> et de leur site internet</w:t>
      </w:r>
      <w:r w:rsidR="00101D2E" w:rsidRPr="0055317B">
        <w:t>.</w:t>
      </w:r>
      <w:r w:rsidR="00101D2E">
        <w:t xml:space="preserve"> </w:t>
      </w:r>
      <w:r w:rsidR="00101D2E" w:rsidRPr="0055317B">
        <w:t>Nous prônons le MADE IN AFRICA de ce fait notre équipe n’est composée que de ressortissants africains formés en Afrique ou à l’étranger. Nous avons des ingénieurs très bien formés et capables de répondre à tous vos besoins les plus complexes.</w:t>
      </w:r>
    </w:p>
    <w:p w:rsidR="00101D2E" w:rsidRDefault="00101D2E" w:rsidP="00101D2E">
      <w:pPr>
        <w:spacing w:line="360" w:lineRule="auto"/>
      </w:pPr>
    </w:p>
    <w:p w:rsidR="00DE499A" w:rsidRDefault="00DE499A" w:rsidP="00101D2E">
      <w:pPr>
        <w:spacing w:line="360" w:lineRule="auto"/>
      </w:pPr>
    </w:p>
    <w:p w:rsidR="00DE499A" w:rsidRDefault="00DE499A" w:rsidP="00101D2E">
      <w:pPr>
        <w:spacing w:line="360" w:lineRule="auto"/>
      </w:pPr>
    </w:p>
    <w:p w:rsidR="00DE499A" w:rsidRDefault="00DE499A" w:rsidP="00101D2E">
      <w:pPr>
        <w:spacing w:line="360" w:lineRule="auto"/>
      </w:pPr>
    </w:p>
    <w:p w:rsidR="00DE499A" w:rsidRDefault="00DE499A" w:rsidP="00101D2E">
      <w:pPr>
        <w:spacing w:line="360" w:lineRule="auto"/>
      </w:pPr>
    </w:p>
    <w:p w:rsidR="00DE499A" w:rsidRDefault="00DE499A" w:rsidP="00101D2E">
      <w:pPr>
        <w:spacing w:line="360" w:lineRule="auto"/>
      </w:pPr>
    </w:p>
    <w:p w:rsidR="00DE499A" w:rsidRDefault="00DE499A" w:rsidP="00101D2E">
      <w:pPr>
        <w:spacing w:line="360" w:lineRule="auto"/>
      </w:pPr>
    </w:p>
    <w:p w:rsidR="00DE499A" w:rsidRDefault="00DE499A" w:rsidP="00101D2E">
      <w:pPr>
        <w:spacing w:line="360" w:lineRule="auto"/>
      </w:pPr>
    </w:p>
    <w:p w:rsidR="00DE499A" w:rsidRDefault="00DE499A" w:rsidP="00101D2E">
      <w:pPr>
        <w:spacing w:line="360" w:lineRule="auto"/>
      </w:pPr>
    </w:p>
    <w:p w:rsidR="00DE499A" w:rsidRDefault="00DE499A" w:rsidP="00101D2E">
      <w:pPr>
        <w:spacing w:line="360" w:lineRule="auto"/>
      </w:pPr>
    </w:p>
    <w:p w:rsidR="00DE499A" w:rsidRDefault="00DE499A" w:rsidP="00101D2E">
      <w:pPr>
        <w:spacing w:line="360" w:lineRule="auto"/>
      </w:pPr>
    </w:p>
    <w:p w:rsidR="00DE499A" w:rsidRDefault="00285FD7" w:rsidP="00285FD7">
      <w:pPr>
        <w:pStyle w:val="Titre1"/>
        <w:jc w:val="center"/>
        <w:rPr>
          <w:color w:val="A6A6A6" w:themeColor="background1" w:themeShade="A6"/>
          <w:sz w:val="48"/>
          <w:szCs w:val="48"/>
        </w:rPr>
      </w:pPr>
      <w:r w:rsidRPr="00285FD7">
        <w:rPr>
          <w:color w:val="A6A6A6" w:themeColor="background1" w:themeShade="A6"/>
          <w:sz w:val="48"/>
          <w:szCs w:val="48"/>
        </w:rPr>
        <w:lastRenderedPageBreak/>
        <w:t>NOTRE EQUIPE</w:t>
      </w:r>
    </w:p>
    <w:p w:rsidR="00183181" w:rsidRDefault="00183181" w:rsidP="00183181"/>
    <w:p w:rsidR="00183181" w:rsidRDefault="00183181" w:rsidP="00183181">
      <w:pPr>
        <w:spacing w:line="720" w:lineRule="auto"/>
      </w:pPr>
      <w:r>
        <w:rPr>
          <w:noProof/>
          <w:lang w:eastAsia="fr-FR"/>
        </w:rPr>
        <w:drawing>
          <wp:inline distT="0" distB="0" distL="0" distR="0">
            <wp:extent cx="1685925" cy="1995177"/>
            <wp:effectExtent l="0" t="0" r="0" b="5080"/>
            <wp:docPr id="2" name="Image 2" descr="C:\Users\hamadounn\Desktop\b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adounn\Desktop\be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9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fr-FR"/>
        </w:rPr>
        <w:drawing>
          <wp:inline distT="0" distB="0" distL="0" distR="0">
            <wp:extent cx="1590675" cy="1999181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x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  <w:lang w:eastAsia="fr-FR"/>
        </w:rPr>
        <w:drawing>
          <wp:inline distT="0" distB="0" distL="0" distR="0">
            <wp:extent cx="1419225" cy="19431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b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684" cy="19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685925" cy="19716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i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008" cy="19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  <w:lang w:eastAsia="fr-FR"/>
        </w:rPr>
        <w:drawing>
          <wp:inline distT="0" distB="0" distL="0" distR="0">
            <wp:extent cx="1609725" cy="1979001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l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548" cy="19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7" w:rsidRDefault="00D62917" w:rsidP="00183181">
      <w:pPr>
        <w:spacing w:line="720" w:lineRule="auto"/>
      </w:pPr>
    </w:p>
    <w:p w:rsidR="00D62917" w:rsidRDefault="00D62917" w:rsidP="00183181">
      <w:pPr>
        <w:spacing w:line="720" w:lineRule="auto"/>
      </w:pPr>
    </w:p>
    <w:p w:rsidR="00D62917" w:rsidRDefault="00D62917" w:rsidP="00183181">
      <w:pPr>
        <w:spacing w:line="720" w:lineRule="auto"/>
      </w:pPr>
    </w:p>
    <w:p w:rsidR="00D62917" w:rsidRDefault="00D62917" w:rsidP="00183181">
      <w:pPr>
        <w:spacing w:line="720" w:lineRule="auto"/>
      </w:pPr>
    </w:p>
    <w:p w:rsidR="00D62917" w:rsidRDefault="00D62917" w:rsidP="00183181">
      <w:pPr>
        <w:spacing w:line="720" w:lineRule="auto"/>
      </w:pPr>
    </w:p>
    <w:p w:rsidR="00D62917" w:rsidRDefault="00D62917" w:rsidP="00183181">
      <w:pPr>
        <w:spacing w:line="720" w:lineRule="auto"/>
      </w:pPr>
    </w:p>
    <w:p w:rsidR="00D62917" w:rsidRDefault="00D62917" w:rsidP="00D62917">
      <w:pPr>
        <w:pStyle w:val="Titre1"/>
        <w:jc w:val="center"/>
        <w:rPr>
          <w:color w:val="A6A6A6" w:themeColor="background1" w:themeShade="A6"/>
        </w:rPr>
      </w:pPr>
      <w:r w:rsidRPr="00D62917">
        <w:rPr>
          <w:color w:val="A6A6A6" w:themeColor="background1" w:themeShade="A6"/>
        </w:rPr>
        <w:lastRenderedPageBreak/>
        <w:t>NOS COMPETENCES</w:t>
      </w:r>
    </w:p>
    <w:p w:rsidR="00D62917" w:rsidRDefault="00D62917" w:rsidP="00D62917"/>
    <w:p w:rsidR="00D62917" w:rsidRPr="00D62917" w:rsidRDefault="00D62917" w:rsidP="0022298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636363"/>
          <w:sz w:val="24"/>
          <w:szCs w:val="24"/>
          <w:lang w:eastAsia="fr-FR"/>
        </w:rPr>
      </w:pPr>
    </w:p>
    <w:p w:rsidR="0022298E" w:rsidRPr="0022298E" w:rsidRDefault="005D37CA" w:rsidP="002229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color w:val="636363"/>
          <w:sz w:val="24"/>
          <w:szCs w:val="24"/>
          <w:lang w:eastAsia="fr-FR"/>
        </w:rPr>
      </w:pPr>
      <w:hyperlink r:id="rId12" w:anchor="Application_Mobile" w:tgtFrame="_blank" w:history="1">
        <w:r w:rsidR="0022298E" w:rsidRPr="00D62917">
          <w:rPr>
            <w:rFonts w:ascii="Times New Roman" w:eastAsia="Times New Roman" w:hAnsi="Times New Roman" w:cs="Times New Roman"/>
            <w:color w:val="636363"/>
            <w:sz w:val="24"/>
            <w:szCs w:val="24"/>
            <w:lang w:eastAsia="fr-FR"/>
          </w:rPr>
          <w:t>Application Mobile</w:t>
        </w:r>
      </w:hyperlink>
      <w:r w:rsidR="0022298E">
        <w:rPr>
          <w:rFonts w:ascii="Times New Roman" w:eastAsia="Times New Roman" w:hAnsi="Times New Roman" w:cs="Times New Roman"/>
          <w:color w:val="636363"/>
          <w:sz w:val="24"/>
          <w:szCs w:val="24"/>
          <w:lang w:eastAsia="fr-FR"/>
        </w:rPr>
        <w:t xml:space="preserve"> (Android, </w:t>
      </w:r>
      <w:r w:rsidR="00BF5A0E">
        <w:rPr>
          <w:rFonts w:ascii="Times New Roman" w:eastAsia="Times New Roman" w:hAnsi="Times New Roman" w:cs="Times New Roman"/>
          <w:color w:val="636363"/>
          <w:sz w:val="24"/>
          <w:szCs w:val="24"/>
          <w:lang w:eastAsia="fr-FR"/>
        </w:rPr>
        <w:t>Iphone,</w:t>
      </w:r>
      <w:r w:rsidR="0022298E">
        <w:rPr>
          <w:rFonts w:ascii="Times New Roman" w:eastAsia="Times New Roman" w:hAnsi="Times New Roman" w:cs="Times New Roman"/>
          <w:color w:val="636363"/>
          <w:sz w:val="24"/>
          <w:szCs w:val="24"/>
          <w:lang w:eastAsia="fr-FR"/>
        </w:rPr>
        <w:t xml:space="preserve"> Tablette)</w:t>
      </w:r>
    </w:p>
    <w:p w:rsidR="00D62917" w:rsidRPr="00D62917" w:rsidRDefault="005D37CA" w:rsidP="00D62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color w:val="636363"/>
          <w:sz w:val="24"/>
          <w:szCs w:val="24"/>
          <w:lang w:eastAsia="fr-FR"/>
        </w:rPr>
      </w:pPr>
      <w:hyperlink r:id="rId13" w:anchor="site_communautaire" w:tgtFrame="_blank" w:history="1">
        <w:r w:rsidR="0022298E">
          <w:rPr>
            <w:rFonts w:ascii="Times New Roman" w:eastAsia="Times New Roman" w:hAnsi="Times New Roman" w:cs="Times New Roman"/>
            <w:color w:val="636363"/>
            <w:sz w:val="24"/>
            <w:szCs w:val="24"/>
            <w:lang w:eastAsia="fr-FR"/>
          </w:rPr>
          <w:t>Application</w:t>
        </w:r>
      </w:hyperlink>
      <w:r w:rsidR="0022298E">
        <w:rPr>
          <w:rFonts w:ascii="Times New Roman" w:eastAsia="Times New Roman" w:hAnsi="Times New Roman" w:cs="Times New Roman"/>
          <w:color w:val="636363"/>
          <w:sz w:val="24"/>
          <w:szCs w:val="24"/>
          <w:lang w:eastAsia="fr-FR"/>
        </w:rPr>
        <w:t xml:space="preserve"> Web</w:t>
      </w:r>
    </w:p>
    <w:p w:rsidR="00D62917" w:rsidRPr="00D62917" w:rsidRDefault="005D37CA" w:rsidP="00D62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color w:val="636363"/>
          <w:sz w:val="24"/>
          <w:szCs w:val="24"/>
          <w:lang w:eastAsia="fr-FR"/>
        </w:rPr>
      </w:pPr>
      <w:hyperlink r:id="rId14" w:anchor="design_ergonomie" w:tgtFrame="_blank" w:history="1">
        <w:r w:rsidR="00D62917" w:rsidRPr="00D62917">
          <w:rPr>
            <w:rFonts w:ascii="Times New Roman" w:eastAsia="Times New Roman" w:hAnsi="Times New Roman" w:cs="Times New Roman"/>
            <w:color w:val="636363"/>
            <w:sz w:val="24"/>
            <w:szCs w:val="24"/>
            <w:lang w:eastAsia="fr-FR"/>
          </w:rPr>
          <w:t>Design et ergonomie</w:t>
        </w:r>
      </w:hyperlink>
    </w:p>
    <w:p w:rsidR="00D62917" w:rsidRPr="00D62917" w:rsidRDefault="005D37CA" w:rsidP="00D62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color w:val="636363"/>
          <w:sz w:val="24"/>
          <w:szCs w:val="24"/>
          <w:lang w:eastAsia="fr-FR"/>
        </w:rPr>
      </w:pPr>
      <w:hyperlink r:id="rId15" w:anchor="optimisation_referencement" w:tgtFrame="_blank" w:history="1">
        <w:r w:rsidR="00D62917" w:rsidRPr="00D62917">
          <w:rPr>
            <w:rFonts w:ascii="Times New Roman" w:eastAsia="Times New Roman" w:hAnsi="Times New Roman" w:cs="Times New Roman"/>
            <w:color w:val="636363"/>
            <w:sz w:val="24"/>
            <w:szCs w:val="24"/>
            <w:lang w:eastAsia="fr-FR"/>
          </w:rPr>
          <w:t>Optimisation du référencement naturel</w:t>
        </w:r>
      </w:hyperlink>
    </w:p>
    <w:p w:rsidR="00D62917" w:rsidRPr="00D62917" w:rsidRDefault="00D62917" w:rsidP="0022298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636363"/>
          <w:sz w:val="24"/>
          <w:szCs w:val="24"/>
          <w:lang w:eastAsia="fr-FR"/>
        </w:rPr>
      </w:pPr>
    </w:p>
    <w:p w:rsidR="00D62917" w:rsidRDefault="00D62917" w:rsidP="00D62917"/>
    <w:p w:rsidR="00B150A5" w:rsidRDefault="00B150A5" w:rsidP="00D62917"/>
    <w:p w:rsidR="00B150A5" w:rsidRPr="00D62917" w:rsidRDefault="00B150A5" w:rsidP="00B150A5">
      <w:pPr>
        <w:ind w:left="-794"/>
      </w:pPr>
      <w:r>
        <w:rPr>
          <w:noProof/>
          <w:lang w:eastAsia="fr-FR"/>
        </w:rPr>
        <w:drawing>
          <wp:inline distT="0" distB="0" distL="0" distR="0">
            <wp:extent cx="6734174" cy="2429749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97" cy="243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0A5" w:rsidRPr="00D62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63B2"/>
    <w:multiLevelType w:val="hybridMultilevel"/>
    <w:tmpl w:val="F9F820BA"/>
    <w:lvl w:ilvl="0" w:tplc="D7FC94A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02A6E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CEEAC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4E6B8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70601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B604D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8CC56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D2A4D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584A1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4785E66"/>
    <w:multiLevelType w:val="multilevel"/>
    <w:tmpl w:val="82C6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E1"/>
    <w:rsid w:val="00101D2E"/>
    <w:rsid w:val="00183181"/>
    <w:rsid w:val="0022298E"/>
    <w:rsid w:val="00285FD7"/>
    <w:rsid w:val="002B11BE"/>
    <w:rsid w:val="00445C62"/>
    <w:rsid w:val="0055317B"/>
    <w:rsid w:val="005A7E91"/>
    <w:rsid w:val="005D37CA"/>
    <w:rsid w:val="00804915"/>
    <w:rsid w:val="0083689A"/>
    <w:rsid w:val="008E65BE"/>
    <w:rsid w:val="00A26F77"/>
    <w:rsid w:val="00B150A5"/>
    <w:rsid w:val="00B15178"/>
    <w:rsid w:val="00BB67E1"/>
    <w:rsid w:val="00BF5A0E"/>
    <w:rsid w:val="00C91767"/>
    <w:rsid w:val="00D62917"/>
    <w:rsid w:val="00DE499A"/>
    <w:rsid w:val="00ED0F21"/>
    <w:rsid w:val="00FD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1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317B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531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553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3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53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01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markable-pre-marked">
    <w:name w:val="remarkable-pre-marked"/>
    <w:basedOn w:val="Policepardfaut"/>
    <w:rsid w:val="00D629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1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317B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531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553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3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53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01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markable-pre-marked">
    <w:name w:val="remarkable-pre-marked"/>
    <w:basedOn w:val="Policepardfaut"/>
    <w:rsid w:val="00D62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791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8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2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6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mevia.fr/services-multimedia-web-mobile-video-streaming/ingenierie-web-mobil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mevia.fr/services-multimedia-web-mobile-video-streaming/ingenierie-web-mobi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://www.mevia.fr/services-multimedia-web-mobile-video-streaming/ingenierie-web-mobile/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://www.mevia.fr/services-multimedia-web-mobile-video-streaming/ingenierie-web-mobil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hamadounn</dc:creator>
  <cp:keywords/>
  <dc:description/>
  <cp:lastModifiedBy>hamadounn</cp:lastModifiedBy>
  <cp:revision>24</cp:revision>
  <dcterms:created xsi:type="dcterms:W3CDTF">2015-05-28T08:22:00Z</dcterms:created>
  <dcterms:modified xsi:type="dcterms:W3CDTF">2015-05-28T09:19:00Z</dcterms:modified>
</cp:coreProperties>
</file>