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600341796875" w:line="240" w:lineRule="auto"/>
        <w:ind w:left="0" w:right="0" w:firstLine="0"/>
        <w:jc w:val="left"/>
        <w:rPr>
          <w:sz w:val="16"/>
          <w:szCs w:val="16"/>
        </w:rPr>
      </w:pPr>
      <w:r w:rsidDel="00000000" w:rsidR="00000000" w:rsidRPr="00000000">
        <w:rPr>
          <w:rFonts w:ascii="Arial" w:cs="Arial" w:eastAsia="Arial" w:hAnsi="Arial"/>
          <w:b w:val="0"/>
          <w:bCs w:val="0"/>
          <w:i w:val="0"/>
          <w:iCs w:val="0"/>
          <w:smallCaps w:val="0"/>
          <w:strike w:val="0"/>
          <w:color w:val="ffffff"/>
          <w:sz w:val="24"/>
          <w:szCs w:val="24"/>
          <w:u w:val="none"/>
          <w:shd w:fill="1f4e79" w:val="clear"/>
          <w:vertAlign w:val="baseline"/>
          <w:rtl w:val="0"/>
        </w:rPr>
        <w:t xml:space="preserve">PROJECT &amp; CLIENT INFORMATION</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w:t>
      </w:r>
      <w:r w:rsidDel="00000000" w:rsidR="00000000" w:rsidRPr="00000000">
        <w:rPr>
          <w:rtl w:val="0"/>
        </w:rPr>
      </w:r>
    </w:p>
    <w:tbl>
      <w:tblPr>
        <w:tblStyle w:val="Table1"/>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405"/>
        <w:gridCol w:w="1407.000000000001"/>
        <w:gridCol w:w="3797.999999999999"/>
        <w:tblGridChange w:id="0">
          <w:tblGrid>
            <w:gridCol w:w="1800"/>
            <w:gridCol w:w="3405"/>
            <w:gridCol w:w="1407.000000000001"/>
            <w:gridCol w:w="3797.999999999999"/>
          </w:tblGrid>
        </w:tblGridChange>
      </w:tblGrid>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02">
            <w:pPr>
              <w:widowControl w:val="0"/>
              <w:spacing w:line="240" w:lineRule="auto"/>
              <w:rPr>
                <w:sz w:val="16"/>
                <w:szCs w:val="16"/>
              </w:rPr>
            </w:pPr>
            <w:r w:rsidDel="00000000" w:rsidR="00000000" w:rsidRPr="00000000">
              <w:rPr>
                <w:sz w:val="16"/>
                <w:szCs w:val="16"/>
                <w:rtl w:val="0"/>
              </w:rPr>
              <w:t xml:space="preserve"> Project Name</w:t>
            </w:r>
          </w:p>
        </w:tc>
        <w:tc>
          <w:tcPr>
            <w:shd w:fill="auto" w:val="clear"/>
            <w:tcMar>
              <w:top w:w="36.0" w:type="dxa"/>
              <w:left w:w="36.0" w:type="dxa"/>
              <w:bottom w:w="36.0" w:type="dxa"/>
              <w:right w:w="36.0" w:type="dxa"/>
            </w:tcMar>
            <w:vAlign w:val="center"/>
          </w:tcPr>
          <w:p w:rsidR="00000000" w:rsidDel="00000000" w:rsidP="00000000" w:rsidRDefault="00000000" w:rsidRPr="00000000" w14:paraId="00000003">
            <w:pPr>
              <w:widowControl w:val="0"/>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04">
            <w:pPr>
              <w:widowControl w:val="0"/>
              <w:spacing w:line="240" w:lineRule="auto"/>
              <w:ind w:left="0" w:firstLine="0"/>
              <w:rPr>
                <w:sz w:val="16"/>
                <w:szCs w:val="16"/>
              </w:rPr>
            </w:pPr>
            <w:r w:rsidDel="00000000" w:rsidR="00000000" w:rsidRPr="00000000">
              <w:rPr>
                <w:sz w:val="16"/>
                <w:szCs w:val="16"/>
                <w:rtl w:val="0"/>
              </w:rPr>
              <w:t xml:space="preserve"> Client Name</w:t>
            </w:r>
          </w:p>
        </w:tc>
        <w:tc>
          <w:tcPr>
            <w:shd w:fill="auto" w:val="clear"/>
            <w:tcMar>
              <w:top w:w="36.0" w:type="dxa"/>
              <w:left w:w="36.0" w:type="dxa"/>
              <w:bottom w:w="36.0" w:type="dxa"/>
              <w:right w:w="36.0" w:type="dxa"/>
            </w:tcMar>
            <w:vAlign w:val="center"/>
          </w:tcPr>
          <w:p w:rsidR="00000000" w:rsidDel="00000000" w:rsidP="00000000" w:rsidRDefault="00000000" w:rsidRPr="00000000" w14:paraId="00000005">
            <w:pPr>
              <w:widowControl w:val="0"/>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06">
            <w:pPr>
              <w:widowControl w:val="0"/>
              <w:spacing w:line="240" w:lineRule="auto"/>
              <w:rPr>
                <w:sz w:val="16"/>
                <w:szCs w:val="16"/>
              </w:rPr>
            </w:pPr>
            <w:r w:rsidDel="00000000" w:rsidR="00000000" w:rsidRPr="00000000">
              <w:rPr>
                <w:sz w:val="16"/>
                <w:szCs w:val="16"/>
                <w:rtl w:val="0"/>
              </w:rPr>
              <w:t xml:space="preserve"> City</w:t>
            </w:r>
          </w:p>
        </w:tc>
        <w:tc>
          <w:tcPr>
            <w:shd w:fill="auto" w:val="clear"/>
            <w:tcMar>
              <w:top w:w="36.0" w:type="dxa"/>
              <w:left w:w="36.0" w:type="dxa"/>
              <w:bottom w:w="36.0" w:type="dxa"/>
              <w:right w:w="36.0" w:type="dxa"/>
            </w:tcMar>
            <w:vAlign w:val="center"/>
          </w:tcPr>
          <w:p w:rsidR="00000000" w:rsidDel="00000000" w:rsidP="00000000" w:rsidRDefault="00000000" w:rsidRPr="00000000" w14:paraId="00000007">
            <w:pPr>
              <w:widowControl w:val="0"/>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08">
            <w:pPr>
              <w:widowControl w:val="0"/>
              <w:spacing w:line="240" w:lineRule="auto"/>
              <w:ind w:left="0" w:firstLine="0"/>
              <w:rPr>
                <w:sz w:val="16"/>
                <w:szCs w:val="16"/>
              </w:rPr>
            </w:pPr>
            <w:r w:rsidDel="00000000" w:rsidR="00000000" w:rsidRPr="00000000">
              <w:rPr>
                <w:sz w:val="16"/>
                <w:szCs w:val="16"/>
                <w:rtl w:val="0"/>
              </w:rPr>
              <w:t xml:space="preserve"> Client Contact</w:t>
            </w:r>
          </w:p>
        </w:tc>
        <w:tc>
          <w:tcPr>
            <w:shd w:fill="auto" w:val="clear"/>
            <w:tcMar>
              <w:top w:w="36.0" w:type="dxa"/>
              <w:left w:w="36.0" w:type="dxa"/>
              <w:bottom w:w="36.0" w:type="dxa"/>
              <w:right w:w="36.0" w:type="dxa"/>
            </w:tcMar>
            <w:vAlign w:val="center"/>
          </w:tcPr>
          <w:p w:rsidR="00000000" w:rsidDel="00000000" w:rsidP="00000000" w:rsidRDefault="00000000" w:rsidRPr="00000000" w14:paraId="00000009">
            <w:pPr>
              <w:widowControl w:val="0"/>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0A">
            <w:pPr>
              <w:widowControl w:val="0"/>
              <w:spacing w:line="240" w:lineRule="auto"/>
              <w:rPr>
                <w:sz w:val="16"/>
                <w:szCs w:val="16"/>
              </w:rPr>
            </w:pPr>
            <w:r w:rsidDel="00000000" w:rsidR="00000000" w:rsidRPr="00000000">
              <w:rPr>
                <w:sz w:val="16"/>
                <w:szCs w:val="16"/>
                <w:rtl w:val="0"/>
              </w:rPr>
              <w:t xml:space="preserve"> State</w:t>
            </w:r>
          </w:p>
        </w:tc>
        <w:tc>
          <w:tcPr>
            <w:shd w:fill="auto" w:val="clear"/>
            <w:tcMar>
              <w:top w:w="36.0" w:type="dxa"/>
              <w:left w:w="36.0" w:type="dxa"/>
              <w:bottom w:w="36.0" w:type="dxa"/>
              <w:right w:w="36.0" w:type="dxa"/>
            </w:tcMar>
            <w:vAlign w:val="center"/>
          </w:tcPr>
          <w:p w:rsidR="00000000" w:rsidDel="00000000" w:rsidP="00000000" w:rsidRDefault="00000000" w:rsidRPr="00000000" w14:paraId="0000000B">
            <w:pPr>
              <w:widowControl w:val="0"/>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0C">
            <w:pPr>
              <w:widowControl w:val="0"/>
              <w:spacing w:line="240" w:lineRule="auto"/>
              <w:ind w:left="0" w:firstLine="0"/>
              <w:rPr>
                <w:sz w:val="16"/>
                <w:szCs w:val="16"/>
              </w:rPr>
            </w:pPr>
            <w:r w:rsidDel="00000000" w:rsidR="00000000" w:rsidRPr="00000000">
              <w:rPr>
                <w:sz w:val="16"/>
                <w:szCs w:val="16"/>
                <w:rtl w:val="0"/>
              </w:rPr>
              <w:t xml:space="preserve"> Contact Phone</w:t>
            </w:r>
          </w:p>
        </w:tc>
        <w:tc>
          <w:tcPr>
            <w:shd w:fill="auto" w:val="clear"/>
            <w:tcMar>
              <w:top w:w="36.0" w:type="dxa"/>
              <w:left w:w="36.0" w:type="dxa"/>
              <w:bottom w:w="36.0" w:type="dxa"/>
              <w:right w:w="36.0" w:type="dxa"/>
            </w:tcMar>
            <w:vAlign w:val="center"/>
          </w:tcPr>
          <w:p w:rsidR="00000000" w:rsidDel="00000000" w:rsidP="00000000" w:rsidRDefault="00000000" w:rsidRPr="00000000" w14:paraId="0000000D">
            <w:pPr>
              <w:widowControl w:val="0"/>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0E">
            <w:pPr>
              <w:widowControl w:val="0"/>
              <w:spacing w:line="240" w:lineRule="auto"/>
              <w:rPr>
                <w:sz w:val="16"/>
                <w:szCs w:val="16"/>
              </w:rPr>
            </w:pPr>
            <w:r w:rsidDel="00000000" w:rsidR="00000000" w:rsidRPr="00000000">
              <w:rPr>
                <w:sz w:val="16"/>
                <w:szCs w:val="16"/>
                <w:rtl w:val="0"/>
              </w:rPr>
              <w:t xml:space="preserve"> Jurisdiction</w:t>
            </w:r>
          </w:p>
        </w:tc>
        <w:tc>
          <w:tcPr>
            <w:shd w:fill="auto" w:val="clear"/>
            <w:tcMar>
              <w:top w:w="36.0" w:type="dxa"/>
              <w:left w:w="36.0" w:type="dxa"/>
              <w:bottom w:w="36.0" w:type="dxa"/>
              <w:right w:w="36.0" w:type="dxa"/>
            </w:tcMar>
            <w:vAlign w:val="center"/>
          </w:tcPr>
          <w:p w:rsidR="00000000" w:rsidDel="00000000" w:rsidP="00000000" w:rsidRDefault="00000000" w:rsidRPr="00000000" w14:paraId="0000000F">
            <w:pPr>
              <w:widowControl w:val="0"/>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10">
            <w:pPr>
              <w:widowControl w:val="0"/>
              <w:spacing w:line="240" w:lineRule="auto"/>
              <w:ind w:left="0" w:firstLine="0"/>
              <w:rPr>
                <w:sz w:val="16"/>
                <w:szCs w:val="16"/>
              </w:rPr>
            </w:pPr>
            <w:r w:rsidDel="00000000" w:rsidR="00000000" w:rsidRPr="00000000">
              <w:rPr>
                <w:sz w:val="16"/>
                <w:szCs w:val="16"/>
                <w:rtl w:val="0"/>
              </w:rPr>
              <w:t xml:space="preserve"> Contact email</w:t>
            </w:r>
          </w:p>
        </w:tc>
        <w:tc>
          <w:tcPr>
            <w:shd w:fill="auto" w:val="clear"/>
            <w:tcMar>
              <w:top w:w="36.0" w:type="dxa"/>
              <w:left w:w="36.0" w:type="dxa"/>
              <w:bottom w:w="36.0" w:type="dxa"/>
              <w:right w:w="36.0" w:type="dxa"/>
            </w:tcMar>
            <w:vAlign w:val="center"/>
          </w:tcPr>
          <w:p w:rsidR="00000000" w:rsidDel="00000000" w:rsidP="00000000" w:rsidRDefault="00000000" w:rsidRPr="00000000" w14:paraId="00000011">
            <w:pPr>
              <w:widowControl w:val="0"/>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12">
            <w:pPr>
              <w:widowControl w:val="0"/>
              <w:spacing w:line="240" w:lineRule="auto"/>
              <w:rPr>
                <w:sz w:val="16"/>
                <w:szCs w:val="16"/>
              </w:rPr>
            </w:pPr>
            <w:r w:rsidDel="00000000" w:rsidR="00000000" w:rsidRPr="00000000">
              <w:rPr>
                <w:sz w:val="16"/>
                <w:szCs w:val="16"/>
                <w:rtl w:val="0"/>
              </w:rPr>
              <w:t xml:space="preserve"> Project Type</w:t>
            </w:r>
          </w:p>
        </w:tc>
        <w:tc>
          <w:tcPr>
            <w:shd w:fill="auto" w:val="clear"/>
            <w:tcMar>
              <w:top w:w="36.0" w:type="dxa"/>
              <w:left w:w="36.0" w:type="dxa"/>
              <w:bottom w:w="36.0" w:type="dxa"/>
              <w:right w:w="36.0" w:type="dxa"/>
            </w:tcMar>
            <w:vAlign w:val="center"/>
          </w:tcPr>
          <w:p w:rsidR="00000000" w:rsidDel="00000000" w:rsidP="00000000" w:rsidRDefault="00000000" w:rsidRPr="00000000" w14:paraId="00000013">
            <w:pPr>
              <w:widowControl w:val="0"/>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14">
            <w:pPr>
              <w:widowControl w:val="0"/>
              <w:spacing w:line="240" w:lineRule="auto"/>
              <w:ind w:left="0" w:firstLine="0"/>
              <w:rPr>
                <w:sz w:val="16"/>
                <w:szCs w:val="16"/>
              </w:rPr>
            </w:pPr>
            <w:r w:rsidDel="00000000" w:rsidR="00000000" w:rsidRPr="00000000">
              <w:rPr>
                <w:sz w:val="16"/>
                <w:szCs w:val="16"/>
                <w:rtl w:val="0"/>
              </w:rPr>
              <w:t xml:space="preserve"> Prepared by</w:t>
            </w:r>
          </w:p>
        </w:tc>
        <w:tc>
          <w:tcPr>
            <w:shd w:fill="auto" w:val="clear"/>
            <w:tcMar>
              <w:top w:w="36.0" w:type="dxa"/>
              <w:left w:w="36.0" w:type="dxa"/>
              <w:bottom w:w="36.0" w:type="dxa"/>
              <w:right w:w="36.0" w:type="dxa"/>
            </w:tcMar>
            <w:vAlign w:val="center"/>
          </w:tcPr>
          <w:p w:rsidR="00000000" w:rsidDel="00000000" w:rsidP="00000000" w:rsidRDefault="00000000" w:rsidRPr="00000000" w14:paraId="00000015">
            <w:pPr>
              <w:widowControl w:val="0"/>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16">
            <w:pPr>
              <w:widowControl w:val="0"/>
              <w:spacing w:line="240" w:lineRule="auto"/>
              <w:rPr>
                <w:sz w:val="16"/>
                <w:szCs w:val="16"/>
              </w:rPr>
            </w:pPr>
            <w:r w:rsidDel="00000000" w:rsidR="00000000" w:rsidRPr="00000000">
              <w:rPr>
                <w:sz w:val="16"/>
                <w:szCs w:val="16"/>
                <w:rtl w:val="0"/>
              </w:rPr>
              <w:t xml:space="preserve"> Size in Acres</w:t>
            </w:r>
          </w:p>
        </w:tc>
        <w:tc>
          <w:tcPr>
            <w:shd w:fill="auto" w:val="clear"/>
            <w:tcMar>
              <w:top w:w="36.0" w:type="dxa"/>
              <w:left w:w="36.0" w:type="dxa"/>
              <w:bottom w:w="36.0" w:type="dxa"/>
              <w:right w:w="36.0" w:type="dxa"/>
            </w:tcMar>
            <w:vAlign w:val="center"/>
          </w:tcPr>
          <w:p w:rsidR="00000000" w:rsidDel="00000000" w:rsidP="00000000" w:rsidRDefault="00000000" w:rsidRPr="00000000" w14:paraId="00000017">
            <w:pPr>
              <w:widowControl w:val="0"/>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18">
            <w:pPr>
              <w:widowControl w:val="0"/>
              <w:spacing w:line="240" w:lineRule="auto"/>
              <w:ind w:left="0" w:firstLine="0"/>
              <w:rPr>
                <w:sz w:val="16"/>
                <w:szCs w:val="16"/>
              </w:rPr>
            </w:pPr>
            <w:r w:rsidDel="00000000" w:rsidR="00000000" w:rsidRPr="00000000">
              <w:rPr>
                <w:sz w:val="16"/>
                <w:szCs w:val="16"/>
                <w:rtl w:val="0"/>
              </w:rPr>
              <w:t xml:space="preserve"> Phone/email</w:t>
            </w:r>
          </w:p>
        </w:tc>
        <w:tc>
          <w:tcPr>
            <w:shd w:fill="auto" w:val="clear"/>
            <w:tcMar>
              <w:top w:w="36.0" w:type="dxa"/>
              <w:left w:w="36.0" w:type="dxa"/>
              <w:bottom w:w="36.0" w:type="dxa"/>
              <w:right w:w="36.0" w:type="dxa"/>
            </w:tcMar>
            <w:vAlign w:val="center"/>
          </w:tcPr>
          <w:p w:rsidR="00000000" w:rsidDel="00000000" w:rsidP="00000000" w:rsidRDefault="00000000" w:rsidRPr="00000000" w14:paraId="00000019">
            <w:pPr>
              <w:widowControl w:val="0"/>
              <w:rPr>
                <w:sz w:val="16"/>
                <w:szCs w:val="16"/>
              </w:rPr>
            </w:pPr>
            <w:r w:rsidDel="00000000" w:rsidR="00000000" w:rsidRPr="00000000">
              <w:rPr>
                <w:rtl w:val="0"/>
              </w:rPr>
            </w:r>
          </w:p>
        </w:tc>
      </w:tr>
    </w:tbl>
    <w:p w:rsidR="00000000" w:rsidDel="00000000" w:rsidP="00000000" w:rsidRDefault="00000000" w:rsidRPr="00000000" w14:paraId="0000001A">
      <w:pPr>
        <w:widowControl w:val="0"/>
        <w:spacing w:line="240" w:lineRule="auto"/>
        <w:ind w:left="12.239990234375" w:firstLine="0"/>
        <w:rPr>
          <w:sz w:val="16"/>
          <w:szCs w:val="1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4"/>
          <w:szCs w:val="24"/>
        </w:rPr>
      </w:pPr>
      <w:r w:rsidDel="00000000" w:rsidR="00000000" w:rsidRPr="00000000">
        <w:rPr>
          <w:color w:val="ffffff"/>
          <w:sz w:val="24"/>
          <w:szCs w:val="24"/>
          <w:shd w:fill="1f4e79" w:val="clear"/>
          <w:rtl w:val="0"/>
        </w:rPr>
        <w:t xml:space="preserve">Stormwater Management Plan:  </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w:t>
      </w:r>
      <w:r w:rsidDel="00000000" w:rsidR="00000000" w:rsidRPr="00000000">
        <w:rPr>
          <w:rtl w:val="0"/>
        </w:rPr>
      </w:r>
    </w:p>
    <w:tbl>
      <w:tblPr>
        <w:tblStyle w:val="Table2"/>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6420"/>
        <w:gridCol w:w="1185"/>
        <w:gridCol w:w="1053.0000000000007"/>
        <w:gridCol w:w="1136.9999999999993"/>
        <w:tblGridChange w:id="0">
          <w:tblGrid>
            <w:gridCol w:w="630"/>
            <w:gridCol w:w="6420"/>
            <w:gridCol w:w="1185"/>
            <w:gridCol w:w="1053.0000000000007"/>
            <w:gridCol w:w="1136.9999999999993"/>
          </w:tblGrid>
        </w:tblGridChange>
      </w:tblGrid>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Item</w:t>
            </w:r>
          </w:p>
        </w:tc>
        <w:tc>
          <w:tcPr>
            <w:shd w:fill="auto" w:val="clear"/>
            <w:tcMar>
              <w:top w:w="36.0" w:type="dxa"/>
              <w:left w:w="36.0" w:type="dxa"/>
              <w:bottom w:w="36.0" w:type="dxa"/>
              <w:right w:w="36.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Description</w:t>
            </w:r>
          </w:p>
        </w:tc>
        <w:tc>
          <w:tcPr>
            <w:shd w:fill="auto" w:val="clear"/>
            <w:tcMar>
              <w:top w:w="36.0" w:type="dxa"/>
              <w:left w:w="36.0" w:type="dxa"/>
              <w:bottom w:w="36.0" w:type="dxa"/>
              <w:right w:w="36.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Quantity</w:t>
            </w:r>
          </w:p>
        </w:tc>
        <w:tc>
          <w:tcPr>
            <w:shd w:fill="auto" w:val="clear"/>
            <w:tcMar>
              <w:top w:w="36.0" w:type="dxa"/>
              <w:left w:w="36.0" w:type="dxa"/>
              <w:bottom w:w="36.0" w:type="dxa"/>
              <w:right w:w="36.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Rate</w:t>
            </w:r>
          </w:p>
        </w:tc>
        <w:tc>
          <w:tcPr>
            <w:shd w:fill="auto" w:val="clear"/>
            <w:tcMar>
              <w:top w:w="36.0" w:type="dxa"/>
              <w:left w:w="36.0" w:type="dxa"/>
              <w:bottom w:w="36.0" w:type="dxa"/>
              <w:right w:w="36.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1A</w:t>
            </w:r>
          </w:p>
        </w:tc>
        <w:tc>
          <w:tcPr>
            <w:shd w:fill="auto" w:val="clear"/>
            <w:tcMar>
              <w:top w:w="36.0" w:type="dxa"/>
              <w:left w:w="36.0" w:type="dxa"/>
              <w:bottom w:w="36.0" w:type="dxa"/>
              <w:right w:w="36.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Stormwater Management Plan Narrative, state compliant</w:t>
            </w:r>
          </w:p>
        </w:tc>
        <w:tc>
          <w:tcPr>
            <w:shd w:fill="auto" w:val="clear"/>
            <w:tcMar>
              <w:top w:w="36.0" w:type="dxa"/>
              <w:left w:w="36.0" w:type="dxa"/>
              <w:bottom w:w="36.0" w:type="dxa"/>
              <w:right w:w="36.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1B</w:t>
            </w:r>
          </w:p>
        </w:tc>
        <w:tc>
          <w:tcPr>
            <w:shd w:fill="auto" w:val="clear"/>
            <w:tcMar>
              <w:top w:w="36.0" w:type="dxa"/>
              <w:left w:w="36.0" w:type="dxa"/>
              <w:bottom w:w="36.0" w:type="dxa"/>
              <w:right w:w="36.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Stormwater Management Plan Site Plan (map), state compliant</w:t>
            </w:r>
          </w:p>
        </w:tc>
        <w:tc>
          <w:tcPr>
            <w:shd w:fill="auto" w:val="clear"/>
            <w:tcMar>
              <w:top w:w="36.0" w:type="dxa"/>
              <w:left w:w="36.0" w:type="dxa"/>
              <w:bottom w:w="36.0" w:type="dxa"/>
              <w:right w:w="36.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1C</w:t>
            </w:r>
          </w:p>
        </w:tc>
        <w:tc>
          <w:tcPr>
            <w:shd w:fill="auto" w:val="clear"/>
            <w:tcMar>
              <w:top w:w="36.0" w:type="dxa"/>
              <w:left w:w="36.0" w:type="dxa"/>
              <w:bottom w:w="36.0" w:type="dxa"/>
              <w:right w:w="36.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Local Plans, Permitting assistance, PE Stamp, see item description below if quoted.</w:t>
            </w:r>
          </w:p>
        </w:tc>
        <w:tc>
          <w:tcPr>
            <w:shd w:fill="auto" w:val="clear"/>
            <w:tcMar>
              <w:top w:w="36.0" w:type="dxa"/>
              <w:left w:w="36.0" w:type="dxa"/>
              <w:bottom w:w="36.0" w:type="dxa"/>
              <w:right w:w="36.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Subtotal</w:t>
            </w:r>
          </w:p>
        </w:tc>
        <w:tc>
          <w:tcPr>
            <w:shd w:fill="auto" w:val="clear"/>
            <w:tcMar>
              <w:top w:w="36.0" w:type="dxa"/>
              <w:left w:w="36.0" w:type="dxa"/>
              <w:bottom w:w="36.0" w:type="dxa"/>
              <w:right w:w="36.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shd w:fill="1f4e79" w:val="clear"/>
        </w:rPr>
      </w:pPr>
      <w:r w:rsidDel="00000000" w:rsidR="00000000" w:rsidRPr="00000000">
        <w:rPr>
          <w:color w:val="ffffff"/>
          <w:sz w:val="24"/>
          <w:szCs w:val="24"/>
          <w:shd w:fill="1f4e79" w:val="clear"/>
          <w:rtl w:val="0"/>
        </w:rPr>
        <w:t xml:space="preserve">Stormwater Inspections</w:t>
      </w:r>
      <w:r w:rsidDel="00000000" w:rsidR="00000000" w:rsidRPr="00000000">
        <w:rPr>
          <w:rtl w:val="0"/>
        </w:rPr>
      </w:r>
    </w:p>
    <w:tbl>
      <w:tblPr>
        <w:tblStyle w:val="Table3"/>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6390"/>
        <w:gridCol w:w="1245"/>
        <w:gridCol w:w="1035"/>
        <w:gridCol w:w="1110"/>
        <w:tblGridChange w:id="0">
          <w:tblGrid>
            <w:gridCol w:w="645"/>
            <w:gridCol w:w="6390"/>
            <w:gridCol w:w="1245"/>
            <w:gridCol w:w="1035"/>
            <w:gridCol w:w="1110"/>
          </w:tblGrid>
        </w:tblGridChange>
      </w:tblGrid>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Item</w:t>
            </w:r>
          </w:p>
        </w:tc>
        <w:tc>
          <w:tcPr>
            <w:shd w:fill="auto" w:val="clear"/>
            <w:tcMar>
              <w:top w:w="36.0" w:type="dxa"/>
              <w:left w:w="36.0" w:type="dxa"/>
              <w:bottom w:w="36.0" w:type="dxa"/>
              <w:right w:w="36.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Description</w:t>
            </w:r>
          </w:p>
        </w:tc>
        <w:tc>
          <w:tcPr>
            <w:shd w:fill="auto" w:val="clear"/>
            <w:tcMar>
              <w:top w:w="36.0" w:type="dxa"/>
              <w:left w:w="36.0" w:type="dxa"/>
              <w:bottom w:w="36.0" w:type="dxa"/>
              <w:right w:w="36.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Quantity</w:t>
            </w:r>
          </w:p>
        </w:tc>
        <w:tc>
          <w:tcPr>
            <w:shd w:fill="auto" w:val="clear"/>
            <w:tcMar>
              <w:top w:w="36.0" w:type="dxa"/>
              <w:left w:w="36.0" w:type="dxa"/>
              <w:bottom w:w="36.0" w:type="dxa"/>
              <w:right w:w="36.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Rate</w:t>
            </w:r>
          </w:p>
        </w:tc>
        <w:tc>
          <w:tcPr>
            <w:shd w:fill="auto" w:val="clear"/>
            <w:tcMar>
              <w:top w:w="36.0" w:type="dxa"/>
              <w:left w:w="36.0" w:type="dxa"/>
              <w:bottom w:w="36.0" w:type="dxa"/>
              <w:right w:w="36.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w:t>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2A</w:t>
            </w:r>
          </w:p>
        </w:tc>
        <w:tc>
          <w:tcPr>
            <w:shd w:fill="auto" w:val="clear"/>
            <w:tcMar>
              <w:top w:w="36.0" w:type="dxa"/>
              <w:left w:w="36.0" w:type="dxa"/>
              <w:bottom w:w="36.0" w:type="dxa"/>
              <w:right w:w="36.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Routine stormwater inspections (weekly or bi-weekly, on a recurring schedule)</w:t>
            </w:r>
          </w:p>
        </w:tc>
        <w:tc>
          <w:tcPr>
            <w:shd w:fill="auto" w:val="clear"/>
            <w:tcMar>
              <w:top w:w="36.0" w:type="dxa"/>
              <w:left w:w="36.0" w:type="dxa"/>
              <w:bottom w:w="36.0" w:type="dxa"/>
              <w:right w:w="36.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2B</w:t>
            </w:r>
          </w:p>
        </w:tc>
        <w:tc>
          <w:tcPr>
            <w:shd w:fill="auto" w:val="clear"/>
            <w:tcMar>
              <w:top w:w="36.0" w:type="dxa"/>
              <w:left w:w="36.0" w:type="dxa"/>
              <w:bottom w:w="36.0" w:type="dxa"/>
              <w:right w:w="36.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Post Storm event inspections (As needed. For budgeting purposes Summit assumes. 0.5 storm event inspections per month. You will be billed only for actual site visits which may occur more or less frequently than our assumed rate)</w:t>
            </w:r>
          </w:p>
        </w:tc>
        <w:tc>
          <w:tcPr>
            <w:shd w:fill="auto" w:val="clear"/>
            <w:tcMar>
              <w:top w:w="36.0" w:type="dxa"/>
              <w:left w:w="36.0" w:type="dxa"/>
              <w:bottom w:w="36.0" w:type="dxa"/>
              <w:right w:w="36.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2C</w:t>
            </w:r>
          </w:p>
        </w:tc>
        <w:tc>
          <w:tcPr>
            <w:shd w:fill="auto" w:val="clear"/>
            <w:tcMar>
              <w:top w:w="36.0" w:type="dxa"/>
              <w:left w:w="36.0" w:type="dxa"/>
              <w:bottom w:w="36.0" w:type="dxa"/>
              <w:right w:w="36.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Post Construction stormwater inspections. (i.e. monthly inspections occurring after site stabiliization until final stabilization is achieved to close permits)</w:t>
            </w:r>
          </w:p>
        </w:tc>
        <w:tc>
          <w:tcPr>
            <w:shd w:fill="auto" w:val="clear"/>
            <w:tcMar>
              <w:top w:w="36.0" w:type="dxa"/>
              <w:left w:w="36.0" w:type="dxa"/>
              <w:bottom w:w="36.0" w:type="dxa"/>
              <w:right w:w="36.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Subtotal</w:t>
            </w:r>
          </w:p>
        </w:tc>
        <w:tc>
          <w:tcPr>
            <w:shd w:fill="auto" w:val="clear"/>
            <w:tcMar>
              <w:top w:w="36.0" w:type="dxa"/>
              <w:left w:w="36.0" w:type="dxa"/>
              <w:bottom w:w="36.0" w:type="dxa"/>
              <w:right w:w="36.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shd w:fill="d0e0e3" w:val="clear"/>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w:t>
            </w:r>
          </w:p>
        </w:tc>
        <w:tc>
          <w:tcPr>
            <w:shd w:fill="auto" w:val="clear"/>
            <w:tcMar>
              <w:top w:w="36.0" w:type="dxa"/>
              <w:left w:w="36.0" w:type="dxa"/>
              <w:bottom w:w="36.0" w:type="dxa"/>
              <w:right w:w="36.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Alternate flat monthly rate for active construction, including routine and storms to simplify billing and budgeting.</w:t>
            </w:r>
          </w:p>
        </w:tc>
        <w:tc>
          <w:tcPr>
            <w:shd w:fill="auto" w:val="clear"/>
            <w:tcMar>
              <w:top w:w="36.0" w:type="dxa"/>
              <w:left w:w="36.0" w:type="dxa"/>
              <w:bottom w:w="36.0" w:type="dxa"/>
              <w:right w:w="36.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shd w:fill="d0e0e3" w:val="clear"/>
              </w:rPr>
            </w:pPr>
            <w:r w:rsidDel="00000000" w:rsidR="00000000" w:rsidRPr="00000000">
              <w:rPr>
                <w:rtl w:val="0"/>
              </w:rPr>
            </w:r>
          </w:p>
        </w:tc>
      </w:tr>
    </w:tbl>
    <w:p w:rsidR="00000000" w:rsidDel="00000000" w:rsidP="00000000" w:rsidRDefault="00000000" w:rsidRPr="00000000" w14:paraId="00000055">
      <w:pPr>
        <w:widowControl w:val="0"/>
        <w:spacing w:line="240" w:lineRule="auto"/>
        <w:rPr>
          <w:sz w:val="24"/>
          <w:szCs w:val="24"/>
          <w:shd w:fill="1f4e79" w:val="clear"/>
        </w:rPr>
      </w:pPr>
      <w:r w:rsidDel="00000000" w:rsidR="00000000" w:rsidRPr="00000000">
        <w:rPr>
          <w:rtl w:val="0"/>
        </w:rPr>
      </w:r>
    </w:p>
    <w:p w:rsidR="00000000" w:rsidDel="00000000" w:rsidP="00000000" w:rsidRDefault="00000000" w:rsidRPr="00000000" w14:paraId="00000056">
      <w:pPr>
        <w:widowControl w:val="0"/>
        <w:spacing w:line="240" w:lineRule="auto"/>
        <w:rPr>
          <w:sz w:val="24"/>
          <w:szCs w:val="24"/>
        </w:rPr>
      </w:pPr>
      <w:r w:rsidDel="00000000" w:rsidR="00000000" w:rsidRPr="00000000">
        <w:rPr>
          <w:color w:val="ffffff"/>
          <w:sz w:val="24"/>
          <w:szCs w:val="24"/>
          <w:shd w:fill="1f4e79" w:val="clear"/>
          <w:rtl w:val="0"/>
        </w:rPr>
        <w:t xml:space="preserve">Consulting </w:t>
      </w:r>
      <w:r w:rsidDel="00000000" w:rsidR="00000000" w:rsidRPr="00000000">
        <w:rPr>
          <w:rtl w:val="0"/>
        </w:rPr>
      </w:r>
    </w:p>
    <w:tbl>
      <w:tblPr>
        <w:tblStyle w:val="Table4"/>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311.999999999999"/>
        <w:gridCol w:w="1293.0000000000007"/>
        <w:gridCol w:w="1035"/>
        <w:gridCol w:w="1095"/>
        <w:tblGridChange w:id="0">
          <w:tblGrid>
            <w:gridCol w:w="690"/>
            <w:gridCol w:w="6311.999999999999"/>
            <w:gridCol w:w="1293.0000000000007"/>
            <w:gridCol w:w="1035"/>
            <w:gridCol w:w="1095"/>
          </w:tblGrid>
        </w:tblGridChange>
      </w:tblGrid>
      <w:tr>
        <w:trPr>
          <w:cantSplit w:val="0"/>
          <w:tblHeader w:val="0"/>
        </w:trPr>
        <w:tc>
          <w:tcPr>
            <w:shd w:fill="auto" w:val="clear"/>
            <w:tcMar>
              <w:top w:w="36.0" w:type="dxa"/>
              <w:left w:w="36.0" w:type="dxa"/>
              <w:bottom w:w="36.0" w:type="dxa"/>
              <w:right w:w="36.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Item</w:t>
            </w:r>
          </w:p>
        </w:tc>
        <w:tc>
          <w:tcPr>
            <w:shd w:fill="auto" w:val="clear"/>
            <w:tcMar>
              <w:top w:w="36.0" w:type="dxa"/>
              <w:left w:w="36.0" w:type="dxa"/>
              <w:bottom w:w="36.0" w:type="dxa"/>
              <w:right w:w="36.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Description</w:t>
            </w:r>
          </w:p>
        </w:tc>
        <w:tc>
          <w:tcPr>
            <w:shd w:fill="auto" w:val="clear"/>
            <w:tcMar>
              <w:top w:w="36.0" w:type="dxa"/>
              <w:left w:w="36.0" w:type="dxa"/>
              <w:bottom w:w="36.0" w:type="dxa"/>
              <w:right w:w="36.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Quantity</w:t>
            </w:r>
          </w:p>
        </w:tc>
        <w:tc>
          <w:tcPr>
            <w:shd w:fill="auto" w:val="clear"/>
            <w:tcMar>
              <w:top w:w="36.0" w:type="dxa"/>
              <w:left w:w="36.0" w:type="dxa"/>
              <w:bottom w:w="36.0" w:type="dxa"/>
              <w:right w:w="36.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Rate</w:t>
            </w:r>
          </w:p>
        </w:tc>
        <w:tc>
          <w:tcPr>
            <w:shd w:fill="auto" w:val="clear"/>
            <w:tcMar>
              <w:top w:w="36.0" w:type="dxa"/>
              <w:left w:w="36.0" w:type="dxa"/>
              <w:bottom w:w="36.0" w:type="dxa"/>
              <w:right w:w="36.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Total</w:t>
            </w:r>
          </w:p>
        </w:tc>
      </w:tr>
      <w:tr>
        <w:trPr>
          <w:cantSplit w:val="0"/>
          <w:tblHeader w:val="0"/>
        </w:trPr>
        <w:tc>
          <w:tcPr>
            <w:shd w:fill="auto" w:val="clear"/>
            <w:tcMar>
              <w:top w:w="36.0" w:type="dxa"/>
              <w:left w:w="36.0" w:type="dxa"/>
              <w:bottom w:w="36.0" w:type="dxa"/>
              <w:right w:w="36.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4</w:t>
            </w:r>
          </w:p>
        </w:tc>
        <w:tc>
          <w:tcPr>
            <w:shd w:fill="auto" w:val="clear"/>
            <w:tcMar>
              <w:top w:w="36.0" w:type="dxa"/>
              <w:left w:w="36.0" w:type="dxa"/>
              <w:bottom w:w="36.0" w:type="dxa"/>
              <w:right w:w="36.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w:t>
            </w:r>
          </w:p>
        </w:tc>
        <w:tc>
          <w:tcPr>
            <w:shd w:fill="auto" w:val="clear"/>
            <w:tcMar>
              <w:top w:w="36.0" w:type="dxa"/>
              <w:left w:w="36.0" w:type="dxa"/>
              <w:bottom w:w="36.0" w:type="dxa"/>
              <w:right w:w="36.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36.0" w:type="dxa"/>
              <w:left w:w="36.0" w:type="dxa"/>
              <w:bottom w:w="36.0" w:type="dxa"/>
              <w:right w:w="36.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36.0" w:type="dxa"/>
              <w:left w:w="36.0" w:type="dxa"/>
              <w:bottom w:w="36.0" w:type="dxa"/>
              <w:right w:w="36.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Subtotal</w:t>
            </w:r>
          </w:p>
        </w:tc>
        <w:tc>
          <w:tcPr>
            <w:shd w:fill="auto" w:val="clear"/>
            <w:tcMar>
              <w:top w:w="36.0" w:type="dxa"/>
              <w:left w:w="36.0" w:type="dxa"/>
              <w:bottom w:w="36.0" w:type="dxa"/>
              <w:right w:w="36.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color w:val="ffffff"/>
          <w:sz w:val="24"/>
          <w:szCs w:val="24"/>
          <w:shd w:fill="1f4e79" w:val="clear"/>
        </w:rPr>
      </w:pPr>
      <w:r w:rsidDel="00000000" w:rsidR="00000000" w:rsidRPr="00000000">
        <w:rPr>
          <w:color w:val="ffffff"/>
          <w:sz w:val="24"/>
          <w:szCs w:val="24"/>
          <w:shd w:fill="1f4e79" w:val="clear"/>
          <w:rtl w:val="0"/>
        </w:rPr>
        <w:t xml:space="preserve">SCOPE OF WORK DESCRIPTION  (for select items above, if used)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widowControl w:val="0"/>
        <w:spacing w:before="313.23974609375" w:lineRule="auto"/>
        <w:rPr>
          <w:sz w:val="24"/>
          <w:szCs w:val="24"/>
          <w:shd w:fill="1f4e79" w:val="clear"/>
        </w:rPr>
      </w:pPr>
      <w:r w:rsidDel="00000000" w:rsidR="00000000" w:rsidRPr="00000000">
        <w:rPr>
          <w:color w:val="ffffff"/>
          <w:sz w:val="24"/>
          <w:szCs w:val="24"/>
          <w:shd w:fill="1f4e79" w:val="clear"/>
          <w:rtl w:val="0"/>
        </w:rPr>
        <w:t xml:space="preserve">Project Estimated Total (Initial one option):</w:t>
      </w:r>
      <w:r w:rsidDel="00000000" w:rsidR="00000000" w:rsidRPr="00000000">
        <w:rPr>
          <w:rtl w:val="0"/>
        </w:rPr>
      </w:r>
    </w:p>
    <w:tbl>
      <w:tblPr>
        <w:tblStyle w:val="Table5"/>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6879.000000000001"/>
        <w:gridCol w:w="1940.9999999999995"/>
        <w:tblGridChange w:id="0">
          <w:tblGrid>
            <w:gridCol w:w="1575"/>
            <w:gridCol w:w="6879.000000000001"/>
            <w:gridCol w:w="1940.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Initial one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Project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Per inspection pricing</w:t>
            </w:r>
            <w:r w:rsidDel="00000000" w:rsidR="00000000" w:rsidRPr="00000000">
              <w:rPr>
                <w:sz w:val="16"/>
                <w:szCs w:val="16"/>
                <w:rtl w:val="0"/>
              </w:rPr>
              <w:t xml:space="preserve">, totals may vary monthly, project duration based on information you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Flat Rate Monthly billing,</w:t>
            </w:r>
            <w:r w:rsidDel="00000000" w:rsidR="00000000" w:rsidRPr="00000000">
              <w:rPr>
                <w:sz w:val="16"/>
                <w:szCs w:val="16"/>
                <w:rtl w:val="0"/>
              </w:rPr>
              <w:t xml:space="preserve"> total billing will be the same each month until transition to post construction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bl>
    <w:p w:rsidR="00000000" w:rsidDel="00000000" w:rsidP="00000000" w:rsidRDefault="00000000" w:rsidRPr="00000000" w14:paraId="0000007C">
      <w:pPr>
        <w:widowControl w:val="0"/>
        <w:spacing w:before="313.23974609375" w:lineRule="auto"/>
        <w:rPr>
          <w:sz w:val="24"/>
          <w:szCs w:val="24"/>
          <w:shd w:fill="1f4e79" w:val="clear"/>
        </w:rPr>
      </w:pPr>
      <w:r w:rsidDel="00000000" w:rsidR="00000000" w:rsidRPr="00000000">
        <w:rPr>
          <w:rtl w:val="0"/>
        </w:rPr>
      </w:r>
    </w:p>
    <w:p w:rsidR="00000000" w:rsidDel="00000000" w:rsidP="00000000" w:rsidRDefault="00000000" w:rsidRPr="00000000" w14:paraId="0000007D">
      <w:pPr>
        <w:widowControl w:val="0"/>
        <w:spacing w:before="286.67999267578125" w:line="276" w:lineRule="auto"/>
        <w:rPr>
          <w:color w:val="ffffff"/>
          <w:sz w:val="24"/>
          <w:szCs w:val="24"/>
        </w:rPr>
      </w:pPr>
      <w:r w:rsidDel="00000000" w:rsidR="00000000" w:rsidRPr="00000000">
        <w:rPr>
          <w:color w:val="ffffff"/>
          <w:sz w:val="24"/>
          <w:szCs w:val="24"/>
          <w:shd w:fill="1f4e79" w:val="clear"/>
          <w:rtl w:val="0"/>
        </w:rPr>
        <w:t xml:space="preserve">ACCEPTANCE</w:t>
      </w:r>
      <w:r w:rsidDel="00000000" w:rsidR="00000000" w:rsidRPr="00000000">
        <w:rPr>
          <w:color w:val="ffffff"/>
          <w:sz w:val="24"/>
          <w:szCs w:val="24"/>
          <w:rtl w:val="0"/>
        </w:rPr>
        <w:t xml:space="preserve"> </w:t>
      </w:r>
    </w:p>
    <w:tbl>
      <w:tblPr>
        <w:tblStyle w:val="Table6"/>
        <w:tblW w:w="10458.0" w:type="dxa"/>
        <w:jc w:val="left"/>
        <w:tblInd w:w="6.6666666666665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7488"/>
        <w:tblGridChange w:id="0">
          <w:tblGrid>
            <w:gridCol w:w="2970"/>
            <w:gridCol w:w="7488"/>
          </w:tblGrid>
        </w:tblGridChange>
      </w:tblGrid>
      <w:tr>
        <w:trPr>
          <w:cantSplit w:val="0"/>
          <w:trHeight w:val="360" w:hRule="atLeast"/>
          <w:tblHeader w:val="0"/>
        </w:trPr>
        <w:tc>
          <w:tcPr/>
          <w:p w:rsidR="00000000" w:rsidDel="00000000" w:rsidP="00000000" w:rsidRDefault="00000000" w:rsidRPr="00000000" w14:paraId="0000007E">
            <w:pPr>
              <w:widowControl w:val="0"/>
              <w:spacing w:before="313.23974609375" w:line="240" w:lineRule="auto"/>
              <w:ind w:left="132.79998779296875" w:firstLine="0"/>
              <w:rPr>
                <w:sz w:val="16"/>
                <w:szCs w:val="16"/>
              </w:rPr>
            </w:pPr>
            <w:r w:rsidDel="00000000" w:rsidR="00000000" w:rsidRPr="00000000">
              <w:rPr>
                <w:sz w:val="16"/>
                <w:szCs w:val="16"/>
                <w:rtl w:val="0"/>
              </w:rPr>
              <w:t xml:space="preserve">Authorized Signature</w:t>
            </w:r>
          </w:p>
        </w:tc>
        <w:tc>
          <w:tcPr/>
          <w:p w:rsidR="00000000" w:rsidDel="00000000" w:rsidP="00000000" w:rsidRDefault="00000000" w:rsidRPr="00000000" w14:paraId="0000007F">
            <w:pPr>
              <w:widowControl w:val="0"/>
              <w:spacing w:before="313.23974609375" w:line="240" w:lineRule="auto"/>
              <w:rPr>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80">
            <w:pPr>
              <w:widowControl w:val="0"/>
              <w:spacing w:before="313.23974609375" w:line="240" w:lineRule="auto"/>
              <w:ind w:left="147.20001220703125" w:firstLine="0"/>
              <w:rPr>
                <w:sz w:val="16"/>
                <w:szCs w:val="16"/>
              </w:rPr>
            </w:pPr>
            <w:r w:rsidDel="00000000" w:rsidR="00000000" w:rsidRPr="00000000">
              <w:rPr>
                <w:sz w:val="16"/>
                <w:szCs w:val="16"/>
                <w:rtl w:val="0"/>
              </w:rPr>
              <w:t xml:space="preserve">Printed Name</w:t>
            </w:r>
          </w:p>
        </w:tc>
        <w:tc>
          <w:tcPr/>
          <w:p w:rsidR="00000000" w:rsidDel="00000000" w:rsidP="00000000" w:rsidRDefault="00000000" w:rsidRPr="00000000" w14:paraId="00000081">
            <w:pPr>
              <w:widowControl w:val="0"/>
              <w:spacing w:before="313.23974609375" w:line="240" w:lineRule="auto"/>
              <w:rPr>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82">
            <w:pPr>
              <w:widowControl w:val="0"/>
              <w:spacing w:before="313.23974609375" w:line="240" w:lineRule="auto"/>
              <w:ind w:left="146.199951171875" w:firstLine="0"/>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083">
            <w:pPr>
              <w:widowControl w:val="0"/>
              <w:spacing w:before="313.23974609375" w:line="240" w:lineRule="auto"/>
              <w:rPr>
                <w:sz w:val="16"/>
                <w:szCs w:val="16"/>
              </w:rPr>
            </w:pPr>
            <w:r w:rsidDel="00000000" w:rsidR="00000000" w:rsidRPr="00000000">
              <w:rPr>
                <w:rtl w:val="0"/>
              </w:rPr>
            </w:r>
          </w:p>
        </w:tc>
      </w:tr>
    </w:tbl>
    <w:p w:rsidR="00000000" w:rsidDel="00000000" w:rsidP="00000000" w:rsidRDefault="00000000" w:rsidRPr="00000000" w14:paraId="00000084">
      <w:pPr>
        <w:widowControl w:val="0"/>
        <w:spacing w:before="313.23974609375" w:line="240" w:lineRule="auto"/>
        <w:rPr>
          <w:color w:val="ffffff"/>
          <w:sz w:val="16"/>
          <w:szCs w:val="16"/>
          <w:shd w:fill="1f4e79"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974609375" w:line="240" w:lineRule="auto"/>
        <w:ind w:left="0" w:right="0" w:firstLine="0"/>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1f4e79" w:val="clear"/>
          <w:vertAlign w:val="baseline"/>
          <w:rtl w:val="0"/>
        </w:rPr>
        <w:t xml:space="preserve">NOTES &amp; ASSUMPTIONS</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39.9040126800537" w:lineRule="auto"/>
        <w:ind w:left="15" w:right="922.6025390625" w:firstLine="15.199966430664062"/>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sz w:val="20"/>
          <w:szCs w:val="20"/>
          <w:rtl w:val="0"/>
        </w:rPr>
        <w:t xml:space="preserve">The number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inspections quoted is based on estimated construction duration and regulatory minimum frequencies, based on information provided by you, the client. 2. Post-construction inspection</w:t>
      </w:r>
      <w:r w:rsidDel="00000000" w:rsidR="00000000" w:rsidRPr="00000000">
        <w:rPr>
          <w:sz w:val="20"/>
          <w:szCs w:val="20"/>
          <w:rtl w:val="0"/>
        </w:rPr>
        <w:t xml:space="preserve"> termination is dependent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 final stabilization and revegetation success. 3. Inspection rates include dr</w:t>
      </w:r>
      <w:r w:rsidDel="00000000" w:rsidR="00000000" w:rsidRPr="00000000">
        <w:rPr>
          <w:sz w:val="20"/>
          <w:szCs w:val="20"/>
          <w:rtl w:val="0"/>
        </w:rPr>
        <w:t xml:space="preserve">ive time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site inspection, report</w:t>
      </w:r>
      <w:r w:rsidDel="00000000" w:rsidR="00000000" w:rsidRPr="00000000">
        <w:rPr>
          <w:sz w:val="20"/>
          <w:szCs w:val="20"/>
          <w:rtl w:val="0"/>
        </w:rPr>
        <w:t xml:space="preserve"> creation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routine SWMP management. 4. </w:t>
      </w:r>
      <w:r w:rsidDel="00000000" w:rsidR="00000000" w:rsidRPr="00000000">
        <w:rPr>
          <w:sz w:val="20"/>
          <w:szCs w:val="20"/>
          <w:rtl w:val="0"/>
        </w:rPr>
        <w:t xml:space="preserve">Additional consulting 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ervices </w:t>
      </w:r>
      <w:r w:rsidDel="00000000" w:rsidR="00000000" w:rsidRPr="00000000">
        <w:rPr>
          <w:sz w:val="20"/>
          <w:szCs w:val="20"/>
          <w:rtl w:val="0"/>
        </w:rPr>
        <w:t xml:space="preserve">field rate is $85/hour, including drive time,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items </w:t>
      </w:r>
      <w:r w:rsidDel="00000000" w:rsidR="00000000" w:rsidRPr="00000000">
        <w:rPr>
          <w:sz w:val="20"/>
          <w:szCs w:val="20"/>
          <w:rtl w:val="0"/>
        </w:rPr>
        <w:t xml:space="preserve">requested after this quote is accepted. Examples are pre-cons, assistance at city/county/state compliance inspections, or CDOT Monthly Audit Reports that do not fall on a routine inspection date.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39.9040126800537" w:lineRule="auto"/>
        <w:ind w:left="15" w:right="922.6025390625" w:firstLine="15.199966430664062"/>
        <w:jc w:val="left"/>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4"/>
          <w:szCs w:val="24"/>
          <w:u w:val="none"/>
          <w:shd w:fill="1f4e79" w:val="clear"/>
          <w:vertAlign w:val="baseline"/>
          <w:rtl w:val="0"/>
        </w:rPr>
        <w:t xml:space="preserve">TERMS &amp; CONDITIONS</w:t>
      </w: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39.9040126800537" w:lineRule="auto"/>
        <w:ind w:left="17.20001220703125" w:right="0" w:firstLine="10.999984741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Invoices will be issued monthly for work performed. Payment is due within 30 days </w:t>
      </w:r>
      <w:r w:rsidDel="00000000" w:rsidR="00000000" w:rsidRPr="00000000">
        <w:rPr>
          <w:sz w:val="20"/>
          <w:szCs w:val="20"/>
          <w:rtl w:val="0"/>
        </w:rPr>
        <w:t xml:space="preserve">of the invoice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date. Past-due balances are subject to interest at 1.5% per month (18% annually). Client agrees to pay all costs of collection, including reasonable attorney fees. This agreement is governed by the laws of the State of Colorado, with venue in Adams County. Summit reserves the right to terminate </w:t>
      </w:r>
      <w:r w:rsidDel="00000000" w:rsidR="00000000" w:rsidRPr="00000000">
        <w:rPr>
          <w:sz w:val="20"/>
          <w:szCs w:val="20"/>
          <w:rtl w:val="0"/>
        </w:rPr>
        <w:t xml:space="preserve">or suspend services for non-payment or for non-compliance with payment terms.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Arial" w:cs="Arial" w:eastAsia="Arial" w:hAnsi="Arial"/>
          <w:b w:val="0"/>
          <w:bCs w:val="0"/>
          <w:i w:val="0"/>
          <w:iCs w:val="0"/>
          <w:smallCaps w:val="0"/>
          <w:strike w:val="0"/>
          <w:color w:val="8080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This proposal reflects current regulatory requirements and project understanding at the time of issuance</w:t>
      </w:r>
      <w:r w:rsidDel="00000000" w:rsidR="00000000" w:rsidRPr="00000000">
        <w:rPr>
          <w:color w:val="808080"/>
          <w:sz w:val="16"/>
          <w:szCs w:val="16"/>
          <w:rtl w:val="0"/>
        </w:rPr>
        <w:t xml:space="preserve">. Signator affirms they are the duly authorized representative for the approving company.</w:t>
      </w:r>
      <w:r w:rsidDel="00000000" w:rsidR="00000000" w:rsidRPr="00000000">
        <w:rPr>
          <w:rtl w:val="0"/>
        </w:rPr>
      </w:r>
    </w:p>
    <w:sectPr>
      <w:headerReference r:id="rId6" w:type="default"/>
      <w:pgSz w:h="15840" w:w="12240" w:orient="portrait"/>
      <w:pgMar w:bottom="1520" w:top="840" w:left="910" w:right="926.801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drawing>
        <wp:inline distB="114300" distT="114300" distL="114300" distR="114300">
          <wp:extent cx="1584325" cy="463499"/>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84325" cy="46349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D">
    <w:pPr>
      <w:rPr>
        <w:sz w:val="6"/>
        <w:szCs w:val="6"/>
      </w:rPr>
    </w:pPr>
    <w:r w:rsidDel="00000000" w:rsidR="00000000" w:rsidRPr="00000000">
      <w:rPr>
        <w:sz w:val="10"/>
        <w:szCs w:val="10"/>
        <w:rtl w:val="0"/>
      </w:rPr>
      <w:t xml:space="preserve"> </w:t>
    </w:r>
    <w:r w:rsidDel="00000000" w:rsidR="00000000" w:rsidRPr="00000000">
      <w:rPr>
        <w:b w:val="1"/>
        <w:bCs w:val="1"/>
        <w:color w:val="1f4e79"/>
        <w:sz w:val="28"/>
        <w:szCs w:val="28"/>
        <w:rtl w:val="0"/>
      </w:rPr>
      <w:t xml:space="preserve">Quote for Services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