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1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p>
      <w:pPr>
        <w:pStyle w:val="Author"/>
      </w:pPr>
      <w:r>
        <w:t xml:space="preserve">Joel</w:t>
      </w:r>
      <w:r>
        <w:t xml:space="preserve"> </w:t>
      </w:r>
      <w:r>
        <w:t xml:space="preserve">Larwood</w:t>
      </w:r>
    </w:p>
    <w:p>
      <w:pPr>
        <w:pStyle w:val="Date"/>
      </w:pPr>
      <w:r>
        <w:t xml:space="preserve">10/06/2019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(TOSTER)</w:t>
      </w:r>
    </w:p>
    <w:p>
      <w:pPr>
        <w:pStyle w:val="FirstParagraph"/>
      </w:pPr>
      <w:r>
        <w:t xml:space="preserve">Here we present the Two One Sided Tests for the non-significant correlations reported between alexithymia and recall emotion lexicon. The interested reader may refer to Lakens, Scheel, and Isager (2018) for the details of this method.</w:t>
      </w:r>
    </w:p>
    <w:p>
      <w:pPr>
        <w:pStyle w:val="SourceCode"/>
      </w:pP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powerTOSTr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statistical_power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The equivalence bounds to achieve 80 % power with N = 162 are -0.23 and 0.23 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-0.2280002  0.2280002</w:t>
      </w:r>
    </w:p>
    <w:p>
      <w:pPr>
        <w:pStyle w:val="SourceCode"/>
      </w:pPr>
      <w:r>
        <w:rPr>
          <w:rStyle w:val="NormalTok"/>
        </w:rPr>
        <w:t xml:space="preserve">low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-.2280002</w:t>
      </w:r>
      <w:r>
        <w:br/>
      </w:r>
      <w:r>
        <w:rPr>
          <w:rStyle w:val="NormalTok"/>
        </w:rPr>
        <w:t xml:space="preserve">high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0.2280002</w:t>
      </w:r>
    </w:p>
    <w:p>
      <w:pPr>
        <w:pStyle w:val="Heading4"/>
      </w:pPr>
      <w:bookmarkStart w:id="20" w:name="Xa78b333664a7fc425d4b715bd7d09ac55222195"/>
      <w:r>
        <w:t xml:space="preserve">Relationship between total alexithymia scores and total emotion words listed</w:t>
      </w:r>
      <w:bookmarkEnd w:id="20"/>
    </w:p>
    <w:p>
      <w:pPr>
        <w:pStyle w:val="SourceCode"/>
      </w:pPr>
      <w:r>
        <w:rPr>
          <w:rStyle w:val="CommentTok"/>
        </w:rPr>
        <w:t xml:space="preserve">#total emotions</w:t>
      </w:r>
      <w:r>
        <w:br/>
      </w: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0.011</w:t>
      </w:r>
      <w:r>
        <w:br/>
      </w:r>
      <w:r>
        <w:rPr>
          <w:rStyle w:val="VerbatimChar"/>
        </w:rPr>
        <w:t xml:space="preserve">## p-value upper bound: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-0.179</w:t>
      </w:r>
      <w:r>
        <w:br/>
      </w:r>
      <w:r>
        <w:rPr>
          <w:rStyle w:val="VerbatimChar"/>
        </w:rPr>
        <w:t xml:space="preserve">## upper bound 90% CI:  0.08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-0.203</w:t>
      </w:r>
      <w:r>
        <w:br/>
      </w:r>
      <w:r>
        <w:rPr>
          <w:rStyle w:val="VerbatimChar"/>
        </w:rPr>
        <w:t xml:space="preserve">## upper bound 95% CI:  0.105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significant, p = 0.0109,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0.527,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total%20t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2" w:name="X601cd500df66b306ede40a43561a7ea3e52a77c"/>
      <w:r>
        <w:t xml:space="preserve">Relationship between total alexithymia scores and total positive emotion words listed</w:t>
      </w:r>
      <w:bookmarkEnd w:id="22"/>
    </w:p>
    <w:p>
      <w:pPr>
        <w:pStyle w:val="SourceCode"/>
      </w:pPr>
      <w:r>
        <w:rPr>
          <w:rStyle w:val="CommentTok"/>
        </w:rPr>
        <w:t xml:space="preserve">#positive emotions  </w:t>
      </w:r>
      <w:r>
        <w:br/>
      </w: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0.101</w:t>
      </w:r>
      <w:r>
        <w:br/>
      </w:r>
      <w:r>
        <w:rPr>
          <w:rStyle w:val="VerbatimChar"/>
        </w:rPr>
        <w:t xml:space="preserve">## p-value upper bound: 0.000002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-0.255</w:t>
      </w:r>
      <w:r>
        <w:br/>
      </w:r>
      <w:r>
        <w:rPr>
          <w:rStyle w:val="VerbatimChar"/>
        </w:rPr>
        <w:t xml:space="preserve">## upper bound 90% CI: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-0.279</w:t>
      </w:r>
      <w:r>
        <w:br/>
      </w:r>
      <w:r>
        <w:rPr>
          <w:rStyle w:val="VerbatimChar"/>
        </w:rPr>
        <w:t xml:space="preserve">## upper bound 95% CI:  0.025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non-significant, p = 0.101,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0.0992,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not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positive%20t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Xaaaad553c12403b93b0b61cc46759bcfe9f236f"/>
      <w:r>
        <w:t xml:space="preserve">Relationship between total alexithymia scores and total negative emotion words listed</w:t>
      </w:r>
      <w:bookmarkEnd w:id="24"/>
    </w:p>
    <w:p>
      <w:pPr>
        <w:pStyle w:val="SourceCode"/>
      </w:pPr>
      <w:r>
        <w:rPr>
          <w:rStyle w:val="CommentTok"/>
        </w:rPr>
        <w:t xml:space="preserve">#negative emotions</w:t>
      </w:r>
      <w:r>
        <w:br/>
      </w: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0.0007</w:t>
      </w:r>
      <w:r>
        <w:br/>
      </w:r>
      <w:r>
        <w:rPr>
          <w:rStyle w:val="VerbatimChar"/>
        </w:rPr>
        <w:t xml:space="preserve">## p-value upper bound: 0.004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-0.11</w:t>
      </w:r>
      <w:r>
        <w:br/>
      </w:r>
      <w:r>
        <w:rPr>
          <w:rStyle w:val="VerbatimChar"/>
        </w:rPr>
        <w:t xml:space="preserve">## upper bound 90% CI:  0.149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-0.135</w:t>
      </w:r>
      <w:r>
        <w:br/>
      </w:r>
      <w:r>
        <w:rPr>
          <w:rStyle w:val="VerbatimChar"/>
        </w:rPr>
        <w:t xml:space="preserve">## upper bound 95% CI:  0.174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significant, p = 0.00375,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0.801,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negative%20t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X88ae1e85e90fa660c4762a44948d56dbbe990af"/>
      <w:r>
        <w:t xml:space="preserve">Relationship between Externally Oriented Thinking (EOT) and total emotion words listed</w:t>
      </w:r>
      <w:bookmarkEnd w:id="26"/>
    </w:p>
    <w:p>
      <w:pPr>
        <w:pStyle w:val="SourceCode"/>
      </w:pP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0.0003</w:t>
      </w:r>
      <w:r>
        <w:br/>
      </w:r>
      <w:r>
        <w:rPr>
          <w:rStyle w:val="VerbatimChar"/>
        </w:rPr>
        <w:t xml:space="preserve">## p-value upper bound: 0.008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-0.09</w:t>
      </w:r>
      <w:r>
        <w:br/>
      </w:r>
      <w:r>
        <w:rPr>
          <w:rStyle w:val="VerbatimChar"/>
        </w:rPr>
        <w:t xml:space="preserve">## upper bound 90% CI:  0.169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-0.115</w:t>
      </w:r>
      <w:r>
        <w:br/>
      </w:r>
      <w:r>
        <w:rPr>
          <w:rStyle w:val="VerbatimChar"/>
        </w:rPr>
        <w:t xml:space="preserve">## upper bound 95% CI:  0.193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significant, p = 0.00772,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0.613,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Xab9dc7174b8c300f94c0710ffdc130dc516a4e4"/>
      <w:r>
        <w:t xml:space="preserve">Relationship between Externally Oriented Thinking (EOT) and total positive emotion words listed</w:t>
      </w:r>
      <w:bookmarkEnd w:id="28"/>
    </w:p>
    <w:p>
      <w:pPr>
        <w:pStyle w:val="SourceCode"/>
      </w:pP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0.0005</w:t>
      </w:r>
      <w:r>
        <w:br/>
      </w:r>
      <w:r>
        <w:rPr>
          <w:rStyle w:val="VerbatimChar"/>
        </w:rPr>
        <w:t xml:space="preserve">## p-value upper bound: 0.005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-0.1</w:t>
      </w:r>
      <w:r>
        <w:br/>
      </w:r>
      <w:r>
        <w:rPr>
          <w:rStyle w:val="VerbatimChar"/>
        </w:rPr>
        <w:t xml:space="preserve">## upper bound 90% CI:  0.159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-0.125</w:t>
      </w:r>
      <w:r>
        <w:br/>
      </w:r>
      <w:r>
        <w:rPr>
          <w:rStyle w:val="VerbatimChar"/>
        </w:rPr>
        <w:t xml:space="preserve">## upper bound 95% CI:  0.183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significant, p = 0.00542,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0.705,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X6ffa77378715a57b1977bb6766ac432de234b90"/>
      <w:r>
        <w:t xml:space="preserve">Relationship between Externally Oriented Thinking (EOT) and total negative emotion words listed</w:t>
      </w:r>
      <w:bookmarkEnd w:id="30"/>
    </w:p>
    <w:p>
      <w:pPr>
        <w:pStyle w:val="SourceCode"/>
      </w:pP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0.0005</w:t>
      </w:r>
      <w:r>
        <w:br/>
      </w:r>
      <w:r>
        <w:rPr>
          <w:rStyle w:val="VerbatimChar"/>
        </w:rPr>
        <w:t xml:space="preserve">## p-value upper bound: 0.005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-0.1</w:t>
      </w:r>
      <w:r>
        <w:br/>
      </w:r>
      <w:r>
        <w:rPr>
          <w:rStyle w:val="VerbatimChar"/>
        </w:rPr>
        <w:t xml:space="preserve">## upper bound 90% CI:  0.159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-0.125</w:t>
      </w:r>
      <w:r>
        <w:br/>
      </w:r>
      <w:r>
        <w:rPr>
          <w:rStyle w:val="VerbatimChar"/>
        </w:rPr>
        <w:t xml:space="preserve">## upper bound 95% CI:  0.183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significant, p = 0.00542,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0.705,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X19e7c81ec47766254b73ae3bcc6b2b88903fcb4"/>
      <w:r>
        <w:t xml:space="preserve">Relationship between Difficulty Describing Feelings (DDF) and total emotion words listed</w:t>
      </w:r>
      <w:bookmarkEnd w:id="32"/>
    </w:p>
    <w:p>
      <w:pPr>
        <w:pStyle w:val="SourceCode"/>
      </w:pP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0.015</w:t>
      </w:r>
      <w:r>
        <w:br/>
      </w:r>
      <w:r>
        <w:rPr>
          <w:rStyle w:val="VerbatimChar"/>
        </w:rPr>
        <w:t xml:space="preserve">## p-value upper bound: 0.0001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-0.188</w:t>
      </w:r>
      <w:r>
        <w:br/>
      </w:r>
      <w:r>
        <w:rPr>
          <w:rStyle w:val="VerbatimChar"/>
        </w:rPr>
        <w:t xml:space="preserve">## upper bound 90% CI:  0.07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-0.212</w:t>
      </w:r>
      <w:r>
        <w:br/>
      </w:r>
      <w:r>
        <w:rPr>
          <w:rStyle w:val="VerbatimChar"/>
        </w:rPr>
        <w:t xml:space="preserve">## upper bound 95% CI:  0.095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significant, p = 0.015,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0.448,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Xe034a500f0db633041a1612e5e2245ed5c9e9df"/>
      <w:r>
        <w:t xml:space="preserve">Relationship between Difficulty Describing Feelings (DDF) and total negative emotion words listed</w:t>
      </w:r>
      <w:bookmarkEnd w:id="34"/>
    </w:p>
    <w:p>
      <w:pPr>
        <w:pStyle w:val="SourceCode"/>
      </w:pP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0.0002</w:t>
      </w:r>
      <w:r>
        <w:br/>
      </w:r>
      <w:r>
        <w:rPr>
          <w:rStyle w:val="VerbatimChar"/>
        </w:rPr>
        <w:t xml:space="preserve">## p-value upper bound: 0.011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-0.08</w:t>
      </w:r>
      <w:r>
        <w:br/>
      </w:r>
      <w:r>
        <w:rPr>
          <w:rStyle w:val="VerbatimChar"/>
        </w:rPr>
        <w:t xml:space="preserve">## upper bound 90% CI:  0.179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-0.105</w:t>
      </w:r>
      <w:r>
        <w:br/>
      </w:r>
      <w:r>
        <w:rPr>
          <w:rStyle w:val="VerbatimChar"/>
        </w:rPr>
        <w:t xml:space="preserve">## upper bound 95% CI:  0.203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significant, p = 0.0109,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0.527,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X2113e73f3759e78caf0284def65a664740b9250"/>
      <w:r>
        <w:t xml:space="preserve">Relationship between Difficulty Identifying Feelings (DDF) and total emotion words listed</w:t>
      </w:r>
      <w:bookmarkEnd w:id="36"/>
    </w:p>
    <w:p>
      <w:pPr>
        <w:pStyle w:val="SourceCode"/>
      </w:pP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0.028</w:t>
      </w:r>
      <w:r>
        <w:br/>
      </w:r>
      <w:r>
        <w:rPr>
          <w:rStyle w:val="VerbatimChar"/>
        </w:rPr>
        <w:t xml:space="preserve">## p-value upper bound: 0.00004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-0.208</w:t>
      </w:r>
      <w:r>
        <w:br/>
      </w:r>
      <w:r>
        <w:rPr>
          <w:rStyle w:val="VerbatimChar"/>
        </w:rPr>
        <w:t xml:space="preserve">## upper bound 90% CI: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-0.231</w:t>
      </w:r>
      <w:r>
        <w:br/>
      </w:r>
      <w:r>
        <w:rPr>
          <w:rStyle w:val="VerbatimChar"/>
        </w:rPr>
        <w:t xml:space="preserve">## upper bound 95% CI:  0.075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significant, p = 0.0277,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0.312,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X50701fc9edd6dda71b8e75ac79c607b9009262b"/>
      <w:r>
        <w:t xml:space="preserve">Relationship between Difficulty Identifying Feelings (DDF) and total positive emotion words listed</w:t>
      </w:r>
      <w:bookmarkEnd w:id="38"/>
    </w:p>
    <w:p>
      <w:pPr>
        <w:pStyle w:val="SourceCode"/>
      </w:pP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0.101</w:t>
      </w:r>
      <w:r>
        <w:br/>
      </w:r>
      <w:r>
        <w:rPr>
          <w:rStyle w:val="VerbatimChar"/>
        </w:rPr>
        <w:t xml:space="preserve">## p-value upper bound: 0.000002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-0.255</w:t>
      </w:r>
      <w:r>
        <w:br/>
      </w:r>
      <w:r>
        <w:rPr>
          <w:rStyle w:val="VerbatimChar"/>
        </w:rPr>
        <w:t xml:space="preserve">## upper bound 90% CI: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-0.279</w:t>
      </w:r>
      <w:r>
        <w:br/>
      </w:r>
      <w:r>
        <w:rPr>
          <w:rStyle w:val="VerbatimChar"/>
        </w:rPr>
        <w:t xml:space="preserve">## upper bound 95% CI:  0.025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non-significant, p = 0.101,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0.0992,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not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X8b1f439b8d3466178a2cb9e4dde169a2f62cee5"/>
      <w:r>
        <w:t xml:space="preserve">Relationship between Difficulty Identifying Feelings (DDF) and total negative emotion words listed</w:t>
      </w:r>
      <w:bookmarkEnd w:id="40"/>
    </w:p>
    <w:p>
      <w:pPr>
        <w:pStyle w:val="SourceCode"/>
      </w:pPr>
      <w:r>
        <w:rPr>
          <w:rStyle w:val="NormalTok"/>
        </w:rPr>
        <w:t xml:space="preserve">TOSTER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low_eqbound_r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high_eqbound_r =</w:t>
      </w:r>
      <w:r>
        <w:rPr>
          <w:rStyle w:val="NormalTok"/>
        </w:rPr>
        <w:t xml:space="preserve"> high)  </w:t>
      </w:r>
    </w:p>
    <w:p>
      <w:pPr>
        <w:pStyle w:val="SourceCode"/>
      </w:pPr>
      <w:r>
        <w:rPr>
          <w:rStyle w:val="VerbatimChar"/>
        </w:rPr>
        <w:t xml:space="preserve">## TOST results:</w:t>
      </w:r>
      <w:r>
        <w:br/>
      </w:r>
      <w:r>
        <w:rPr>
          <w:rStyle w:val="VerbatimChar"/>
        </w:rPr>
        <w:t xml:space="preserve">## p-value lower bound: 0.004</w:t>
      </w:r>
      <w:r>
        <w:br/>
      </w:r>
      <w:r>
        <w:rPr>
          <w:rStyle w:val="VerbatimChar"/>
        </w:rPr>
        <w:t xml:space="preserve">## p-value upper bound: 0.0007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bounds (r):</w:t>
      </w:r>
      <w:r>
        <w:br/>
      </w:r>
      <w:r>
        <w:rPr>
          <w:rStyle w:val="VerbatimChar"/>
        </w:rPr>
        <w:t xml:space="preserve">## low eqbound: -0.228 </w:t>
      </w:r>
      <w:r>
        <w:br/>
      </w:r>
      <w:r>
        <w:rPr>
          <w:rStyle w:val="VerbatimChar"/>
        </w:rPr>
        <w:t xml:space="preserve">## high eqbound: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TOST confidence interval:</w:t>
      </w:r>
      <w:r>
        <w:br/>
      </w:r>
      <w:r>
        <w:rPr>
          <w:rStyle w:val="VerbatimChar"/>
        </w:rPr>
        <w:t xml:space="preserve">## lower bound 90% CI: -0.149</w:t>
      </w:r>
      <w:r>
        <w:br/>
      </w:r>
      <w:r>
        <w:rPr>
          <w:rStyle w:val="VerbatimChar"/>
        </w:rPr>
        <w:t xml:space="preserve">## upper bound 90% CI:  0.11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NHST confidence interval:</w:t>
      </w:r>
      <w:r>
        <w:br/>
      </w:r>
      <w:r>
        <w:rPr>
          <w:rStyle w:val="VerbatimChar"/>
        </w:rPr>
        <w:t xml:space="preserve">## lower bound 95% CI: -0.174</w:t>
      </w:r>
      <w:r>
        <w:br/>
      </w:r>
      <w:r>
        <w:rPr>
          <w:rStyle w:val="VerbatimChar"/>
        </w:rPr>
        <w:t xml:space="preserve">## upper bound 95% CI:  0.135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Equivalence Test Result:</w:t>
      </w:r>
      <w:r>
        <w:br/>
      </w:r>
      <w:r>
        <w:rPr>
          <w:rStyle w:val="VerbatimChar"/>
        </w:rPr>
        <w:t xml:space="preserve">## The equivalence test was significant, p = 0.00375, given equivalence bounds of -0.228 and 0.228 and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 Test Result:</w:t>
      </w:r>
      <w:r>
        <w:br/>
      </w:r>
      <w:r>
        <w:rPr>
          <w:rStyle w:val="VerbatimChar"/>
        </w:rPr>
        <w:t xml:space="preserve">## The null hypothesis test was non-significant, p = 0.801, given an alpha of 0.05.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Based on the equivalence test and the null-hypothesis test combined, we can conclude that the observed effect is statistically not different from zero and statistically equivalent to zero.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1_TOS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>Joel Larwood</dc:creator>
  <cp:keywords/>
  <dcterms:created xsi:type="dcterms:W3CDTF">2019-06-17T22:57:29Z</dcterms:created>
  <dcterms:modified xsi:type="dcterms:W3CDTF">2019-06-17T22:57:29Z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10/06/2019</vt:lpwstr>
  </property>
  <property fmtid="{D5CDD505-2E9C-101B-9397-08002B2CF9AE}" pid="3" name="output">
    <vt:lpwstr/>
  </property>
</Properties>
</file>