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D2BB" w14:textId="0FA95557" w:rsidR="00D8042E" w:rsidRDefault="00D8042E" w:rsidP="00D8042E">
      <w:pPr>
        <w:pStyle w:val="Heading1"/>
        <w:jc w:val="center"/>
      </w:pPr>
      <w:r>
        <w:t>2277 – Capstone – Python for Generative AI</w:t>
      </w:r>
    </w:p>
    <w:p w14:paraId="5CA67C36" w14:textId="77777777" w:rsidR="002D60FB" w:rsidRDefault="002D60FB" w:rsidP="002D60FB"/>
    <w:p w14:paraId="3BABED31" w14:textId="2241454E" w:rsidR="002D60FB" w:rsidRPr="002D60FB" w:rsidRDefault="002D60FB" w:rsidP="002D60FB">
      <w:pPr>
        <w:pStyle w:val="Heading2"/>
        <w:jc w:val="center"/>
      </w:pPr>
      <w:r>
        <w:t>Module 01: Introduction</w:t>
      </w:r>
    </w:p>
    <w:p w14:paraId="560772B6" w14:textId="77777777" w:rsidR="00BF0123" w:rsidRDefault="00BF0123" w:rsidP="00BF0123">
      <w:pPr>
        <w:pStyle w:val="Default"/>
        <w:numPr>
          <w:ilvl w:val="0"/>
          <w:numId w:val="1"/>
        </w:numPr>
        <w:spacing w:after="692"/>
        <w:rPr>
          <w:color w:val="0A081D"/>
          <w:sz w:val="44"/>
          <w:szCs w:val="44"/>
        </w:rPr>
      </w:pPr>
      <w:r>
        <w:rPr>
          <w:color w:val="0A081D"/>
          <w:sz w:val="44"/>
          <w:szCs w:val="44"/>
        </w:rPr>
        <w:t>AI – a general-purpose technology</w:t>
      </w:r>
    </w:p>
    <w:p w14:paraId="15723DDF" w14:textId="77777777" w:rsidR="00BF0123" w:rsidRPr="00BF0123" w:rsidRDefault="00BF0123" w:rsidP="00BF0123">
      <w:pPr>
        <w:pStyle w:val="Default"/>
        <w:numPr>
          <w:ilvl w:val="0"/>
          <w:numId w:val="1"/>
        </w:numPr>
        <w:spacing w:after="692"/>
        <w:rPr>
          <w:rFonts w:ascii="Calibri" w:hAnsi="Calibri" w:cs="Calibri"/>
          <w:color w:val="0A081D"/>
          <w:sz w:val="28"/>
          <w:szCs w:val="28"/>
        </w:rPr>
      </w:pPr>
      <w:r w:rsidRPr="00BF0123">
        <w:rPr>
          <w:rFonts w:ascii="Calibri" w:hAnsi="Calibri" w:cs="Calibri"/>
          <w:color w:val="0A081D"/>
          <w:sz w:val="28"/>
          <w:szCs w:val="28"/>
        </w:rPr>
        <w:t>Artificial intelligence (AI) technology is transformative, significantly impacting the economy and the business world by altering business processes across a wide range of industries.</w:t>
      </w:r>
    </w:p>
    <w:p w14:paraId="5ABC434A" w14:textId="77777777" w:rsidR="00BF0123" w:rsidRPr="00BF0123" w:rsidRDefault="00BF0123" w:rsidP="00BF0123">
      <w:pPr>
        <w:pStyle w:val="Default"/>
        <w:numPr>
          <w:ilvl w:val="0"/>
          <w:numId w:val="1"/>
        </w:numPr>
        <w:spacing w:after="692"/>
        <w:rPr>
          <w:rFonts w:ascii="Calibri" w:hAnsi="Calibri" w:cs="Calibri"/>
          <w:color w:val="0A081D"/>
          <w:sz w:val="28"/>
          <w:szCs w:val="28"/>
        </w:rPr>
      </w:pPr>
      <w:r w:rsidRPr="00BF0123">
        <w:rPr>
          <w:rFonts w:ascii="Calibri" w:hAnsi="Calibri" w:cs="Calibri"/>
          <w:color w:val="0A081D"/>
          <w:sz w:val="28"/>
          <w:szCs w:val="28"/>
        </w:rPr>
        <w:t>Examples AI technologies include:</w:t>
      </w:r>
    </w:p>
    <w:p w14:paraId="036E5F54" w14:textId="77777777" w:rsidR="00BF0123" w:rsidRPr="00BF0123" w:rsidRDefault="00BF0123" w:rsidP="00BF0123">
      <w:pPr>
        <w:pStyle w:val="Default"/>
        <w:numPr>
          <w:ilvl w:val="0"/>
          <w:numId w:val="3"/>
        </w:numPr>
        <w:spacing w:after="692"/>
        <w:rPr>
          <w:rFonts w:ascii="Calibri" w:hAnsi="Calibri" w:cs="Calibri"/>
          <w:color w:val="0A081D"/>
          <w:sz w:val="28"/>
          <w:szCs w:val="28"/>
        </w:rPr>
      </w:pPr>
      <w:r w:rsidRPr="00BF0123">
        <w:rPr>
          <w:rFonts w:ascii="Calibri" w:hAnsi="Calibri" w:cs="Calibri"/>
          <w:color w:val="0A081D"/>
          <w:sz w:val="28"/>
          <w:szCs w:val="28"/>
        </w:rPr>
        <w:t>Deep learning and associated innovations</w:t>
      </w:r>
    </w:p>
    <w:p w14:paraId="3C4BCD24" w14:textId="77777777" w:rsidR="00BF0123" w:rsidRPr="00BF0123" w:rsidRDefault="00BF0123" w:rsidP="00BF0123">
      <w:pPr>
        <w:pStyle w:val="Default"/>
        <w:numPr>
          <w:ilvl w:val="0"/>
          <w:numId w:val="3"/>
        </w:numPr>
        <w:spacing w:after="692"/>
        <w:rPr>
          <w:rFonts w:ascii="Calibri" w:hAnsi="Calibri" w:cs="Calibri"/>
          <w:color w:val="0A081D"/>
          <w:sz w:val="28"/>
          <w:szCs w:val="28"/>
        </w:rPr>
      </w:pPr>
      <w:r w:rsidRPr="00BF0123">
        <w:rPr>
          <w:rFonts w:ascii="Calibri" w:hAnsi="Calibri" w:cs="Calibri"/>
          <w:color w:val="0A081D"/>
          <w:sz w:val="28"/>
          <w:szCs w:val="28"/>
        </w:rPr>
        <w:t>Natural language processing (NLP) and</w:t>
      </w:r>
    </w:p>
    <w:p w14:paraId="4309BDB0" w14:textId="77777777" w:rsidR="00BF0123" w:rsidRPr="00BF0123" w:rsidRDefault="00BF0123" w:rsidP="00BF0123">
      <w:pPr>
        <w:pStyle w:val="Default"/>
        <w:numPr>
          <w:ilvl w:val="0"/>
          <w:numId w:val="3"/>
        </w:numPr>
        <w:spacing w:after="692"/>
        <w:rPr>
          <w:rFonts w:ascii="Calibri" w:hAnsi="Calibri" w:cs="Calibri"/>
          <w:color w:val="0A081D"/>
          <w:sz w:val="28"/>
          <w:szCs w:val="28"/>
        </w:rPr>
      </w:pPr>
      <w:r w:rsidRPr="00BF0123">
        <w:rPr>
          <w:rFonts w:ascii="Calibri" w:hAnsi="Calibri" w:cs="Calibri"/>
          <w:color w:val="0A081D"/>
          <w:sz w:val="28"/>
          <w:szCs w:val="28"/>
        </w:rPr>
        <w:t>machine learning</w:t>
      </w:r>
    </w:p>
    <w:p w14:paraId="67BEDA15" w14:textId="77777777" w:rsidR="00BF0123" w:rsidRPr="00BF0123" w:rsidRDefault="00BF0123" w:rsidP="00BF0123">
      <w:pPr>
        <w:pStyle w:val="Default"/>
        <w:numPr>
          <w:ilvl w:val="0"/>
          <w:numId w:val="3"/>
        </w:numPr>
        <w:spacing w:after="692"/>
        <w:rPr>
          <w:rFonts w:ascii="Calibri" w:hAnsi="Calibri" w:cs="Calibri"/>
          <w:color w:val="0A081D"/>
          <w:sz w:val="28"/>
          <w:szCs w:val="28"/>
        </w:rPr>
      </w:pPr>
      <w:r w:rsidRPr="00BF0123">
        <w:rPr>
          <w:rFonts w:ascii="Calibri" w:hAnsi="Calibri" w:cs="Calibri"/>
          <w:color w:val="0A081D"/>
          <w:sz w:val="28"/>
          <w:szCs w:val="28"/>
        </w:rPr>
        <w:t>Generative pre-trained transformers (GPT)</w:t>
      </w:r>
    </w:p>
    <w:p w14:paraId="55B28ACD" w14:textId="77777777" w:rsidR="00BF0123" w:rsidRPr="00BF0123" w:rsidRDefault="00BF0123" w:rsidP="00BF0123">
      <w:pPr>
        <w:pStyle w:val="Default"/>
        <w:numPr>
          <w:ilvl w:val="0"/>
          <w:numId w:val="1"/>
        </w:numPr>
        <w:spacing w:after="692"/>
        <w:rPr>
          <w:rFonts w:ascii="Calibri" w:hAnsi="Calibri" w:cs="Calibri"/>
          <w:color w:val="0A081D"/>
          <w:sz w:val="28"/>
          <w:szCs w:val="28"/>
        </w:rPr>
      </w:pPr>
      <w:r w:rsidRPr="00BF0123">
        <w:rPr>
          <w:rFonts w:ascii="Calibri" w:hAnsi="Calibri" w:cs="Calibri"/>
          <w:color w:val="0A081D"/>
          <w:sz w:val="28"/>
          <w:szCs w:val="28"/>
        </w:rPr>
        <w:t>These AI technologies influence diverse sectors, from healthcare and education to enterprise automation.</w:t>
      </w:r>
    </w:p>
    <w:p w14:paraId="045E9946" w14:textId="77777777" w:rsidR="00BF0123" w:rsidRDefault="00BF0123" w:rsidP="00BF0123">
      <w:pPr>
        <w:pStyle w:val="Default"/>
        <w:spacing w:after="692"/>
        <w:rPr>
          <w:color w:val="0A081D"/>
          <w:sz w:val="44"/>
          <w:szCs w:val="44"/>
        </w:rPr>
      </w:pPr>
    </w:p>
    <w:p w14:paraId="2B24F76B" w14:textId="77777777" w:rsidR="00BF0123" w:rsidRDefault="00BF0123" w:rsidP="00BF0123">
      <w:pPr>
        <w:pStyle w:val="Default"/>
        <w:spacing w:after="692"/>
        <w:rPr>
          <w:color w:val="0A081D"/>
          <w:sz w:val="44"/>
          <w:szCs w:val="44"/>
        </w:rPr>
      </w:pPr>
    </w:p>
    <w:p w14:paraId="08B086E9" w14:textId="77777777" w:rsidR="007E6C36" w:rsidRDefault="007E6C36" w:rsidP="00BF0123">
      <w:pPr>
        <w:pStyle w:val="Default"/>
        <w:spacing w:after="692"/>
        <w:rPr>
          <w:color w:val="0A081D"/>
          <w:sz w:val="44"/>
          <w:szCs w:val="44"/>
        </w:rPr>
      </w:pPr>
    </w:p>
    <w:p w14:paraId="76C884DC" w14:textId="77777777" w:rsidR="00BF0123" w:rsidRDefault="00BF0123" w:rsidP="00BF0123">
      <w:pPr>
        <w:pStyle w:val="Default"/>
        <w:numPr>
          <w:ilvl w:val="0"/>
          <w:numId w:val="1"/>
        </w:numPr>
        <w:spacing w:after="692"/>
        <w:rPr>
          <w:color w:val="0A081D"/>
          <w:sz w:val="44"/>
          <w:szCs w:val="44"/>
        </w:rPr>
      </w:pPr>
      <w:r>
        <w:rPr>
          <w:color w:val="0A081D"/>
          <w:sz w:val="44"/>
          <w:szCs w:val="44"/>
        </w:rPr>
        <w:t>The tasks that LLMs can perform</w:t>
      </w:r>
    </w:p>
    <w:p w14:paraId="677E1FC2" w14:textId="48F8449D" w:rsidR="007E6C36" w:rsidRPr="007E6C36" w:rsidRDefault="007E6C36" w:rsidP="00632D3F">
      <w:pPr>
        <w:pStyle w:val="Default"/>
        <w:numPr>
          <w:ilvl w:val="0"/>
          <w:numId w:val="1"/>
        </w:numPr>
        <w:spacing w:after="692"/>
        <w:rPr>
          <w:color w:val="0A081D"/>
          <w:sz w:val="28"/>
          <w:szCs w:val="28"/>
        </w:rPr>
      </w:pPr>
      <w:r w:rsidRPr="007E6C36">
        <w:rPr>
          <w:color w:val="0A081D"/>
          <w:sz w:val="28"/>
          <w:szCs w:val="28"/>
        </w:rPr>
        <w:t>Text Generation: Create coherent and contextually relevant text for various applications, such as articles, stories, and marketing content.</w:t>
      </w:r>
    </w:p>
    <w:p w14:paraId="33F154D4" w14:textId="1774D135" w:rsidR="007E6C36" w:rsidRPr="007E6C36" w:rsidRDefault="007E6C36" w:rsidP="00924C6A">
      <w:pPr>
        <w:pStyle w:val="Default"/>
        <w:numPr>
          <w:ilvl w:val="0"/>
          <w:numId w:val="1"/>
        </w:numPr>
        <w:spacing w:after="692"/>
        <w:rPr>
          <w:color w:val="0A081D"/>
          <w:sz w:val="28"/>
          <w:szCs w:val="28"/>
        </w:rPr>
      </w:pPr>
      <w:r w:rsidRPr="007E6C36">
        <w:rPr>
          <w:color w:val="0A081D"/>
          <w:sz w:val="28"/>
          <w:szCs w:val="28"/>
        </w:rPr>
        <w:t>Language Translation: Automatically translate text between different languages, maintaining meaning and nuance.</w:t>
      </w:r>
    </w:p>
    <w:p w14:paraId="393EFE44" w14:textId="474FA4D8" w:rsidR="007E6C36" w:rsidRPr="007E6C36" w:rsidRDefault="007E6C36" w:rsidP="00F8746A">
      <w:pPr>
        <w:pStyle w:val="Default"/>
        <w:numPr>
          <w:ilvl w:val="0"/>
          <w:numId w:val="1"/>
        </w:numPr>
        <w:spacing w:after="692"/>
        <w:rPr>
          <w:color w:val="0A081D"/>
          <w:sz w:val="28"/>
          <w:szCs w:val="28"/>
        </w:rPr>
      </w:pPr>
      <w:r w:rsidRPr="007E6C36">
        <w:rPr>
          <w:color w:val="0A081D"/>
          <w:sz w:val="28"/>
          <w:szCs w:val="28"/>
        </w:rPr>
        <w:t>Summarization: Condense long documents or articles into concise summaries, capturing the essential information.</w:t>
      </w:r>
    </w:p>
    <w:p w14:paraId="53178041" w14:textId="0ED5B2CE" w:rsidR="007E6C36" w:rsidRPr="007E6C36" w:rsidRDefault="007E6C36" w:rsidP="003714B1">
      <w:pPr>
        <w:pStyle w:val="Default"/>
        <w:numPr>
          <w:ilvl w:val="0"/>
          <w:numId w:val="1"/>
        </w:numPr>
        <w:spacing w:after="692"/>
        <w:rPr>
          <w:color w:val="0A081D"/>
          <w:sz w:val="28"/>
          <w:szCs w:val="28"/>
        </w:rPr>
      </w:pPr>
      <w:r w:rsidRPr="007E6C36">
        <w:rPr>
          <w:color w:val="0A081D"/>
          <w:sz w:val="28"/>
          <w:szCs w:val="28"/>
        </w:rPr>
        <w:t>Sentiment Analysis: Analyze text to determine the sentiment (positive, negative, neutral) behind the words.</w:t>
      </w:r>
    </w:p>
    <w:p w14:paraId="65CCF67F" w14:textId="16342916" w:rsidR="007E6C36" w:rsidRPr="007E6C36" w:rsidRDefault="007E6C36" w:rsidP="00D868C4">
      <w:pPr>
        <w:pStyle w:val="Default"/>
        <w:numPr>
          <w:ilvl w:val="0"/>
          <w:numId w:val="1"/>
        </w:numPr>
        <w:spacing w:after="692"/>
        <w:rPr>
          <w:color w:val="0A081D"/>
          <w:sz w:val="28"/>
          <w:szCs w:val="28"/>
        </w:rPr>
      </w:pPr>
      <w:r w:rsidRPr="007E6C36">
        <w:rPr>
          <w:color w:val="0A081D"/>
          <w:sz w:val="28"/>
          <w:szCs w:val="28"/>
        </w:rPr>
        <w:t>Question Answering: Provide accurate and context-aware answers to user queries, often based on vast amounts of information.</w:t>
      </w:r>
    </w:p>
    <w:p w14:paraId="7F4736FB" w14:textId="1C5CCA5E" w:rsidR="007E6C36" w:rsidRPr="007E6C36" w:rsidRDefault="007E6C36" w:rsidP="00FA1A70">
      <w:pPr>
        <w:pStyle w:val="Default"/>
        <w:numPr>
          <w:ilvl w:val="0"/>
          <w:numId w:val="1"/>
        </w:numPr>
        <w:spacing w:after="692"/>
        <w:rPr>
          <w:color w:val="0A081D"/>
          <w:sz w:val="28"/>
          <w:szCs w:val="28"/>
        </w:rPr>
      </w:pPr>
      <w:r w:rsidRPr="007E6C36">
        <w:rPr>
          <w:color w:val="0A081D"/>
          <w:sz w:val="28"/>
          <w:szCs w:val="28"/>
        </w:rPr>
        <w:t>Text Completion: Predict and generate the next sequence of words in a text, useful for autocompletion in writing tools.</w:t>
      </w:r>
    </w:p>
    <w:p w14:paraId="5F6C9D08" w14:textId="3D8847BB" w:rsidR="007E6C36" w:rsidRPr="007E6C36" w:rsidRDefault="007E6C36" w:rsidP="00723D74">
      <w:pPr>
        <w:pStyle w:val="Default"/>
        <w:numPr>
          <w:ilvl w:val="0"/>
          <w:numId w:val="1"/>
        </w:numPr>
        <w:spacing w:after="692"/>
        <w:rPr>
          <w:color w:val="0A081D"/>
          <w:sz w:val="44"/>
          <w:szCs w:val="44"/>
        </w:rPr>
      </w:pPr>
      <w:r w:rsidRPr="007E6C36">
        <w:rPr>
          <w:color w:val="0A081D"/>
          <w:sz w:val="28"/>
          <w:szCs w:val="28"/>
        </w:rPr>
        <w:lastRenderedPageBreak/>
        <w:t>Content Personalization: Tailor content recommendations and interactions based on individual user preferences and behavior.</w:t>
      </w:r>
    </w:p>
    <w:p w14:paraId="6C385CC1" w14:textId="77777777" w:rsidR="007E6C36" w:rsidRDefault="007E6C36" w:rsidP="007E6C36">
      <w:pPr>
        <w:pStyle w:val="Default"/>
        <w:spacing w:after="692"/>
        <w:rPr>
          <w:color w:val="0A081D"/>
          <w:sz w:val="44"/>
          <w:szCs w:val="44"/>
        </w:rPr>
      </w:pPr>
    </w:p>
    <w:p w14:paraId="0EE98737" w14:textId="41025BE6" w:rsidR="007E6C36" w:rsidRPr="007E6C36" w:rsidRDefault="007E6C36" w:rsidP="007E6C36">
      <w:pPr>
        <w:pStyle w:val="Default"/>
        <w:spacing w:after="692"/>
        <w:rPr>
          <w:color w:val="0A081D"/>
          <w:sz w:val="44"/>
          <w:szCs w:val="44"/>
        </w:rPr>
      </w:pPr>
      <w:r w:rsidRPr="007E6C36">
        <w:rPr>
          <w:noProof/>
          <w:color w:val="0A081D"/>
          <w:sz w:val="44"/>
          <w:szCs w:val="44"/>
        </w:rPr>
        <w:drawing>
          <wp:inline distT="0" distB="0" distL="0" distR="0" wp14:anchorId="128C530F" wp14:editId="05E5E69F">
            <wp:extent cx="5943600" cy="3443605"/>
            <wp:effectExtent l="0" t="0" r="0" b="4445"/>
            <wp:docPr id="142480747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07473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D679" w14:textId="77777777" w:rsidR="00BF0123" w:rsidRDefault="00BF0123" w:rsidP="00BF0123">
      <w:pPr>
        <w:pStyle w:val="Default"/>
        <w:numPr>
          <w:ilvl w:val="0"/>
          <w:numId w:val="1"/>
        </w:numPr>
        <w:rPr>
          <w:color w:val="0A081D"/>
          <w:sz w:val="44"/>
          <w:szCs w:val="44"/>
        </w:rPr>
      </w:pPr>
      <w:r>
        <w:rPr>
          <w:color w:val="0A081D"/>
          <w:sz w:val="44"/>
          <w:szCs w:val="44"/>
        </w:rPr>
        <w:t>Web-based LLMs vs App-based LLMs</w:t>
      </w:r>
    </w:p>
    <w:p w14:paraId="756FCF53" w14:textId="77777777" w:rsidR="00BF0123" w:rsidRDefault="00BF0123"/>
    <w:p w14:paraId="5730B3CD" w14:textId="38CC4767" w:rsidR="007E6C36" w:rsidRDefault="007E6C36">
      <w:r w:rsidRPr="007E6C36">
        <w:rPr>
          <w:noProof/>
        </w:rPr>
        <w:lastRenderedPageBreak/>
        <w:drawing>
          <wp:inline distT="0" distB="0" distL="0" distR="0" wp14:anchorId="0FDC0281" wp14:editId="34DABE16">
            <wp:extent cx="5943600" cy="3414395"/>
            <wp:effectExtent l="0" t="0" r="0" b="0"/>
            <wp:docPr id="11920758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5858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3CBE" w14:textId="77777777" w:rsidR="007E6C36" w:rsidRPr="007E6C36" w:rsidRDefault="007E6C36" w:rsidP="007E6C36">
      <w:pPr>
        <w:pStyle w:val="Default"/>
        <w:numPr>
          <w:ilvl w:val="0"/>
          <w:numId w:val="1"/>
        </w:numPr>
        <w:rPr>
          <w:color w:val="0A081D"/>
          <w:sz w:val="44"/>
          <w:szCs w:val="44"/>
        </w:rPr>
      </w:pPr>
      <w:r w:rsidRPr="007E6C36">
        <w:rPr>
          <w:color w:val="0A081D"/>
          <w:sz w:val="44"/>
          <w:szCs w:val="44"/>
        </w:rPr>
        <w:t>Why GenAI for Organizations &amp; Employees?</w:t>
      </w:r>
    </w:p>
    <w:p w14:paraId="63223EEE" w14:textId="77777777" w:rsidR="007E6C36" w:rsidRDefault="007E6C36" w:rsidP="007E6C36"/>
    <w:p w14:paraId="33D51EAE" w14:textId="77777777" w:rsidR="007E6C36" w:rsidRPr="007E6C36" w:rsidRDefault="007E6C36" w:rsidP="007E6C36">
      <w:pPr>
        <w:pStyle w:val="Default"/>
        <w:numPr>
          <w:ilvl w:val="0"/>
          <w:numId w:val="1"/>
        </w:numPr>
        <w:rPr>
          <w:color w:val="0A081D"/>
          <w:sz w:val="44"/>
          <w:szCs w:val="44"/>
        </w:rPr>
      </w:pPr>
      <w:r w:rsidRPr="007E6C36">
        <w:rPr>
          <w:color w:val="0A081D"/>
          <w:sz w:val="44"/>
          <w:szCs w:val="44"/>
        </w:rPr>
        <w:t>Organizations:</w:t>
      </w:r>
    </w:p>
    <w:p w14:paraId="1206DA79" w14:textId="77777777" w:rsidR="007E6C36" w:rsidRDefault="007E6C36" w:rsidP="007E6C36">
      <w:r>
        <w:t>•</w:t>
      </w:r>
      <w:r>
        <w:tab/>
        <w:t>Digitized operational knowledge is a valuable asset</w:t>
      </w:r>
    </w:p>
    <w:p w14:paraId="2BF7FE98" w14:textId="77777777" w:rsidR="007E6C36" w:rsidRDefault="007E6C36" w:rsidP="007E6C36">
      <w:r>
        <w:t>•</w:t>
      </w:r>
      <w:r>
        <w:tab/>
        <w:t>Operational and historical data can be made available to wider user groups with simple humanly interaction with GenAI</w:t>
      </w:r>
    </w:p>
    <w:p w14:paraId="63EECE41" w14:textId="77777777" w:rsidR="007E6C36" w:rsidRDefault="007E6C36" w:rsidP="007E6C36">
      <w:r>
        <w:t>•</w:t>
      </w:r>
      <w:r>
        <w:tab/>
        <w:t>Information can be available in multiple formats – Summary, bullet points, graphs, audio etc.</w:t>
      </w:r>
    </w:p>
    <w:p w14:paraId="5B6B86ED" w14:textId="77777777" w:rsidR="007E6C36" w:rsidRDefault="007E6C36" w:rsidP="007E6C36"/>
    <w:p w14:paraId="472420D7" w14:textId="77777777" w:rsidR="007E6C36" w:rsidRDefault="007E6C36" w:rsidP="007E6C36"/>
    <w:p w14:paraId="500CC3C7" w14:textId="77777777" w:rsidR="007E6C36" w:rsidRPr="007E6C36" w:rsidRDefault="007E6C36" w:rsidP="007E6C36">
      <w:pPr>
        <w:pStyle w:val="Default"/>
        <w:numPr>
          <w:ilvl w:val="0"/>
          <w:numId w:val="1"/>
        </w:numPr>
        <w:rPr>
          <w:color w:val="0A081D"/>
          <w:sz w:val="44"/>
          <w:szCs w:val="44"/>
        </w:rPr>
      </w:pPr>
      <w:r w:rsidRPr="007E6C36">
        <w:rPr>
          <w:color w:val="0A081D"/>
          <w:sz w:val="44"/>
          <w:szCs w:val="44"/>
        </w:rPr>
        <w:t>Employees:</w:t>
      </w:r>
    </w:p>
    <w:p w14:paraId="14BF83CF" w14:textId="77777777" w:rsidR="007E6C36" w:rsidRDefault="007E6C36" w:rsidP="007E6C36">
      <w:r>
        <w:t>•</w:t>
      </w:r>
      <w:r>
        <w:tab/>
        <w:t>Able to absorb huge volumes of data, interpret and take actions quickly</w:t>
      </w:r>
    </w:p>
    <w:p w14:paraId="137C73DA" w14:textId="12305FDD" w:rsidR="007E6C36" w:rsidRDefault="007E6C36" w:rsidP="007E6C36">
      <w:r>
        <w:t>•</w:t>
      </w:r>
      <w:r>
        <w:tab/>
        <w:t>Helps decision making faster that leads to competitive advantage</w:t>
      </w:r>
    </w:p>
    <w:p w14:paraId="2FC8D974" w14:textId="77777777" w:rsidR="007E6C36" w:rsidRDefault="007E6C36"/>
    <w:p w14:paraId="61EFF5DA" w14:textId="77777777" w:rsidR="007E6C36" w:rsidRPr="007E6C36" w:rsidRDefault="007E6C36" w:rsidP="007E6C36">
      <w:pPr>
        <w:pStyle w:val="Default"/>
        <w:numPr>
          <w:ilvl w:val="0"/>
          <w:numId w:val="1"/>
        </w:numPr>
        <w:rPr>
          <w:color w:val="0A081D"/>
          <w:sz w:val="44"/>
          <w:szCs w:val="44"/>
        </w:rPr>
      </w:pPr>
      <w:r w:rsidRPr="007E6C36">
        <w:rPr>
          <w:color w:val="0A081D"/>
          <w:sz w:val="44"/>
          <w:szCs w:val="44"/>
        </w:rPr>
        <w:t>The future of prompt engineering</w:t>
      </w:r>
    </w:p>
    <w:p w14:paraId="4DB78E0D" w14:textId="77777777" w:rsidR="007E6C36" w:rsidRDefault="007E6C36" w:rsidP="007E6C36"/>
    <w:p w14:paraId="1E06B13E" w14:textId="77777777" w:rsidR="007E6C36" w:rsidRDefault="007E6C36" w:rsidP="007E6C36">
      <w:r>
        <w:lastRenderedPageBreak/>
        <w:t>As AI technology evolves, prompt engineering</w:t>
      </w:r>
    </w:p>
    <w:p w14:paraId="01CA677A" w14:textId="77777777" w:rsidR="007E6C36" w:rsidRDefault="007E6C36" w:rsidP="007E6C36">
      <w:r>
        <w:t>will become even more crucial.</w:t>
      </w:r>
    </w:p>
    <w:p w14:paraId="4CF05F87" w14:textId="77777777" w:rsidR="007E6C36" w:rsidRDefault="007E6C36" w:rsidP="007E6C36">
      <w:r>
        <w:t>We can expect:</w:t>
      </w:r>
    </w:p>
    <w:p w14:paraId="3C8D9E54" w14:textId="77777777" w:rsidR="007E6C36" w:rsidRDefault="007E6C36" w:rsidP="007E6C36">
      <w:r>
        <w:t>1.</w:t>
      </w:r>
      <w:r>
        <w:tab/>
        <w:t>More sophisticated techniques - Development of advanced approaches for handling complex tasks and emotions.</w:t>
      </w:r>
    </w:p>
    <w:p w14:paraId="1FFFD6A8" w14:textId="77777777" w:rsidR="007E6C36" w:rsidRDefault="007E6C36" w:rsidP="007E6C36">
      <w:r>
        <w:t>2.</w:t>
      </w:r>
      <w:r>
        <w:tab/>
        <w:t>Integration with other AI tools - Seamless combination of prompt engineering with other AI techniques for enhanced capabilities.</w:t>
      </w:r>
    </w:p>
    <w:p w14:paraId="625C54C7" w14:textId="34DAB237" w:rsidR="007E6C36" w:rsidRDefault="007E6C36" w:rsidP="007E6C36">
      <w:r>
        <w:t>3.</w:t>
      </w:r>
      <w:r>
        <w:tab/>
        <w:t>User-friendly interfaces - Tools that make prompt engineering accessible even to non-technical users.</w:t>
      </w:r>
    </w:p>
    <w:p w14:paraId="77DB9841" w14:textId="77777777" w:rsidR="007E6C36" w:rsidRDefault="007E6C36" w:rsidP="007E6C36"/>
    <w:p w14:paraId="72B2409B" w14:textId="6C1FACDB" w:rsidR="007E6C36" w:rsidRDefault="008C1421" w:rsidP="007E6C36">
      <w:r w:rsidRPr="008C1421">
        <w:drawing>
          <wp:inline distT="0" distB="0" distL="0" distR="0" wp14:anchorId="16372E38" wp14:editId="38639513">
            <wp:extent cx="5943600" cy="3331210"/>
            <wp:effectExtent l="0" t="0" r="0" b="2540"/>
            <wp:docPr id="27205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65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C72D3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334978"/>
    <w:multiLevelType w:val="hybridMultilevel"/>
    <w:tmpl w:val="CEEE20E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F272755"/>
    <w:multiLevelType w:val="hybridMultilevel"/>
    <w:tmpl w:val="5C36FB64"/>
    <w:lvl w:ilvl="0" w:tplc="F7BA3B52">
      <w:numFmt w:val="bullet"/>
      <w:lvlText w:val="•"/>
      <w:lvlJc w:val="left"/>
      <w:pPr>
        <w:ind w:left="10425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167CFBCE">
      <w:numFmt w:val="bullet"/>
      <w:lvlText w:val="•"/>
      <w:lvlJc w:val="left"/>
      <w:pPr>
        <w:ind w:left="11294" w:hanging="540"/>
      </w:pPr>
      <w:rPr>
        <w:lang w:val="en-US" w:eastAsia="en-US" w:bidi="ar-SA"/>
      </w:rPr>
    </w:lvl>
    <w:lvl w:ilvl="2" w:tplc="9A8C6AC0">
      <w:numFmt w:val="bullet"/>
      <w:lvlText w:val="•"/>
      <w:lvlJc w:val="left"/>
      <w:pPr>
        <w:ind w:left="12168" w:hanging="540"/>
      </w:pPr>
      <w:rPr>
        <w:lang w:val="en-US" w:eastAsia="en-US" w:bidi="ar-SA"/>
      </w:rPr>
    </w:lvl>
    <w:lvl w:ilvl="3" w:tplc="E67E0C84">
      <w:numFmt w:val="bullet"/>
      <w:lvlText w:val="•"/>
      <w:lvlJc w:val="left"/>
      <w:pPr>
        <w:ind w:left="13042" w:hanging="540"/>
      </w:pPr>
      <w:rPr>
        <w:lang w:val="en-US" w:eastAsia="en-US" w:bidi="ar-SA"/>
      </w:rPr>
    </w:lvl>
    <w:lvl w:ilvl="4" w:tplc="6936CA9A">
      <w:numFmt w:val="bullet"/>
      <w:lvlText w:val="•"/>
      <w:lvlJc w:val="left"/>
      <w:pPr>
        <w:ind w:left="13916" w:hanging="540"/>
      </w:pPr>
      <w:rPr>
        <w:lang w:val="en-US" w:eastAsia="en-US" w:bidi="ar-SA"/>
      </w:rPr>
    </w:lvl>
    <w:lvl w:ilvl="5" w:tplc="2ED65042">
      <w:numFmt w:val="bullet"/>
      <w:lvlText w:val="•"/>
      <w:lvlJc w:val="left"/>
      <w:pPr>
        <w:ind w:left="14790" w:hanging="540"/>
      </w:pPr>
      <w:rPr>
        <w:lang w:val="en-US" w:eastAsia="en-US" w:bidi="ar-SA"/>
      </w:rPr>
    </w:lvl>
    <w:lvl w:ilvl="6" w:tplc="80189DB4">
      <w:numFmt w:val="bullet"/>
      <w:lvlText w:val="•"/>
      <w:lvlJc w:val="left"/>
      <w:pPr>
        <w:ind w:left="15664" w:hanging="540"/>
      </w:pPr>
      <w:rPr>
        <w:lang w:val="en-US" w:eastAsia="en-US" w:bidi="ar-SA"/>
      </w:rPr>
    </w:lvl>
    <w:lvl w:ilvl="7" w:tplc="68D06534">
      <w:numFmt w:val="bullet"/>
      <w:lvlText w:val="•"/>
      <w:lvlJc w:val="left"/>
      <w:pPr>
        <w:ind w:left="16538" w:hanging="540"/>
      </w:pPr>
      <w:rPr>
        <w:lang w:val="en-US" w:eastAsia="en-US" w:bidi="ar-SA"/>
      </w:rPr>
    </w:lvl>
    <w:lvl w:ilvl="8" w:tplc="EAF0C0C6">
      <w:numFmt w:val="bullet"/>
      <w:lvlText w:val="•"/>
      <w:lvlJc w:val="left"/>
      <w:pPr>
        <w:ind w:left="17412" w:hanging="540"/>
      </w:pPr>
      <w:rPr>
        <w:lang w:val="en-US" w:eastAsia="en-US" w:bidi="ar-SA"/>
      </w:rPr>
    </w:lvl>
  </w:abstractNum>
  <w:num w:numId="1" w16cid:durableId="1048411397">
    <w:abstractNumId w:val="0"/>
  </w:num>
  <w:num w:numId="2" w16cid:durableId="915214338">
    <w:abstractNumId w:val="2"/>
  </w:num>
  <w:num w:numId="3" w16cid:durableId="1462845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6F"/>
    <w:rsid w:val="00215720"/>
    <w:rsid w:val="002D60FB"/>
    <w:rsid w:val="002F5E6F"/>
    <w:rsid w:val="007E6C36"/>
    <w:rsid w:val="008C1421"/>
    <w:rsid w:val="008E0366"/>
    <w:rsid w:val="00BF0123"/>
    <w:rsid w:val="00D8042E"/>
    <w:rsid w:val="00E2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E4F8"/>
  <w15:chartTrackingRefBased/>
  <w15:docId w15:val="{1BD63549-022A-42FC-9E3D-DE76F373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6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F0123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Rachapudi</dc:creator>
  <cp:keywords/>
  <dc:description/>
  <cp:lastModifiedBy>Annapurna Rachapudi</cp:lastModifiedBy>
  <cp:revision>6</cp:revision>
  <dcterms:created xsi:type="dcterms:W3CDTF">2025-01-17T15:34:00Z</dcterms:created>
  <dcterms:modified xsi:type="dcterms:W3CDTF">2025-01-17T15:54:00Z</dcterms:modified>
</cp:coreProperties>
</file>