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47ECF" w14:textId="752760FD" w:rsidR="00DA4A91" w:rsidRPr="00276248" w:rsidRDefault="002A6589" w:rsidP="009A1754">
      <w:pPr>
        <w:jc w:val="center"/>
        <w:rPr>
          <w:rFonts w:ascii="Times New Roman" w:hAnsi="Times New Roman" w:cs="Times New Roman"/>
        </w:rPr>
      </w:pPr>
      <w:r w:rsidRPr="002A6589">
        <w:rPr>
          <w:rFonts w:ascii="Times New Roman" w:hAnsi="Times New Roman" w:cs="Times New Roman"/>
          <w:b/>
          <w:bCs/>
          <w:sz w:val="28"/>
          <w:szCs w:val="28"/>
        </w:rPr>
        <w:t xml:space="preserve">Predição da Adesão de Clientes a Campanhas de Marketing Bancário </w:t>
      </w:r>
      <w:r w:rsidR="00DA4A91" w:rsidRPr="00276248">
        <w:rPr>
          <w:rFonts w:ascii="Times New Roman" w:hAnsi="Times New Roman" w:cs="Times New Roman"/>
        </w:rPr>
        <w:t>Antônio Cordeiro, Joelma Printes, Leticia Natividade, Luciano Carvalho</w:t>
      </w:r>
    </w:p>
    <w:p w14:paraId="71927A8C" w14:textId="77777777" w:rsidR="00184743" w:rsidRPr="00276248" w:rsidRDefault="00184743" w:rsidP="009A1754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Universidade do Estado do Amazonas - UEA</w:t>
      </w:r>
    </w:p>
    <w:p w14:paraId="2F601782" w14:textId="1B7442E0" w:rsidR="00184743" w:rsidRPr="00276248" w:rsidRDefault="00184743" w:rsidP="009A1754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Manaus – AM – Brasil</w:t>
      </w:r>
    </w:p>
    <w:p w14:paraId="681C8892" w14:textId="77777777" w:rsidR="008C6027" w:rsidRPr="00276248" w:rsidRDefault="008C6027" w:rsidP="009A1754">
      <w:pPr>
        <w:jc w:val="both"/>
        <w:rPr>
          <w:rFonts w:ascii="Times New Roman" w:hAnsi="Times New Roman" w:cs="Times New Roman"/>
        </w:rPr>
      </w:pPr>
    </w:p>
    <w:p w14:paraId="5C7836DC" w14:textId="77777777" w:rsidR="008C6027" w:rsidRPr="00276248" w:rsidRDefault="008C6027" w:rsidP="0017620B">
      <w:pPr>
        <w:rPr>
          <w:rFonts w:ascii="Times New Roman" w:hAnsi="Times New Roman" w:cs="Times New Roman"/>
        </w:rPr>
      </w:pPr>
    </w:p>
    <w:p w14:paraId="623B4216" w14:textId="77777777" w:rsidR="008C6027" w:rsidRPr="00276248" w:rsidRDefault="008C6027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Resumo.</w:t>
      </w:r>
      <w:r w:rsidRPr="00276248">
        <w:rPr>
          <w:rFonts w:ascii="Times New Roman" w:hAnsi="Times New Roman" w:cs="Times New Roman"/>
        </w:rPr>
        <w:t xml:space="preserve"> Este trabalho apresenta o desenvolvimento e avaliação de modelos de aprendizado de máquina para prever a adesão de clientes a campanhas de marketing bancário, utilizando o </w:t>
      </w:r>
      <w:proofErr w:type="spellStart"/>
      <w:r w:rsidRPr="00276248">
        <w:rPr>
          <w:rFonts w:ascii="Times New Roman" w:hAnsi="Times New Roman" w:cs="Times New Roman"/>
        </w:rPr>
        <w:t>dataset</w:t>
      </w:r>
      <w:proofErr w:type="spellEnd"/>
      <w:r w:rsidRPr="00276248">
        <w:rPr>
          <w:rFonts w:ascii="Times New Roman" w:hAnsi="Times New Roman" w:cs="Times New Roman"/>
        </w:rPr>
        <w:t xml:space="preserve"> "Bank Marketing". Implementamos classificação binária para identificar clientes propensos a subscrever depósitos a prazo. Técnicas de balanceamento (SMOTE), validação estratificada e múltiplos algoritmos foram empregados. Os resultados mostram que o SVM obteve o melhor desempenho geral (F1-Score = 0,46), com variáveis econômicas emergindo como as mais preditivas. Uma interface interativa foi desenvolvida para aplicação prática dos modelos.</w:t>
      </w:r>
    </w:p>
    <w:p w14:paraId="16632B4C" w14:textId="77777777" w:rsidR="008C6027" w:rsidRPr="00276248" w:rsidRDefault="008C6027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Palavras-chave:</w:t>
      </w:r>
      <w:r w:rsidRPr="00276248">
        <w:rPr>
          <w:rFonts w:ascii="Times New Roman" w:hAnsi="Times New Roman" w:cs="Times New Roman"/>
        </w:rPr>
        <w:t> Machine Learning, Marketing Bancário, Classificação Binária, SMOTE, SVM.</w:t>
      </w:r>
    </w:p>
    <w:p w14:paraId="7580CC43" w14:textId="7CC5D2C3" w:rsidR="008C6027" w:rsidRPr="00276248" w:rsidRDefault="008C6027" w:rsidP="009A1754">
      <w:pPr>
        <w:jc w:val="both"/>
        <w:rPr>
          <w:rFonts w:ascii="Times New Roman" w:hAnsi="Times New Roman" w:cs="Times New Roman"/>
        </w:rPr>
      </w:pPr>
    </w:p>
    <w:p w14:paraId="69291562" w14:textId="77777777" w:rsidR="008C6027" w:rsidRPr="00276248" w:rsidRDefault="008C6027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Abstract.</w:t>
      </w:r>
      <w:r w:rsidRPr="00276248">
        <w:rPr>
          <w:rFonts w:ascii="Times New Roman" w:hAnsi="Times New Roman" w:cs="Times New Roman"/>
        </w:rPr>
        <w:t> </w:t>
      </w:r>
      <w:proofErr w:type="spellStart"/>
      <w:r w:rsidRPr="00276248">
        <w:rPr>
          <w:rFonts w:ascii="Times New Roman" w:hAnsi="Times New Roman" w:cs="Times New Roman"/>
        </w:rPr>
        <w:t>This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work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presents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development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and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evaluation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of</w:t>
      </w:r>
      <w:proofErr w:type="spellEnd"/>
      <w:r w:rsidRPr="00276248">
        <w:rPr>
          <w:rFonts w:ascii="Times New Roman" w:hAnsi="Times New Roman" w:cs="Times New Roman"/>
        </w:rPr>
        <w:t xml:space="preserve"> machine learning models </w:t>
      </w:r>
      <w:proofErr w:type="spellStart"/>
      <w:r w:rsidRPr="00276248">
        <w:rPr>
          <w:rFonts w:ascii="Times New Roman" w:hAnsi="Times New Roman" w:cs="Times New Roman"/>
        </w:rPr>
        <w:t>to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predict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customer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adherence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to</w:t>
      </w:r>
      <w:proofErr w:type="spellEnd"/>
      <w:r w:rsidRPr="00276248">
        <w:rPr>
          <w:rFonts w:ascii="Times New Roman" w:hAnsi="Times New Roman" w:cs="Times New Roman"/>
        </w:rPr>
        <w:t xml:space="preserve"> bank marketing </w:t>
      </w:r>
      <w:proofErr w:type="spellStart"/>
      <w:r w:rsidRPr="00276248">
        <w:rPr>
          <w:rFonts w:ascii="Times New Roman" w:hAnsi="Times New Roman" w:cs="Times New Roman"/>
        </w:rPr>
        <w:t>campaigns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using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"Bank Marketing" </w:t>
      </w:r>
      <w:proofErr w:type="spellStart"/>
      <w:r w:rsidRPr="00276248">
        <w:rPr>
          <w:rFonts w:ascii="Times New Roman" w:hAnsi="Times New Roman" w:cs="Times New Roman"/>
        </w:rPr>
        <w:t>dataset</w:t>
      </w:r>
      <w:proofErr w:type="spellEnd"/>
      <w:r w:rsidRPr="00276248">
        <w:rPr>
          <w:rFonts w:ascii="Times New Roman" w:hAnsi="Times New Roman" w:cs="Times New Roman"/>
        </w:rPr>
        <w:t xml:space="preserve">. </w:t>
      </w:r>
      <w:proofErr w:type="spellStart"/>
      <w:r w:rsidRPr="00276248">
        <w:rPr>
          <w:rFonts w:ascii="Times New Roman" w:hAnsi="Times New Roman" w:cs="Times New Roman"/>
        </w:rPr>
        <w:t>We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implemented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binary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classification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to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identify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customers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likely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to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subscribe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to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term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deposits</w:t>
      </w:r>
      <w:proofErr w:type="spellEnd"/>
      <w:r w:rsidRPr="00276248">
        <w:rPr>
          <w:rFonts w:ascii="Times New Roman" w:hAnsi="Times New Roman" w:cs="Times New Roman"/>
        </w:rPr>
        <w:t xml:space="preserve">. </w:t>
      </w:r>
      <w:proofErr w:type="spellStart"/>
      <w:r w:rsidRPr="00276248">
        <w:rPr>
          <w:rFonts w:ascii="Times New Roman" w:hAnsi="Times New Roman" w:cs="Times New Roman"/>
        </w:rPr>
        <w:t>Balancing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techniques</w:t>
      </w:r>
      <w:proofErr w:type="spellEnd"/>
      <w:r w:rsidRPr="00276248">
        <w:rPr>
          <w:rFonts w:ascii="Times New Roman" w:hAnsi="Times New Roman" w:cs="Times New Roman"/>
        </w:rPr>
        <w:t xml:space="preserve"> (SMOTE), </w:t>
      </w:r>
      <w:proofErr w:type="spellStart"/>
      <w:r w:rsidRPr="00276248">
        <w:rPr>
          <w:rFonts w:ascii="Times New Roman" w:hAnsi="Times New Roman" w:cs="Times New Roman"/>
        </w:rPr>
        <w:t>stratified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validation</w:t>
      </w:r>
      <w:proofErr w:type="spellEnd"/>
      <w:r w:rsidRPr="00276248">
        <w:rPr>
          <w:rFonts w:ascii="Times New Roman" w:hAnsi="Times New Roman" w:cs="Times New Roman"/>
        </w:rPr>
        <w:t xml:space="preserve">, </w:t>
      </w:r>
      <w:proofErr w:type="spellStart"/>
      <w:r w:rsidRPr="00276248">
        <w:rPr>
          <w:rFonts w:ascii="Times New Roman" w:hAnsi="Times New Roman" w:cs="Times New Roman"/>
        </w:rPr>
        <w:t>and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multiple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algorithms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were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employed</w:t>
      </w:r>
      <w:proofErr w:type="spellEnd"/>
      <w:r w:rsidRPr="00276248">
        <w:rPr>
          <w:rFonts w:ascii="Times New Roman" w:hAnsi="Times New Roman" w:cs="Times New Roman"/>
        </w:rPr>
        <w:t xml:space="preserve">. </w:t>
      </w:r>
      <w:proofErr w:type="spellStart"/>
      <w:r w:rsidRPr="00276248">
        <w:rPr>
          <w:rFonts w:ascii="Times New Roman" w:hAnsi="Times New Roman" w:cs="Times New Roman"/>
        </w:rPr>
        <w:t>Results</w:t>
      </w:r>
      <w:proofErr w:type="spellEnd"/>
      <w:r w:rsidRPr="00276248">
        <w:rPr>
          <w:rFonts w:ascii="Times New Roman" w:hAnsi="Times New Roman" w:cs="Times New Roman"/>
        </w:rPr>
        <w:t xml:space="preserve"> show </w:t>
      </w:r>
      <w:proofErr w:type="spellStart"/>
      <w:r w:rsidRPr="00276248">
        <w:rPr>
          <w:rFonts w:ascii="Times New Roman" w:hAnsi="Times New Roman" w:cs="Times New Roman"/>
        </w:rPr>
        <w:t>that</w:t>
      </w:r>
      <w:proofErr w:type="spellEnd"/>
      <w:r w:rsidRPr="00276248">
        <w:rPr>
          <w:rFonts w:ascii="Times New Roman" w:hAnsi="Times New Roman" w:cs="Times New Roman"/>
        </w:rPr>
        <w:t xml:space="preserve"> SVM </w:t>
      </w:r>
      <w:proofErr w:type="spellStart"/>
      <w:r w:rsidRPr="00276248">
        <w:rPr>
          <w:rFonts w:ascii="Times New Roman" w:hAnsi="Times New Roman" w:cs="Times New Roman"/>
        </w:rPr>
        <w:t>achieved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best</w:t>
      </w:r>
      <w:proofErr w:type="spellEnd"/>
      <w:r w:rsidRPr="00276248">
        <w:rPr>
          <w:rFonts w:ascii="Times New Roman" w:hAnsi="Times New Roman" w:cs="Times New Roman"/>
        </w:rPr>
        <w:t xml:space="preserve"> overall performance (F1-Score = 0.46), </w:t>
      </w:r>
      <w:proofErr w:type="spellStart"/>
      <w:r w:rsidRPr="00276248">
        <w:rPr>
          <w:rFonts w:ascii="Times New Roman" w:hAnsi="Times New Roman" w:cs="Times New Roman"/>
        </w:rPr>
        <w:t>with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economic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variables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emerging</w:t>
      </w:r>
      <w:proofErr w:type="spellEnd"/>
      <w:r w:rsidRPr="00276248">
        <w:rPr>
          <w:rFonts w:ascii="Times New Roman" w:hAnsi="Times New Roman" w:cs="Times New Roman"/>
        </w:rPr>
        <w:t xml:space="preserve"> as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most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predictive</w:t>
      </w:r>
      <w:proofErr w:type="spellEnd"/>
      <w:r w:rsidRPr="00276248">
        <w:rPr>
          <w:rFonts w:ascii="Times New Roman" w:hAnsi="Times New Roman" w:cs="Times New Roman"/>
        </w:rPr>
        <w:t xml:space="preserve">. </w:t>
      </w:r>
      <w:proofErr w:type="spellStart"/>
      <w:r w:rsidRPr="00276248">
        <w:rPr>
          <w:rFonts w:ascii="Times New Roman" w:hAnsi="Times New Roman" w:cs="Times New Roman"/>
        </w:rPr>
        <w:t>An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interactive</w:t>
      </w:r>
      <w:proofErr w:type="spellEnd"/>
      <w:r w:rsidRPr="00276248">
        <w:rPr>
          <w:rFonts w:ascii="Times New Roman" w:hAnsi="Times New Roman" w:cs="Times New Roman"/>
        </w:rPr>
        <w:t xml:space="preserve"> interface </w:t>
      </w:r>
      <w:proofErr w:type="spellStart"/>
      <w:r w:rsidRPr="00276248">
        <w:rPr>
          <w:rFonts w:ascii="Times New Roman" w:hAnsi="Times New Roman" w:cs="Times New Roman"/>
        </w:rPr>
        <w:t>was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developed</w:t>
      </w:r>
      <w:proofErr w:type="spellEnd"/>
      <w:r w:rsidRPr="00276248">
        <w:rPr>
          <w:rFonts w:ascii="Times New Roman" w:hAnsi="Times New Roman" w:cs="Times New Roman"/>
        </w:rPr>
        <w:t xml:space="preserve"> for </w:t>
      </w:r>
      <w:proofErr w:type="spellStart"/>
      <w:r w:rsidRPr="00276248">
        <w:rPr>
          <w:rFonts w:ascii="Times New Roman" w:hAnsi="Times New Roman" w:cs="Times New Roman"/>
        </w:rPr>
        <w:t>practical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application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of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models.</w:t>
      </w:r>
    </w:p>
    <w:p w14:paraId="682631EE" w14:textId="77777777" w:rsidR="008C6027" w:rsidRPr="00276248" w:rsidRDefault="008C6027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Keywords:</w:t>
      </w:r>
      <w:r w:rsidRPr="00276248">
        <w:rPr>
          <w:rFonts w:ascii="Times New Roman" w:hAnsi="Times New Roman" w:cs="Times New Roman"/>
        </w:rPr>
        <w:t xml:space="preserve"> Machine Learning, Bank Marketing, </w:t>
      </w:r>
      <w:proofErr w:type="spellStart"/>
      <w:r w:rsidRPr="00276248">
        <w:rPr>
          <w:rFonts w:ascii="Times New Roman" w:hAnsi="Times New Roman" w:cs="Times New Roman"/>
        </w:rPr>
        <w:t>Binary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Classification</w:t>
      </w:r>
      <w:proofErr w:type="spellEnd"/>
      <w:r w:rsidRPr="00276248">
        <w:rPr>
          <w:rFonts w:ascii="Times New Roman" w:hAnsi="Times New Roman" w:cs="Times New Roman"/>
        </w:rPr>
        <w:t>, SMOTE, SVM.</w:t>
      </w:r>
    </w:p>
    <w:p w14:paraId="624D7D16" w14:textId="5C58F9E9" w:rsidR="008C6027" w:rsidRPr="00276248" w:rsidRDefault="008C6027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br w:type="page"/>
      </w:r>
    </w:p>
    <w:p w14:paraId="4BD7F42A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lastRenderedPageBreak/>
        <w:t>1. Introdução</w:t>
      </w:r>
    </w:p>
    <w:p w14:paraId="36BEBE75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4E9D681E" w14:textId="77777777" w:rsidR="005A63DB" w:rsidRPr="00276248" w:rsidRDefault="005A63DB" w:rsidP="001A1C5F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A predição da adesão de clientes a campanhas de marketing bancário constitui um problema estratégico relevante para instituições financeiras, uma vez que campanhas mal direcionadas implicam desperdício de recursos, aumento de custos operacionais e redução da eficiência comercial. O uso de técnicas de aprendizado de máquina permite antecipar o comportamento do cliente, possibilitando a segmentação mais precisa do público-alvo e a maximização do retorno sobre investimento (ROI).</w:t>
      </w:r>
    </w:p>
    <w:p w14:paraId="07B02A08" w14:textId="77777777" w:rsidR="005A63DB" w:rsidRPr="00276248" w:rsidRDefault="005A63DB" w:rsidP="001A1C5F">
      <w:pPr>
        <w:jc w:val="both"/>
        <w:rPr>
          <w:rFonts w:ascii="Times New Roman" w:hAnsi="Times New Roman" w:cs="Times New Roman"/>
        </w:rPr>
      </w:pPr>
    </w:p>
    <w:p w14:paraId="0C49344D" w14:textId="77777777" w:rsidR="005A63DB" w:rsidRPr="00276248" w:rsidRDefault="005A63DB" w:rsidP="001A1C5F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Neste contexto, este estudo investiga a aplicação de modelos de classificação supervisionada para prever a probabilidade de um cliente subscrever um depósito a prazo, utilizando informações demográficas, socioeconômicas, características da campanha e variáveis macroeconômicas presentes no </w:t>
      </w:r>
      <w:proofErr w:type="spellStart"/>
      <w:r w:rsidRPr="00276248">
        <w:rPr>
          <w:rFonts w:ascii="Times New Roman" w:hAnsi="Times New Roman" w:cs="Times New Roman"/>
        </w:rPr>
        <w:t>dataset</w:t>
      </w:r>
      <w:proofErr w:type="spellEnd"/>
      <w:r w:rsidRPr="00276248">
        <w:rPr>
          <w:rFonts w:ascii="Times New Roman" w:hAnsi="Times New Roman" w:cs="Times New Roman"/>
        </w:rPr>
        <w:t xml:space="preserve"> Bank Marketing. Além da construção de modelos preditivos, o trabalho busca extrair insights analíticos que possam apoiar decisões estratégicas de marketing.</w:t>
      </w:r>
    </w:p>
    <w:p w14:paraId="6F6814B5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06EF6070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2. Descrição do Problema</w:t>
      </w:r>
    </w:p>
    <w:p w14:paraId="285365C1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22737861" w14:textId="77777777" w:rsidR="005A63DB" w:rsidRPr="00276248" w:rsidRDefault="005A63DB" w:rsidP="009E70CB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O problema abordado é de classificação binária, no qual o objetivo é prever se um cliente irá ou não aderir a uma oferta de depósito a prazo, representado pela variável alvo y, assumindo os valores “</w:t>
      </w:r>
      <w:proofErr w:type="spellStart"/>
      <w:r w:rsidRPr="00276248">
        <w:rPr>
          <w:rFonts w:ascii="Times New Roman" w:hAnsi="Times New Roman" w:cs="Times New Roman"/>
        </w:rPr>
        <w:t>yes</w:t>
      </w:r>
      <w:proofErr w:type="spellEnd"/>
      <w:r w:rsidRPr="00276248">
        <w:rPr>
          <w:rFonts w:ascii="Times New Roman" w:hAnsi="Times New Roman" w:cs="Times New Roman"/>
        </w:rPr>
        <w:t>” (adesão) ou “no” (não adesão). A complexidade do problema decorre do forte desbalanceamento entre as classes, bem como da influência simultânea de fatores individuais, históricos e macroeconômicos sobre a decisão do cliente.</w:t>
      </w:r>
    </w:p>
    <w:p w14:paraId="42DDDDDB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5494F260" w14:textId="77777777" w:rsidR="005A63DB" w:rsidRPr="00276248" w:rsidRDefault="005A63DB" w:rsidP="009E70CB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A investigação é guiada por questões analíticas fundamentais, tais como a identificação de características demográficas associadas a maior propensão de adesão, o impacto do histórico de campanhas anteriores, a existência de perfis ocupacionais e educacionais mais responsivos, a influência de condições macroeconômicas e a possível presença de padrões sazonais na eficácia das campanhas.</w:t>
      </w:r>
    </w:p>
    <w:p w14:paraId="71232237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6BE493E9" w14:textId="77777777" w:rsidR="005A63DB" w:rsidRPr="00276248" w:rsidRDefault="005A63DB" w:rsidP="009E70CB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Para responder a essas questões, o estudo adota uma abordagem integrada que combina análise exploratória de dados, pré-processamento rigoroso, balanceamento de classes, treinamento de múltiplos modelos de aprendizado de máquina e avaliação comparativa de desempenho, culminando na implementação de uma aplicação interativa para predições em tempo real.</w:t>
      </w:r>
    </w:p>
    <w:p w14:paraId="21A4D4D3" w14:textId="77777777" w:rsidR="00417A22" w:rsidRPr="00276248" w:rsidRDefault="00417A22" w:rsidP="00417A22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Esta pesquisa é guiada pelas seguintes perguntas fundamentais:</w:t>
      </w:r>
    </w:p>
    <w:p w14:paraId="4B857021" w14:textId="77777777" w:rsidR="00417A22" w:rsidRPr="00276248" w:rsidRDefault="00417A22" w:rsidP="00417A22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lastRenderedPageBreak/>
        <w:t>Quais características demográficas dos clientes estão relacionadas a maior adesão?</w:t>
      </w:r>
      <w:r w:rsidRPr="00276248">
        <w:rPr>
          <w:rFonts w:ascii="Times New Roman" w:hAnsi="Times New Roman" w:cs="Times New Roman"/>
        </w:rPr>
        <w:br/>
        <w:t>Busca-se identificar atributos como idade, estado civil, profissão e escolaridade que possam explicar variações na propensão à adesão.</w:t>
      </w:r>
    </w:p>
    <w:p w14:paraId="592B74C8" w14:textId="77777777" w:rsidR="00417A22" w:rsidRPr="00276248" w:rsidRDefault="00417A22" w:rsidP="00417A22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O histórico de contatos e resultados de campanhas anteriores influenciam a decisão atual?</w:t>
      </w:r>
      <w:r w:rsidRPr="00276248">
        <w:rPr>
          <w:rFonts w:ascii="Times New Roman" w:hAnsi="Times New Roman" w:cs="Times New Roman"/>
        </w:rPr>
        <w:br/>
        <w:t>Avalia-se se variáveis como resultado da campanha anterior e número de contatos têm impacto significativo na taxa de adesão.</w:t>
      </w:r>
    </w:p>
    <w:p w14:paraId="732C11D7" w14:textId="77777777" w:rsidR="00417A22" w:rsidRPr="00276248" w:rsidRDefault="00417A22" w:rsidP="00417A22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Existem perfis ocupacionais ou educacionais associados a maior taxa de adesão?</w:t>
      </w:r>
      <w:r w:rsidRPr="00276248">
        <w:rPr>
          <w:rFonts w:ascii="Times New Roman" w:hAnsi="Times New Roman" w:cs="Times New Roman"/>
        </w:rPr>
        <w:br/>
        <w:t>Identifica-se grupos profissionais e níveis de escolaridade que apresentam maior concentração de respostas positivas.</w:t>
      </w:r>
    </w:p>
    <w:p w14:paraId="7CB5689A" w14:textId="77777777" w:rsidR="00417A22" w:rsidRPr="00276248" w:rsidRDefault="00417A22" w:rsidP="00417A22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Fatores macroeconômicos afetam a decisão do cliente?</w:t>
      </w:r>
      <w:r w:rsidRPr="00276248">
        <w:rPr>
          <w:rFonts w:ascii="Times New Roman" w:hAnsi="Times New Roman" w:cs="Times New Roman"/>
        </w:rPr>
        <w:br/>
        <w:t>Examina-se se variáveis como taxa de emprego, índices de confiança e taxas de juro influenciam padrões de comportamento.</w:t>
      </w:r>
    </w:p>
    <w:p w14:paraId="567AD3C1" w14:textId="77777777" w:rsidR="00417A22" w:rsidRPr="00276248" w:rsidRDefault="00417A22" w:rsidP="00417A22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A sazonalidade impacta a eficácia da campanha?</w:t>
      </w:r>
      <w:r w:rsidRPr="00276248">
        <w:rPr>
          <w:rFonts w:ascii="Times New Roman" w:hAnsi="Times New Roman" w:cs="Times New Roman"/>
        </w:rPr>
        <w:br/>
        <w:t>Avalia-se se há períodos do ano ou dias da semana mais propícios à adesão.</w:t>
      </w:r>
    </w:p>
    <w:p w14:paraId="411A7E09" w14:textId="1D60CE16" w:rsidR="00417A22" w:rsidRPr="00276248" w:rsidRDefault="00417A22" w:rsidP="009E70CB">
      <w:pPr>
        <w:ind w:firstLine="360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Com base nessas questões, o estudo combina A abordagem inclui pré-processamento, balanceamento de classes, treinamento de múltiplos modelos e avaliação robusta, culminando na implementação de uma interface interativa para predições em tempo real,</w:t>
      </w:r>
      <w:r w:rsidR="00E357C6" w:rsidRPr="00276248">
        <w:rPr>
          <w:rFonts w:ascii="Times New Roman" w:hAnsi="Times New Roman" w:cs="Times New Roman"/>
        </w:rPr>
        <w:t xml:space="preserve"> </w:t>
      </w:r>
      <w:r w:rsidRPr="00276248">
        <w:rPr>
          <w:rFonts w:ascii="Times New Roman" w:hAnsi="Times New Roman" w:cs="Times New Roman"/>
        </w:rPr>
        <w:t>para identificar determinantes da adesão e avaliar a capacidade de modelos preditivos em antecipar clientes propensos a responder positivamente.</w:t>
      </w:r>
    </w:p>
    <w:p w14:paraId="3B0B3C45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3913E8D3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3. Objetivos do Estudo</w:t>
      </w:r>
    </w:p>
    <w:p w14:paraId="4BD7C49D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2F9E8C55" w14:textId="77777777" w:rsidR="005A63DB" w:rsidRPr="00276248" w:rsidRDefault="005A63DB" w:rsidP="009E70CB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O objetivo principal consiste em desenvolver um modelo preditivo robusto e interpretável para antecipar a adesão de clientes a campanhas de marketing bancário. Como objetivos específicos, busca-se identificar os atributos mais relevantes para a decisão de adesão, avaliar o desempenho comparativo de diferentes algoritmos de classificação e demonstrar a aplicabilidade prática do modelo por meio de uma interface interativa destinada a usuários finais.</w:t>
      </w:r>
    </w:p>
    <w:p w14:paraId="707A75CA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2505A937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4. Base de Dados</w:t>
      </w:r>
    </w:p>
    <w:p w14:paraId="65396CEF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6714F160" w14:textId="77777777" w:rsidR="005A63DB" w:rsidRPr="00276248" w:rsidRDefault="005A63DB" w:rsidP="009E70CB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A base de dados utilizada é o </w:t>
      </w:r>
      <w:proofErr w:type="spellStart"/>
      <w:r w:rsidRPr="00276248">
        <w:rPr>
          <w:rFonts w:ascii="Times New Roman" w:hAnsi="Times New Roman" w:cs="Times New Roman"/>
        </w:rPr>
        <w:t>dataset</w:t>
      </w:r>
      <w:proofErr w:type="spellEnd"/>
      <w:r w:rsidRPr="00276248">
        <w:rPr>
          <w:rFonts w:ascii="Times New Roman" w:hAnsi="Times New Roman" w:cs="Times New Roman"/>
        </w:rPr>
        <w:t xml:space="preserve"> Bank Marketing, na versão bank-additional-full.csv, amplamente empregado em estudos acadêmicos e aplicações de aprendizado de </w:t>
      </w:r>
      <w:r w:rsidRPr="00276248">
        <w:rPr>
          <w:rFonts w:ascii="Times New Roman" w:hAnsi="Times New Roman" w:cs="Times New Roman"/>
        </w:rPr>
        <w:lastRenderedPageBreak/>
        <w:t>máquina. O conjunto de dados é composto por 41.188 registros e 20 atributos explicativos, além da variável alvo.</w:t>
      </w:r>
    </w:p>
    <w:p w14:paraId="297CE6F0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37B450B7" w14:textId="77777777" w:rsidR="005A63DB" w:rsidRPr="00276248" w:rsidRDefault="005A63DB" w:rsidP="009E70CB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A variável de interesse (y) indica se o cliente aderiu ou não à oferta de depósito a prazo. Os atributos explicativos englobam informações demográficas, características da campanha de marketing e indicadores macroeconômicos, o que possibilita uma análise multifatorial do comportamento do consumidor.</w:t>
      </w:r>
    </w:p>
    <w:p w14:paraId="1B8959EB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7F4B5340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5. Pré-processamento dos Dados</w:t>
      </w:r>
    </w:p>
    <w:p w14:paraId="07C5B803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47DD4DED" w14:textId="47C5E561" w:rsidR="00F7449B" w:rsidRPr="00F7449B" w:rsidRDefault="00F7449B" w:rsidP="00F7449B">
      <w:pPr>
        <w:ind w:firstLine="708"/>
        <w:jc w:val="both"/>
        <w:rPr>
          <w:rFonts w:ascii="Times New Roman" w:hAnsi="Times New Roman" w:cs="Times New Roman"/>
        </w:rPr>
      </w:pPr>
      <w:r w:rsidRPr="00F7449B">
        <w:rPr>
          <w:rFonts w:ascii="Times New Roman" w:hAnsi="Times New Roman" w:cs="Times New Roman"/>
        </w:rPr>
        <w:t xml:space="preserve">O pré-processamento dos dados foi estruturado como uma etapa fundamental, com o objetivo de garantir a qualidade das informações, a validade estatística do experimento e a robustez dos modelos treinados. Inicialmente, realizou-se uma análise criteriosa das variáveis disponíveis, resultando na remoção de atributos com elevado risco de </w:t>
      </w:r>
      <w:r w:rsidRPr="00F7449B">
        <w:rPr>
          <w:rFonts w:ascii="Times New Roman" w:hAnsi="Times New Roman" w:cs="Times New Roman"/>
          <w:i/>
          <w:iCs/>
        </w:rPr>
        <w:t xml:space="preserve">data </w:t>
      </w:r>
      <w:proofErr w:type="spellStart"/>
      <w:r w:rsidRPr="00F7449B">
        <w:rPr>
          <w:rFonts w:ascii="Times New Roman" w:hAnsi="Times New Roman" w:cs="Times New Roman"/>
          <w:i/>
          <w:iCs/>
        </w:rPr>
        <w:t>leakage</w:t>
      </w:r>
      <w:proofErr w:type="spellEnd"/>
      <w:r w:rsidRPr="00F7449B">
        <w:rPr>
          <w:rFonts w:ascii="Times New Roman" w:hAnsi="Times New Roman" w:cs="Times New Roman"/>
        </w:rPr>
        <w:t xml:space="preserve">. Em especial, a variável </w:t>
      </w:r>
      <w:proofErr w:type="spellStart"/>
      <w:r w:rsidRPr="00F7449B">
        <w:rPr>
          <w:rFonts w:ascii="Times New Roman" w:hAnsi="Times New Roman" w:cs="Times New Roman"/>
          <w:i/>
          <w:iCs/>
        </w:rPr>
        <w:t>duration</w:t>
      </w:r>
      <w:proofErr w:type="spellEnd"/>
      <w:r w:rsidRPr="00F7449B">
        <w:rPr>
          <w:rFonts w:ascii="Times New Roman" w:hAnsi="Times New Roman" w:cs="Times New Roman"/>
        </w:rPr>
        <w:t xml:space="preserve"> foi excluída por conter informação disponível apenas após a interação com o cliente, o que tornaria o modelo artificialmente otimista. Da mesma forma, variáveis diretamente associadas ao histórico imediato de campanhas (</w:t>
      </w:r>
      <w:proofErr w:type="spellStart"/>
      <w:r w:rsidRPr="00F7449B">
        <w:rPr>
          <w:rFonts w:ascii="Times New Roman" w:hAnsi="Times New Roman" w:cs="Times New Roman"/>
          <w:i/>
          <w:iCs/>
        </w:rPr>
        <w:t>pdays</w:t>
      </w:r>
      <w:proofErr w:type="spellEnd"/>
      <w:r w:rsidRPr="00F7449B">
        <w:rPr>
          <w:rFonts w:ascii="Times New Roman" w:hAnsi="Times New Roman" w:cs="Times New Roman"/>
        </w:rPr>
        <w:t xml:space="preserve">, </w:t>
      </w:r>
      <w:proofErr w:type="spellStart"/>
      <w:r w:rsidRPr="00F7449B">
        <w:rPr>
          <w:rFonts w:ascii="Times New Roman" w:hAnsi="Times New Roman" w:cs="Times New Roman"/>
          <w:i/>
          <w:iCs/>
        </w:rPr>
        <w:t>previous</w:t>
      </w:r>
      <w:proofErr w:type="spellEnd"/>
      <w:r w:rsidRPr="00F7449B">
        <w:rPr>
          <w:rFonts w:ascii="Times New Roman" w:hAnsi="Times New Roman" w:cs="Times New Roman"/>
        </w:rPr>
        <w:t xml:space="preserve"> e </w:t>
      </w:r>
      <w:proofErr w:type="spellStart"/>
      <w:r w:rsidRPr="00F7449B">
        <w:rPr>
          <w:rFonts w:ascii="Times New Roman" w:hAnsi="Times New Roman" w:cs="Times New Roman"/>
          <w:i/>
          <w:iCs/>
        </w:rPr>
        <w:t>contact</w:t>
      </w:r>
      <w:proofErr w:type="spellEnd"/>
      <w:r w:rsidRPr="00F7449B">
        <w:rPr>
          <w:rFonts w:ascii="Times New Roman" w:hAnsi="Times New Roman" w:cs="Times New Roman"/>
        </w:rPr>
        <w:t>) foram removidas para evitar dependência de informações não disponíveis no momento da decisão.</w:t>
      </w:r>
    </w:p>
    <w:p w14:paraId="10035225" w14:textId="77777777" w:rsidR="00F7449B" w:rsidRPr="00F7449B" w:rsidRDefault="00F7449B" w:rsidP="00D1791A">
      <w:pPr>
        <w:ind w:firstLine="708"/>
        <w:jc w:val="both"/>
        <w:rPr>
          <w:rFonts w:ascii="Times New Roman" w:hAnsi="Times New Roman" w:cs="Times New Roman"/>
        </w:rPr>
      </w:pPr>
      <w:r w:rsidRPr="00F7449B">
        <w:rPr>
          <w:rFonts w:ascii="Times New Roman" w:hAnsi="Times New Roman" w:cs="Times New Roman"/>
        </w:rPr>
        <w:t xml:space="preserve">Em seguida, os dados foram particionados em conjuntos de treino e teste por meio de uma divisão </w:t>
      </w:r>
      <w:proofErr w:type="spellStart"/>
      <w:r w:rsidRPr="00F7449B">
        <w:rPr>
          <w:rFonts w:ascii="Times New Roman" w:hAnsi="Times New Roman" w:cs="Times New Roman"/>
          <w:b/>
          <w:bCs/>
        </w:rPr>
        <w:t>holdout</w:t>
      </w:r>
      <w:proofErr w:type="spellEnd"/>
      <w:r w:rsidRPr="00F7449B">
        <w:rPr>
          <w:rFonts w:ascii="Times New Roman" w:hAnsi="Times New Roman" w:cs="Times New Roman"/>
          <w:b/>
          <w:bCs/>
        </w:rPr>
        <w:t xml:space="preserve"> estratificada</w:t>
      </w:r>
      <w:r w:rsidRPr="00F7449B">
        <w:rPr>
          <w:rFonts w:ascii="Times New Roman" w:hAnsi="Times New Roman" w:cs="Times New Roman"/>
        </w:rPr>
        <w:t>, preservando a proporção original da variável alvo. Essa separação antecede qualquer transformação estatística, assegurando que o conjunto de teste permaneça completamente isolado do processo de aprendizado e evitando contaminação das métricas de avaliação.</w:t>
      </w:r>
    </w:p>
    <w:p w14:paraId="6A730F22" w14:textId="77777777" w:rsidR="00F7449B" w:rsidRPr="00F7449B" w:rsidRDefault="00F7449B" w:rsidP="00D1791A">
      <w:pPr>
        <w:ind w:firstLine="708"/>
        <w:jc w:val="both"/>
        <w:rPr>
          <w:rFonts w:ascii="Times New Roman" w:hAnsi="Times New Roman" w:cs="Times New Roman"/>
        </w:rPr>
      </w:pPr>
      <w:r w:rsidRPr="00F7449B">
        <w:rPr>
          <w:rFonts w:ascii="Times New Roman" w:hAnsi="Times New Roman" w:cs="Times New Roman"/>
        </w:rPr>
        <w:t xml:space="preserve">As variáveis categóricas foram então transformadas em representações numéricas utilizando </w:t>
      </w:r>
      <w:proofErr w:type="spellStart"/>
      <w:r w:rsidRPr="00F7449B">
        <w:rPr>
          <w:rFonts w:ascii="Times New Roman" w:hAnsi="Times New Roman" w:cs="Times New Roman"/>
          <w:b/>
          <w:bCs/>
        </w:rPr>
        <w:t>One</w:t>
      </w:r>
      <w:proofErr w:type="spellEnd"/>
      <w:r w:rsidRPr="00F7449B">
        <w:rPr>
          <w:rFonts w:ascii="Times New Roman" w:hAnsi="Times New Roman" w:cs="Times New Roman"/>
          <w:b/>
          <w:bCs/>
        </w:rPr>
        <w:t xml:space="preserve">-Hot </w:t>
      </w:r>
      <w:proofErr w:type="spellStart"/>
      <w:r w:rsidRPr="00F7449B">
        <w:rPr>
          <w:rFonts w:ascii="Times New Roman" w:hAnsi="Times New Roman" w:cs="Times New Roman"/>
          <w:b/>
          <w:bCs/>
        </w:rPr>
        <w:t>Encoding</w:t>
      </w:r>
      <w:proofErr w:type="spellEnd"/>
      <w:r w:rsidRPr="00F7449B">
        <w:rPr>
          <w:rFonts w:ascii="Times New Roman" w:hAnsi="Times New Roman" w:cs="Times New Roman"/>
        </w:rPr>
        <w:t>, com eliminação de uma categoria de referência (</w:t>
      </w:r>
      <w:proofErr w:type="spellStart"/>
      <w:r w:rsidRPr="00F7449B">
        <w:rPr>
          <w:rFonts w:ascii="Times New Roman" w:hAnsi="Times New Roman" w:cs="Times New Roman"/>
          <w:i/>
          <w:iCs/>
        </w:rPr>
        <w:t>drop_first</w:t>
      </w:r>
      <w:proofErr w:type="spellEnd"/>
      <w:r w:rsidRPr="00F7449B">
        <w:rPr>
          <w:rFonts w:ascii="Times New Roman" w:hAnsi="Times New Roman" w:cs="Times New Roman"/>
          <w:i/>
          <w:iCs/>
        </w:rPr>
        <w:t>=</w:t>
      </w:r>
      <w:proofErr w:type="spellStart"/>
      <w:r w:rsidRPr="00F7449B">
        <w:rPr>
          <w:rFonts w:ascii="Times New Roman" w:hAnsi="Times New Roman" w:cs="Times New Roman"/>
          <w:i/>
          <w:iCs/>
        </w:rPr>
        <w:t>True</w:t>
      </w:r>
      <w:proofErr w:type="spellEnd"/>
      <w:r w:rsidRPr="00F7449B">
        <w:rPr>
          <w:rFonts w:ascii="Times New Roman" w:hAnsi="Times New Roman" w:cs="Times New Roman"/>
        </w:rPr>
        <w:t xml:space="preserve">), reduzindo a </w:t>
      </w:r>
      <w:proofErr w:type="spellStart"/>
      <w:r w:rsidRPr="00F7449B">
        <w:rPr>
          <w:rFonts w:ascii="Times New Roman" w:hAnsi="Times New Roman" w:cs="Times New Roman"/>
        </w:rPr>
        <w:t>multicolinearidade</w:t>
      </w:r>
      <w:proofErr w:type="spellEnd"/>
      <w:r w:rsidRPr="00F7449B">
        <w:rPr>
          <w:rFonts w:ascii="Times New Roman" w:hAnsi="Times New Roman" w:cs="Times New Roman"/>
        </w:rPr>
        <w:t xml:space="preserve"> e permitindo o uso eficiente de modelos lineares e baseados em distância. Esse procedimento resultou na expansão controlada do espaço de atributos, mantendo compatibilidade com os algoritmos utilizados.</w:t>
      </w:r>
    </w:p>
    <w:p w14:paraId="5B18864F" w14:textId="77777777" w:rsidR="00F7449B" w:rsidRPr="00F7449B" w:rsidRDefault="00F7449B" w:rsidP="00D1791A">
      <w:pPr>
        <w:ind w:firstLine="708"/>
        <w:jc w:val="both"/>
        <w:rPr>
          <w:rFonts w:ascii="Times New Roman" w:hAnsi="Times New Roman" w:cs="Times New Roman"/>
        </w:rPr>
      </w:pPr>
      <w:r w:rsidRPr="00F7449B">
        <w:rPr>
          <w:rFonts w:ascii="Times New Roman" w:hAnsi="Times New Roman" w:cs="Times New Roman"/>
        </w:rPr>
        <w:t xml:space="preserve">Dado o forte desbalanceamento da variável alvo, foi aplicada a técnica </w:t>
      </w:r>
      <w:r w:rsidRPr="00F7449B">
        <w:rPr>
          <w:rFonts w:ascii="Times New Roman" w:hAnsi="Times New Roman" w:cs="Times New Roman"/>
          <w:b/>
          <w:bCs/>
        </w:rPr>
        <w:t>SMOTE (</w:t>
      </w:r>
      <w:proofErr w:type="spellStart"/>
      <w:r w:rsidRPr="00F7449B">
        <w:rPr>
          <w:rFonts w:ascii="Times New Roman" w:hAnsi="Times New Roman" w:cs="Times New Roman"/>
          <w:b/>
          <w:bCs/>
        </w:rPr>
        <w:t>Synthetic</w:t>
      </w:r>
      <w:proofErr w:type="spellEnd"/>
      <w:r w:rsidRPr="00F7449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7449B">
        <w:rPr>
          <w:rFonts w:ascii="Times New Roman" w:hAnsi="Times New Roman" w:cs="Times New Roman"/>
          <w:b/>
          <w:bCs/>
        </w:rPr>
        <w:t>Minority</w:t>
      </w:r>
      <w:proofErr w:type="spellEnd"/>
      <w:r w:rsidRPr="00F7449B">
        <w:rPr>
          <w:rFonts w:ascii="Times New Roman" w:hAnsi="Times New Roman" w:cs="Times New Roman"/>
          <w:b/>
          <w:bCs/>
        </w:rPr>
        <w:t xml:space="preserve"> Over-</w:t>
      </w:r>
      <w:proofErr w:type="spellStart"/>
      <w:r w:rsidRPr="00F7449B">
        <w:rPr>
          <w:rFonts w:ascii="Times New Roman" w:hAnsi="Times New Roman" w:cs="Times New Roman"/>
          <w:b/>
          <w:bCs/>
        </w:rPr>
        <w:t>sampling</w:t>
      </w:r>
      <w:proofErr w:type="spellEnd"/>
      <w:r w:rsidRPr="00F7449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7449B">
        <w:rPr>
          <w:rFonts w:ascii="Times New Roman" w:hAnsi="Times New Roman" w:cs="Times New Roman"/>
          <w:b/>
          <w:bCs/>
        </w:rPr>
        <w:t>Technique</w:t>
      </w:r>
      <w:proofErr w:type="spellEnd"/>
      <w:r w:rsidRPr="00F7449B">
        <w:rPr>
          <w:rFonts w:ascii="Times New Roman" w:hAnsi="Times New Roman" w:cs="Times New Roman"/>
          <w:b/>
          <w:bCs/>
        </w:rPr>
        <w:t>)</w:t>
      </w:r>
      <w:r w:rsidRPr="00F7449B">
        <w:rPr>
          <w:rFonts w:ascii="Times New Roman" w:hAnsi="Times New Roman" w:cs="Times New Roman"/>
        </w:rPr>
        <w:t xml:space="preserve"> exclusivamente sobre o conjunto de treino. O SMOTE atua gerando amostras sintéticas da classe minoritária a partir da interpolação entre observações reais e seus vizinhos mais próximos, permitindo que os modelos aprendam padrões mais representativos da classe de interesse sem recorrer à simples duplicação de registros. A restrição dessa etapa ao conjunto de treino segue boas práticas metodológicas e garante que o conjunto de teste reflita a distribuição real dos dados.</w:t>
      </w:r>
    </w:p>
    <w:p w14:paraId="56E5614F" w14:textId="77777777" w:rsidR="00F7449B" w:rsidRPr="00F7449B" w:rsidRDefault="00F7449B" w:rsidP="00D1791A">
      <w:pPr>
        <w:ind w:firstLine="708"/>
        <w:jc w:val="both"/>
        <w:rPr>
          <w:rFonts w:ascii="Times New Roman" w:hAnsi="Times New Roman" w:cs="Times New Roman"/>
        </w:rPr>
      </w:pPr>
      <w:r w:rsidRPr="00F7449B">
        <w:rPr>
          <w:rFonts w:ascii="Times New Roman" w:hAnsi="Times New Roman" w:cs="Times New Roman"/>
        </w:rPr>
        <w:lastRenderedPageBreak/>
        <w:t xml:space="preserve">Após o balanceamento, procedeu-se à </w:t>
      </w:r>
      <w:r w:rsidRPr="00F7449B">
        <w:rPr>
          <w:rFonts w:ascii="Times New Roman" w:hAnsi="Times New Roman" w:cs="Times New Roman"/>
          <w:b/>
          <w:bCs/>
        </w:rPr>
        <w:t>padronização das variáveis numéricas</w:t>
      </w:r>
      <w:r w:rsidRPr="00F7449B">
        <w:rPr>
          <w:rFonts w:ascii="Times New Roman" w:hAnsi="Times New Roman" w:cs="Times New Roman"/>
        </w:rPr>
        <w:t xml:space="preserve"> por meio do </w:t>
      </w:r>
      <w:proofErr w:type="spellStart"/>
      <w:r w:rsidRPr="00F7449B">
        <w:rPr>
          <w:rFonts w:ascii="Times New Roman" w:hAnsi="Times New Roman" w:cs="Times New Roman"/>
          <w:i/>
          <w:iCs/>
        </w:rPr>
        <w:t>StandardScaler</w:t>
      </w:r>
      <w:proofErr w:type="spellEnd"/>
      <w:r w:rsidRPr="00F7449B">
        <w:rPr>
          <w:rFonts w:ascii="Times New Roman" w:hAnsi="Times New Roman" w:cs="Times New Roman"/>
        </w:rPr>
        <w:t xml:space="preserve">, ajustado apenas nos dados de treino balanceados e posteriormente aplicado aos conjuntos de treino e teste. Essa etapa assegura que todas as variáveis numéricas apresentem média zero e variância unitária, condição essencial para algoritmos sensíveis à escala, como Regressão Logística e </w:t>
      </w:r>
      <w:proofErr w:type="spellStart"/>
      <w:r w:rsidRPr="00F7449B">
        <w:rPr>
          <w:rFonts w:ascii="Times New Roman" w:hAnsi="Times New Roman" w:cs="Times New Roman"/>
        </w:rPr>
        <w:t>Support</w:t>
      </w:r>
      <w:proofErr w:type="spellEnd"/>
      <w:r w:rsidRPr="00F7449B">
        <w:rPr>
          <w:rFonts w:ascii="Times New Roman" w:hAnsi="Times New Roman" w:cs="Times New Roman"/>
        </w:rPr>
        <w:t xml:space="preserve"> Vector Machine. A ordem adotada — balanceamento seguido de padronização — reflete a implementação do código e evita distorções na geração das amostras sintéticas.</w:t>
      </w:r>
    </w:p>
    <w:p w14:paraId="38D30105" w14:textId="326F8010" w:rsidR="00F7449B" w:rsidRPr="00F7449B" w:rsidRDefault="00F7449B" w:rsidP="00121038">
      <w:pPr>
        <w:ind w:firstLine="708"/>
        <w:jc w:val="both"/>
        <w:rPr>
          <w:rFonts w:ascii="Times New Roman" w:hAnsi="Times New Roman" w:cs="Times New Roman"/>
        </w:rPr>
      </w:pPr>
      <w:r w:rsidRPr="00F7449B">
        <w:rPr>
          <w:rFonts w:ascii="Times New Roman" w:hAnsi="Times New Roman" w:cs="Times New Roman"/>
        </w:rPr>
        <w:t>Como resultado, obteve-se um conjunto de dados consistente, balanceado e estatisticamente válido, pronto para o treinamento e comparação dos modelos preditivos, preservando a integridade do processo de avaliação e a reprodutibilidade dos experimentos.</w:t>
      </w:r>
    </w:p>
    <w:p w14:paraId="0847E5B1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4943683B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6. Metodologia e Modelos Utilizados</w:t>
      </w:r>
    </w:p>
    <w:p w14:paraId="3A026A5D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13D3682A" w14:textId="77777777" w:rsidR="00710DDC" w:rsidRPr="00710DDC" w:rsidRDefault="00710DDC" w:rsidP="00710DDC">
      <w:pPr>
        <w:ind w:firstLine="708"/>
        <w:jc w:val="both"/>
        <w:rPr>
          <w:rFonts w:ascii="Times New Roman" w:hAnsi="Times New Roman" w:cs="Times New Roman"/>
        </w:rPr>
      </w:pPr>
      <w:r w:rsidRPr="00710DDC">
        <w:rPr>
          <w:rFonts w:ascii="Times New Roman" w:hAnsi="Times New Roman" w:cs="Times New Roman"/>
        </w:rPr>
        <w:t xml:space="preserve">Foram implementados e avaliados quatro algoritmos de classificação supervisionada amplamente consolidados na literatura de aprendizado de máquina: </w:t>
      </w:r>
      <w:r w:rsidRPr="00710DDC">
        <w:rPr>
          <w:rFonts w:ascii="Times New Roman" w:hAnsi="Times New Roman" w:cs="Times New Roman"/>
          <w:b/>
          <w:bCs/>
        </w:rPr>
        <w:t>Regressão Logística com regularização L2</w:t>
      </w:r>
      <w:r w:rsidRPr="00710DDC">
        <w:rPr>
          <w:rFonts w:ascii="Times New Roman" w:hAnsi="Times New Roman" w:cs="Times New Roman"/>
        </w:rPr>
        <w:t xml:space="preserve">, </w:t>
      </w:r>
      <w:proofErr w:type="spellStart"/>
      <w:r w:rsidRPr="00710DDC">
        <w:rPr>
          <w:rFonts w:ascii="Times New Roman" w:hAnsi="Times New Roman" w:cs="Times New Roman"/>
          <w:b/>
          <w:bCs/>
        </w:rPr>
        <w:t>Naive</w:t>
      </w:r>
      <w:proofErr w:type="spellEnd"/>
      <w:r w:rsidRPr="00710DD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10DDC">
        <w:rPr>
          <w:rFonts w:ascii="Times New Roman" w:hAnsi="Times New Roman" w:cs="Times New Roman"/>
          <w:b/>
          <w:bCs/>
        </w:rPr>
        <w:t>Bayes</w:t>
      </w:r>
      <w:proofErr w:type="spellEnd"/>
      <w:r w:rsidRPr="00710DDC">
        <w:rPr>
          <w:rFonts w:ascii="Times New Roman" w:hAnsi="Times New Roman" w:cs="Times New Roman"/>
          <w:b/>
          <w:bCs/>
        </w:rPr>
        <w:t xml:space="preserve"> Gaussiano</w:t>
      </w:r>
      <w:r w:rsidRPr="00710DDC">
        <w:rPr>
          <w:rFonts w:ascii="Times New Roman" w:hAnsi="Times New Roman" w:cs="Times New Roman"/>
        </w:rPr>
        <w:t xml:space="preserve">, </w:t>
      </w:r>
      <w:proofErr w:type="spellStart"/>
      <w:r w:rsidRPr="00710DDC">
        <w:rPr>
          <w:rFonts w:ascii="Times New Roman" w:hAnsi="Times New Roman" w:cs="Times New Roman"/>
          <w:b/>
          <w:bCs/>
        </w:rPr>
        <w:t>Support</w:t>
      </w:r>
      <w:proofErr w:type="spellEnd"/>
      <w:r w:rsidRPr="00710DDC">
        <w:rPr>
          <w:rFonts w:ascii="Times New Roman" w:hAnsi="Times New Roman" w:cs="Times New Roman"/>
          <w:b/>
          <w:bCs/>
        </w:rPr>
        <w:t xml:space="preserve"> Vector Machine (SVM) com kernel linear</w:t>
      </w:r>
      <w:r w:rsidRPr="00710DDC">
        <w:rPr>
          <w:rFonts w:ascii="Times New Roman" w:hAnsi="Times New Roman" w:cs="Times New Roman"/>
        </w:rPr>
        <w:t xml:space="preserve"> e </w:t>
      </w:r>
      <w:proofErr w:type="spellStart"/>
      <w:r w:rsidRPr="00710DDC">
        <w:rPr>
          <w:rFonts w:ascii="Times New Roman" w:hAnsi="Times New Roman" w:cs="Times New Roman"/>
          <w:b/>
          <w:bCs/>
        </w:rPr>
        <w:t>XGBoost</w:t>
      </w:r>
      <w:proofErr w:type="spellEnd"/>
      <w:r w:rsidRPr="00710DDC">
        <w:rPr>
          <w:rFonts w:ascii="Times New Roman" w:hAnsi="Times New Roman" w:cs="Times New Roman"/>
        </w:rPr>
        <w:t xml:space="preserve">, baseado em </w:t>
      </w:r>
      <w:proofErr w:type="spellStart"/>
      <w:r w:rsidRPr="00710DDC">
        <w:rPr>
          <w:rFonts w:ascii="Times New Roman" w:hAnsi="Times New Roman" w:cs="Times New Roman"/>
          <w:i/>
          <w:iCs/>
        </w:rPr>
        <w:t>gradient</w:t>
      </w:r>
      <w:proofErr w:type="spellEnd"/>
      <w:r w:rsidRPr="00710DD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710DDC">
        <w:rPr>
          <w:rFonts w:ascii="Times New Roman" w:hAnsi="Times New Roman" w:cs="Times New Roman"/>
          <w:i/>
          <w:iCs/>
        </w:rPr>
        <w:t>boosting</w:t>
      </w:r>
      <w:proofErr w:type="spellEnd"/>
      <w:r w:rsidRPr="00710DDC">
        <w:rPr>
          <w:rFonts w:ascii="Times New Roman" w:hAnsi="Times New Roman" w:cs="Times New Roman"/>
        </w:rPr>
        <w:t xml:space="preserve"> com árvores de decisão. A escolha desses modelos permite a comparação entre abordagens lineares, probabilísticas e baseadas em ensembles, proporcionando uma visão abrangente do comportamento do problema sob diferentes hipóteses de modelagem.</w:t>
      </w:r>
    </w:p>
    <w:p w14:paraId="304FD472" w14:textId="77777777" w:rsidR="00710DDC" w:rsidRPr="00710DDC" w:rsidRDefault="00710DDC" w:rsidP="00710DDC">
      <w:pPr>
        <w:ind w:firstLine="708"/>
        <w:jc w:val="both"/>
        <w:rPr>
          <w:rFonts w:ascii="Times New Roman" w:hAnsi="Times New Roman" w:cs="Times New Roman"/>
        </w:rPr>
      </w:pPr>
      <w:r w:rsidRPr="00710DDC">
        <w:rPr>
          <w:rFonts w:ascii="Times New Roman" w:hAnsi="Times New Roman" w:cs="Times New Roman"/>
        </w:rPr>
        <w:t xml:space="preserve">As configurações dos modelos foram definidas de forma consistente e controlada, com a utilização de uma </w:t>
      </w:r>
      <w:r w:rsidRPr="00710DDC">
        <w:rPr>
          <w:rFonts w:ascii="Times New Roman" w:hAnsi="Times New Roman" w:cs="Times New Roman"/>
          <w:b/>
          <w:bCs/>
        </w:rPr>
        <w:t>semente aleatória fixa</w:t>
      </w:r>
      <w:r w:rsidRPr="00710DDC">
        <w:rPr>
          <w:rFonts w:ascii="Times New Roman" w:hAnsi="Times New Roman" w:cs="Times New Roman"/>
        </w:rPr>
        <w:t xml:space="preserve"> em todos os algoritmos aplicáveis, assegurando a reprodutibilidade dos resultados. No caso da Regressão Logística, foi adotada regularização do tipo L2, aliada a um limite ampliado de iterações, com o objetivo de garantir a convergência do algoritmo frente ao aumento do número de variáveis decorrente da codificação </w:t>
      </w:r>
      <w:proofErr w:type="spellStart"/>
      <w:r w:rsidRPr="00710DDC">
        <w:rPr>
          <w:rFonts w:ascii="Times New Roman" w:hAnsi="Times New Roman" w:cs="Times New Roman"/>
          <w:i/>
          <w:iCs/>
        </w:rPr>
        <w:t>one</w:t>
      </w:r>
      <w:proofErr w:type="spellEnd"/>
      <w:r w:rsidRPr="00710DDC">
        <w:rPr>
          <w:rFonts w:ascii="Times New Roman" w:hAnsi="Times New Roman" w:cs="Times New Roman"/>
          <w:i/>
          <w:iCs/>
        </w:rPr>
        <w:t>-hot</w:t>
      </w:r>
      <w:r w:rsidRPr="00710DDC">
        <w:rPr>
          <w:rFonts w:ascii="Times New Roman" w:hAnsi="Times New Roman" w:cs="Times New Roman"/>
        </w:rPr>
        <w:t xml:space="preserve">. O classificador </w:t>
      </w:r>
      <w:proofErr w:type="spellStart"/>
      <w:r w:rsidRPr="00710DDC">
        <w:rPr>
          <w:rFonts w:ascii="Times New Roman" w:hAnsi="Times New Roman" w:cs="Times New Roman"/>
        </w:rPr>
        <w:t>Naive</w:t>
      </w:r>
      <w:proofErr w:type="spellEnd"/>
      <w:r w:rsidRPr="00710DDC">
        <w:rPr>
          <w:rFonts w:ascii="Times New Roman" w:hAnsi="Times New Roman" w:cs="Times New Roman"/>
        </w:rPr>
        <w:t xml:space="preserve"> </w:t>
      </w:r>
      <w:proofErr w:type="spellStart"/>
      <w:r w:rsidRPr="00710DDC">
        <w:rPr>
          <w:rFonts w:ascii="Times New Roman" w:hAnsi="Times New Roman" w:cs="Times New Roman"/>
        </w:rPr>
        <w:t>Bayes</w:t>
      </w:r>
      <w:proofErr w:type="spellEnd"/>
      <w:r w:rsidRPr="00710DDC">
        <w:rPr>
          <w:rFonts w:ascii="Times New Roman" w:hAnsi="Times New Roman" w:cs="Times New Roman"/>
        </w:rPr>
        <w:t xml:space="preserve"> Gaussiano foi empregado considerando a suposição de independência condicional entre as variáveis, servindo como modelo de referência probabilístico de baixa complexidade computacional.</w:t>
      </w:r>
    </w:p>
    <w:p w14:paraId="0195F44E" w14:textId="77777777" w:rsidR="00710DDC" w:rsidRPr="00710DDC" w:rsidRDefault="00710DDC" w:rsidP="00710DDC">
      <w:pPr>
        <w:ind w:firstLine="708"/>
        <w:jc w:val="both"/>
        <w:rPr>
          <w:rFonts w:ascii="Times New Roman" w:hAnsi="Times New Roman" w:cs="Times New Roman"/>
        </w:rPr>
      </w:pPr>
      <w:r w:rsidRPr="00710DDC">
        <w:rPr>
          <w:rFonts w:ascii="Times New Roman" w:hAnsi="Times New Roman" w:cs="Times New Roman"/>
        </w:rPr>
        <w:t xml:space="preserve">Para o SVM, foi utilizado um </w:t>
      </w:r>
      <w:r w:rsidRPr="00710DDC">
        <w:rPr>
          <w:rFonts w:ascii="Times New Roman" w:hAnsi="Times New Roman" w:cs="Times New Roman"/>
          <w:b/>
          <w:bCs/>
        </w:rPr>
        <w:t>kernel linear</w:t>
      </w:r>
      <w:r w:rsidRPr="00710DDC">
        <w:rPr>
          <w:rFonts w:ascii="Times New Roman" w:hAnsi="Times New Roman" w:cs="Times New Roman"/>
        </w:rPr>
        <w:t xml:space="preserve">, adequado ao elevado número de atributos e à natureza aproximadamente linear do espaço transformado, com a opção </w:t>
      </w:r>
      <w:proofErr w:type="spellStart"/>
      <w:r w:rsidRPr="00710DDC">
        <w:rPr>
          <w:rFonts w:ascii="Times New Roman" w:hAnsi="Times New Roman" w:cs="Times New Roman"/>
        </w:rPr>
        <w:t>probability</w:t>
      </w:r>
      <w:proofErr w:type="spellEnd"/>
      <w:r w:rsidRPr="00710DDC">
        <w:rPr>
          <w:rFonts w:ascii="Times New Roman" w:hAnsi="Times New Roman" w:cs="Times New Roman"/>
        </w:rPr>
        <w:t>=</w:t>
      </w:r>
      <w:proofErr w:type="spellStart"/>
      <w:r w:rsidRPr="00710DDC">
        <w:rPr>
          <w:rFonts w:ascii="Times New Roman" w:hAnsi="Times New Roman" w:cs="Times New Roman"/>
        </w:rPr>
        <w:t>True</w:t>
      </w:r>
      <w:proofErr w:type="spellEnd"/>
      <w:r w:rsidRPr="00710DDC">
        <w:rPr>
          <w:rFonts w:ascii="Times New Roman" w:hAnsi="Times New Roman" w:cs="Times New Roman"/>
        </w:rPr>
        <w:t xml:space="preserve"> habilitada para possibilitar a estimação de probabilidades associadas às predições e viabilizar análises baseadas em métricas probabilísticas. O modelo </w:t>
      </w:r>
      <w:proofErr w:type="spellStart"/>
      <w:r w:rsidRPr="00710DDC">
        <w:rPr>
          <w:rFonts w:ascii="Times New Roman" w:hAnsi="Times New Roman" w:cs="Times New Roman"/>
        </w:rPr>
        <w:t>XGBoost</w:t>
      </w:r>
      <w:proofErr w:type="spellEnd"/>
      <w:r w:rsidRPr="00710DDC">
        <w:rPr>
          <w:rFonts w:ascii="Times New Roman" w:hAnsi="Times New Roman" w:cs="Times New Roman"/>
        </w:rPr>
        <w:t xml:space="preserve"> foi configurado com a função de avaliação </w:t>
      </w:r>
      <w:proofErr w:type="spellStart"/>
      <w:r w:rsidRPr="00710DDC">
        <w:rPr>
          <w:rFonts w:ascii="Times New Roman" w:hAnsi="Times New Roman" w:cs="Times New Roman"/>
          <w:b/>
          <w:bCs/>
        </w:rPr>
        <w:t>logloss</w:t>
      </w:r>
      <w:proofErr w:type="spellEnd"/>
      <w:r w:rsidRPr="00710DDC">
        <w:rPr>
          <w:rFonts w:ascii="Times New Roman" w:hAnsi="Times New Roman" w:cs="Times New Roman"/>
        </w:rPr>
        <w:t>, alinhada ao caráter probabilístico do problema de classificação binária, mantendo desabilitado o codificador automático de rótulos, conforme boas práticas para versões recentes da biblioteca.</w:t>
      </w:r>
    </w:p>
    <w:p w14:paraId="70CA1479" w14:textId="77777777" w:rsidR="00710DDC" w:rsidRPr="00710DDC" w:rsidRDefault="00710DDC" w:rsidP="00710DDC">
      <w:pPr>
        <w:jc w:val="both"/>
        <w:rPr>
          <w:rFonts w:ascii="Times New Roman" w:hAnsi="Times New Roman" w:cs="Times New Roman"/>
        </w:rPr>
      </w:pPr>
      <w:r w:rsidRPr="00710DDC">
        <w:rPr>
          <w:rFonts w:ascii="Times New Roman" w:hAnsi="Times New Roman" w:cs="Times New Roman"/>
        </w:rPr>
        <w:t xml:space="preserve">Essa padronização das configurações, refletida diretamente na implementação do código, permite que as diferenças de desempenho observadas entre os modelos sejam atribuídas </w:t>
      </w:r>
      <w:r w:rsidRPr="00710DDC">
        <w:rPr>
          <w:rFonts w:ascii="Times New Roman" w:hAnsi="Times New Roman" w:cs="Times New Roman"/>
        </w:rPr>
        <w:lastRenderedPageBreak/>
        <w:t>predominantemente às características intrínsecas de cada algoritmo, garantindo consistência metodológica e comparabilidade adequada dos resultados obtidos.</w:t>
      </w:r>
    </w:p>
    <w:p w14:paraId="2FDD106B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4ECBA06D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7. Estratégia de Avaliação</w:t>
      </w:r>
    </w:p>
    <w:p w14:paraId="74D66157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1FEAFCE1" w14:textId="77777777" w:rsidR="00A10E21" w:rsidRPr="00A10E21" w:rsidRDefault="00A10E21" w:rsidP="00634B18">
      <w:pPr>
        <w:ind w:firstLine="708"/>
        <w:jc w:val="both"/>
        <w:rPr>
          <w:rFonts w:ascii="Times New Roman" w:hAnsi="Times New Roman" w:cs="Times New Roman"/>
        </w:rPr>
      </w:pPr>
      <w:r w:rsidRPr="00A10E21">
        <w:rPr>
          <w:rFonts w:ascii="Times New Roman" w:hAnsi="Times New Roman" w:cs="Times New Roman"/>
        </w:rPr>
        <w:t xml:space="preserve">A avaliação dos modelos foi conduzida por meio de uma </w:t>
      </w:r>
      <w:r w:rsidRPr="00A10E21">
        <w:rPr>
          <w:rFonts w:ascii="Times New Roman" w:hAnsi="Times New Roman" w:cs="Times New Roman"/>
          <w:b/>
          <w:bCs/>
        </w:rPr>
        <w:t xml:space="preserve">divisão </w:t>
      </w:r>
      <w:proofErr w:type="spellStart"/>
      <w:r w:rsidRPr="00A10E21">
        <w:rPr>
          <w:rFonts w:ascii="Times New Roman" w:hAnsi="Times New Roman" w:cs="Times New Roman"/>
          <w:b/>
          <w:bCs/>
        </w:rPr>
        <w:t>holdout</w:t>
      </w:r>
      <w:proofErr w:type="spellEnd"/>
      <w:r w:rsidRPr="00A10E21">
        <w:rPr>
          <w:rFonts w:ascii="Times New Roman" w:hAnsi="Times New Roman" w:cs="Times New Roman"/>
          <w:b/>
          <w:bCs/>
        </w:rPr>
        <w:t xml:space="preserve"> estratificada</w:t>
      </w:r>
      <w:r w:rsidRPr="00A10E21">
        <w:rPr>
          <w:rFonts w:ascii="Times New Roman" w:hAnsi="Times New Roman" w:cs="Times New Roman"/>
        </w:rPr>
        <w:t xml:space="preserve">, realizada na etapa inicial do pipeline, na qual o conjunto de dados foi separado em </w:t>
      </w:r>
      <w:r w:rsidRPr="00A10E21">
        <w:rPr>
          <w:rFonts w:ascii="Times New Roman" w:hAnsi="Times New Roman" w:cs="Times New Roman"/>
          <w:b/>
          <w:bCs/>
        </w:rPr>
        <w:t>70% para treino e 30% para teste</w:t>
      </w:r>
      <w:r w:rsidRPr="00A10E21">
        <w:rPr>
          <w:rFonts w:ascii="Times New Roman" w:hAnsi="Times New Roman" w:cs="Times New Roman"/>
        </w:rPr>
        <w:t xml:space="preserve">, assegurando a preservação da proporção original da variável alvo em ambos os subconjuntos. Essa divisão é implementada utilizando a função de separação da biblioteca </w:t>
      </w:r>
      <w:proofErr w:type="spellStart"/>
      <w:r w:rsidRPr="00A10E21">
        <w:rPr>
          <w:rFonts w:ascii="Times New Roman" w:hAnsi="Times New Roman" w:cs="Times New Roman"/>
          <w:b/>
          <w:bCs/>
        </w:rPr>
        <w:t>scikit-learn</w:t>
      </w:r>
      <w:proofErr w:type="spellEnd"/>
      <w:r w:rsidRPr="00A10E21">
        <w:rPr>
          <w:rFonts w:ascii="Times New Roman" w:hAnsi="Times New Roman" w:cs="Times New Roman"/>
        </w:rPr>
        <w:t>, com definição explícita de uma semente aleatória fixa, garantindo a reprodutibilidade dos experimentos.</w:t>
      </w:r>
    </w:p>
    <w:p w14:paraId="7E148DDA" w14:textId="77777777" w:rsidR="001E488A" w:rsidRPr="001E488A" w:rsidRDefault="001E488A" w:rsidP="00634B18">
      <w:pPr>
        <w:ind w:firstLine="708"/>
        <w:jc w:val="both"/>
        <w:rPr>
          <w:rFonts w:ascii="Times New Roman" w:hAnsi="Times New Roman" w:cs="Times New Roman"/>
        </w:rPr>
      </w:pPr>
      <w:r w:rsidRPr="001E488A">
        <w:rPr>
          <w:rFonts w:ascii="Times New Roman" w:hAnsi="Times New Roman" w:cs="Times New Roman"/>
        </w:rPr>
        <w:t xml:space="preserve">Após o treinamento dos modelos sobre o conjunto de treino previamente balanceado, o desempenho preditivo foi avaliado exclusivamente com base nas predições geradas sobre o conjunto de teste, que permanece não balanceado e representativo do cenário real. As métricas consideradas na célula de avaliação incluem </w:t>
      </w:r>
      <w:r w:rsidRPr="001E488A">
        <w:rPr>
          <w:rFonts w:ascii="Times New Roman" w:hAnsi="Times New Roman" w:cs="Times New Roman"/>
          <w:b/>
          <w:bCs/>
        </w:rPr>
        <w:t>acurácia, precisão, recall e F1-score</w:t>
      </w:r>
      <w:r w:rsidRPr="001E488A">
        <w:rPr>
          <w:rFonts w:ascii="Times New Roman" w:hAnsi="Times New Roman" w:cs="Times New Roman"/>
        </w:rPr>
        <w:t xml:space="preserve">, todas calculadas a partir da comparação entre os rótulos reais e as classes previstas pelos modelos. A análise confere especial atenção à </w:t>
      </w:r>
      <w:r w:rsidRPr="001E488A">
        <w:rPr>
          <w:rFonts w:ascii="Times New Roman" w:hAnsi="Times New Roman" w:cs="Times New Roman"/>
          <w:b/>
          <w:bCs/>
        </w:rPr>
        <w:t>classe positiva (adesão)</w:t>
      </w:r>
      <w:r w:rsidRPr="001E488A">
        <w:rPr>
          <w:rFonts w:ascii="Times New Roman" w:hAnsi="Times New Roman" w:cs="Times New Roman"/>
        </w:rPr>
        <w:t>, cuja correta identificação é estratégica para o problema em estudo e que apresenta baixa frequência na distribuição original dos dados.</w:t>
      </w:r>
    </w:p>
    <w:p w14:paraId="7592D556" w14:textId="77777777" w:rsidR="001E488A" w:rsidRPr="001E488A" w:rsidRDefault="001E488A" w:rsidP="00634B18">
      <w:pPr>
        <w:ind w:firstLine="708"/>
        <w:jc w:val="both"/>
        <w:rPr>
          <w:rFonts w:ascii="Times New Roman" w:hAnsi="Times New Roman" w:cs="Times New Roman"/>
        </w:rPr>
      </w:pPr>
      <w:r w:rsidRPr="001E488A">
        <w:rPr>
          <w:rFonts w:ascii="Times New Roman" w:hAnsi="Times New Roman" w:cs="Times New Roman"/>
        </w:rPr>
        <w:t xml:space="preserve">Além das métricas globais, o código gera </w:t>
      </w:r>
      <w:r w:rsidRPr="001E488A">
        <w:rPr>
          <w:rFonts w:ascii="Times New Roman" w:hAnsi="Times New Roman" w:cs="Times New Roman"/>
          <w:b/>
          <w:bCs/>
        </w:rPr>
        <w:t>relatórios detalhados de classificação</w:t>
      </w:r>
      <w:r w:rsidRPr="001E488A">
        <w:rPr>
          <w:rFonts w:ascii="Times New Roman" w:hAnsi="Times New Roman" w:cs="Times New Roman"/>
        </w:rPr>
        <w:t xml:space="preserve">, permitindo a avaliação individual do desempenho por classe. Essa análise possibilita examinar de forma explícita os </w:t>
      </w:r>
      <w:r w:rsidRPr="001E488A">
        <w:rPr>
          <w:rFonts w:ascii="Times New Roman" w:hAnsi="Times New Roman" w:cs="Times New Roman"/>
          <w:i/>
          <w:iCs/>
        </w:rPr>
        <w:t>trade-</w:t>
      </w:r>
      <w:proofErr w:type="spellStart"/>
      <w:r w:rsidRPr="001E488A">
        <w:rPr>
          <w:rFonts w:ascii="Times New Roman" w:hAnsi="Times New Roman" w:cs="Times New Roman"/>
          <w:i/>
          <w:iCs/>
        </w:rPr>
        <w:t>offs</w:t>
      </w:r>
      <w:proofErr w:type="spellEnd"/>
      <w:r w:rsidRPr="001E488A">
        <w:rPr>
          <w:rFonts w:ascii="Times New Roman" w:hAnsi="Times New Roman" w:cs="Times New Roman"/>
        </w:rPr>
        <w:t xml:space="preserve"> entre precisão e sensibilidade, especialmente relevantes em contextos de marketing, nos quais a maximização do </w:t>
      </w:r>
      <w:r w:rsidRPr="001E488A">
        <w:rPr>
          <w:rFonts w:ascii="Times New Roman" w:hAnsi="Times New Roman" w:cs="Times New Roman"/>
          <w:i/>
          <w:iCs/>
        </w:rPr>
        <w:t>recall</w:t>
      </w:r>
      <w:r w:rsidRPr="001E488A">
        <w:rPr>
          <w:rFonts w:ascii="Times New Roman" w:hAnsi="Times New Roman" w:cs="Times New Roman"/>
        </w:rPr>
        <w:t xml:space="preserve"> da classe positiva deve ser cuidadosamente equilibrada com o controle da taxa de falsos positivos. Essa abordagem assegura consistência metodológica entre as etapas de treinamento, validação e interpretação dos resultados, ao mesmo tempo em que fornece subsídios analíticos para a comparação criteriosa entre os modelos avaliados.</w:t>
      </w:r>
    </w:p>
    <w:p w14:paraId="01B0B438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72FE8688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8. Análise Exploratória dos Dados</w:t>
      </w:r>
    </w:p>
    <w:p w14:paraId="297C0679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16110C21" w14:textId="77777777" w:rsidR="005A63DB" w:rsidRPr="00276248" w:rsidRDefault="005A63DB" w:rsidP="00634B18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A análise exploratória revelou padrões relevantes associados à adesão. Clientes que aderiram à campanha apresentam, em média, idade ligeiramente superior à dos não aderentes. Observou-se também maior taxa de adesão entre clientes solteiros e entre aqueles sem dívidas ativas, sugerindo maior flexibilidade financeira.</w:t>
      </w:r>
    </w:p>
    <w:p w14:paraId="270AFBFF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6B722D57" w14:textId="77777777" w:rsidR="005A63DB" w:rsidRPr="00276248" w:rsidRDefault="005A63DB" w:rsidP="00634B18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O histórico de campanhas anteriores mostrou-se particularmente relevante: clientes que tiveram sucesso em contatos anteriores apresentam uma probabilidade </w:t>
      </w:r>
      <w:r w:rsidRPr="00276248">
        <w:rPr>
          <w:rFonts w:ascii="Times New Roman" w:hAnsi="Times New Roman" w:cs="Times New Roman"/>
        </w:rPr>
        <w:lastRenderedPageBreak/>
        <w:t>significativamente maior de adesão, enquanto um número excessivo de contatos na campanha atual está associado a menor taxa de resposta positiva, indicando possível efeito de saturação.</w:t>
      </w:r>
    </w:p>
    <w:p w14:paraId="16425C4B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0ADB5C20" w14:textId="77777777" w:rsidR="005A63DB" w:rsidRPr="00276248" w:rsidRDefault="005A63DB" w:rsidP="00634B18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Em termos ocupacionais e educacionais, estudantes e aposentados destacam-se com maiores taxas de adesão, assim como clientes com níveis educacionais mais elevados. Variáveis macroeconômicas também exercem influência significativa, sendo observada maior adesão em períodos de baixa taxa de juros e maior nível de emprego. Adicionalmente, padrões sazonais indicam maior eficácia das campanhas no primeiro trimestre do ano e em determinados dias da semana.</w:t>
      </w:r>
    </w:p>
    <w:p w14:paraId="1C69F7EA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2858A001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9. Implementação Prática</w:t>
      </w:r>
    </w:p>
    <w:p w14:paraId="6AFF1197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3A2B77AD" w14:textId="77777777" w:rsidR="00F502EA" w:rsidRPr="00F502EA" w:rsidRDefault="00F502EA" w:rsidP="00F502EA">
      <w:pPr>
        <w:ind w:firstLine="708"/>
        <w:jc w:val="both"/>
        <w:rPr>
          <w:rFonts w:ascii="Times New Roman" w:hAnsi="Times New Roman" w:cs="Times New Roman"/>
        </w:rPr>
      </w:pPr>
      <w:r w:rsidRPr="00F502EA">
        <w:rPr>
          <w:rFonts w:ascii="Times New Roman" w:hAnsi="Times New Roman" w:cs="Times New Roman"/>
        </w:rPr>
        <w:t xml:space="preserve">O modelo que apresentou o melhor desempenho global, o </w:t>
      </w:r>
      <w:proofErr w:type="spellStart"/>
      <w:r w:rsidRPr="00F502EA">
        <w:rPr>
          <w:rFonts w:ascii="Times New Roman" w:hAnsi="Times New Roman" w:cs="Times New Roman"/>
          <w:b/>
          <w:bCs/>
        </w:rPr>
        <w:t>Support</w:t>
      </w:r>
      <w:proofErr w:type="spellEnd"/>
      <w:r w:rsidRPr="00F502EA">
        <w:rPr>
          <w:rFonts w:ascii="Times New Roman" w:hAnsi="Times New Roman" w:cs="Times New Roman"/>
          <w:b/>
          <w:bCs/>
        </w:rPr>
        <w:t xml:space="preserve"> Vector Machine (SVM)</w:t>
      </w:r>
      <w:r w:rsidRPr="00F502EA">
        <w:rPr>
          <w:rFonts w:ascii="Times New Roman" w:hAnsi="Times New Roman" w:cs="Times New Roman"/>
        </w:rPr>
        <w:t xml:space="preserve">, foi selecionado para implantação e persistido em formato </w:t>
      </w:r>
      <w:proofErr w:type="spellStart"/>
      <w:r w:rsidRPr="00F502EA">
        <w:rPr>
          <w:rFonts w:ascii="Times New Roman" w:hAnsi="Times New Roman" w:cs="Times New Roman"/>
          <w:b/>
          <w:bCs/>
        </w:rPr>
        <w:t>pickle</w:t>
      </w:r>
      <w:proofErr w:type="spellEnd"/>
      <w:r w:rsidRPr="00F502EA">
        <w:rPr>
          <w:rFonts w:ascii="Times New Roman" w:hAnsi="Times New Roman" w:cs="Times New Roman"/>
        </w:rPr>
        <w:t xml:space="preserve">, juntamente com todos os artefatos necessários para garantir a consistência do processo de inferência. Entre esses artefatos incluem-se o </w:t>
      </w:r>
      <w:r w:rsidRPr="00F502EA">
        <w:rPr>
          <w:rFonts w:ascii="Times New Roman" w:hAnsi="Times New Roman" w:cs="Times New Roman"/>
          <w:b/>
          <w:bCs/>
        </w:rPr>
        <w:t>objeto de padronização (</w:t>
      </w:r>
      <w:proofErr w:type="spellStart"/>
      <w:r w:rsidRPr="00F502EA">
        <w:rPr>
          <w:rFonts w:ascii="Times New Roman" w:hAnsi="Times New Roman" w:cs="Times New Roman"/>
          <w:b/>
          <w:bCs/>
          <w:i/>
          <w:iCs/>
        </w:rPr>
        <w:t>StandardScaler</w:t>
      </w:r>
      <w:proofErr w:type="spellEnd"/>
      <w:r w:rsidRPr="00F502EA">
        <w:rPr>
          <w:rFonts w:ascii="Times New Roman" w:hAnsi="Times New Roman" w:cs="Times New Roman"/>
          <w:b/>
          <w:bCs/>
        </w:rPr>
        <w:t>) ajustado durante o treinamento</w:t>
      </w:r>
      <w:r w:rsidRPr="00F502EA">
        <w:rPr>
          <w:rFonts w:ascii="Times New Roman" w:hAnsi="Times New Roman" w:cs="Times New Roman"/>
        </w:rPr>
        <w:t xml:space="preserve"> e a </w:t>
      </w:r>
      <w:r w:rsidRPr="00F502EA">
        <w:rPr>
          <w:rFonts w:ascii="Times New Roman" w:hAnsi="Times New Roman" w:cs="Times New Roman"/>
          <w:b/>
          <w:bCs/>
        </w:rPr>
        <w:t xml:space="preserve">lista ordenada de features resultantes do processo de codificação </w:t>
      </w:r>
      <w:proofErr w:type="spellStart"/>
      <w:r w:rsidRPr="00F502EA">
        <w:rPr>
          <w:rFonts w:ascii="Times New Roman" w:hAnsi="Times New Roman" w:cs="Times New Roman"/>
          <w:b/>
          <w:bCs/>
          <w:i/>
          <w:iCs/>
        </w:rPr>
        <w:t>one</w:t>
      </w:r>
      <w:proofErr w:type="spellEnd"/>
      <w:r w:rsidRPr="00F502EA">
        <w:rPr>
          <w:rFonts w:ascii="Times New Roman" w:hAnsi="Times New Roman" w:cs="Times New Roman"/>
          <w:b/>
          <w:bCs/>
          <w:i/>
          <w:iCs/>
        </w:rPr>
        <w:t>-hot</w:t>
      </w:r>
      <w:r w:rsidRPr="00F502EA">
        <w:rPr>
          <w:rFonts w:ascii="Times New Roman" w:hAnsi="Times New Roman" w:cs="Times New Roman"/>
        </w:rPr>
        <w:t>, permitindo a correta reindexação das variáveis de entrada durante a fase de predição.</w:t>
      </w:r>
    </w:p>
    <w:p w14:paraId="309AE8A9" w14:textId="77777777" w:rsidR="00F502EA" w:rsidRPr="00F502EA" w:rsidRDefault="00F502EA" w:rsidP="00F502EA">
      <w:pPr>
        <w:ind w:firstLine="708"/>
        <w:jc w:val="both"/>
        <w:rPr>
          <w:rFonts w:ascii="Times New Roman" w:hAnsi="Times New Roman" w:cs="Times New Roman"/>
        </w:rPr>
      </w:pPr>
      <w:r w:rsidRPr="00F502EA">
        <w:rPr>
          <w:rFonts w:ascii="Times New Roman" w:hAnsi="Times New Roman" w:cs="Times New Roman"/>
        </w:rPr>
        <w:t xml:space="preserve">Com base nesse pipeline consolidado, foi desenvolvida uma aplicação interativa utilizando a biblioteca </w:t>
      </w:r>
      <w:proofErr w:type="spellStart"/>
      <w:r w:rsidRPr="00F502EA">
        <w:rPr>
          <w:rFonts w:ascii="Times New Roman" w:hAnsi="Times New Roman" w:cs="Times New Roman"/>
          <w:b/>
          <w:bCs/>
        </w:rPr>
        <w:t>Gradio</w:t>
      </w:r>
      <w:proofErr w:type="spellEnd"/>
      <w:r w:rsidRPr="00F502EA">
        <w:rPr>
          <w:rFonts w:ascii="Times New Roman" w:hAnsi="Times New Roman" w:cs="Times New Roman"/>
        </w:rPr>
        <w:t xml:space="preserve">, que encapsula de forma transparente as etapas de pré-processamento e inferência do modelo. A interface web recebe como entrada as informações do perfil do cliente, que são inicialmente convertidas para o formato estruturado esperado pelo modelo. Em seguida, as variáveis categóricas são automaticamente codificadas por meio do mesmo esquema de </w:t>
      </w:r>
      <w:proofErr w:type="spellStart"/>
      <w:r w:rsidRPr="00F502EA">
        <w:rPr>
          <w:rFonts w:ascii="Times New Roman" w:hAnsi="Times New Roman" w:cs="Times New Roman"/>
          <w:i/>
          <w:iCs/>
        </w:rPr>
        <w:t>one</w:t>
      </w:r>
      <w:proofErr w:type="spellEnd"/>
      <w:r w:rsidRPr="00F502EA">
        <w:rPr>
          <w:rFonts w:ascii="Times New Roman" w:hAnsi="Times New Roman" w:cs="Times New Roman"/>
          <w:i/>
          <w:iCs/>
        </w:rPr>
        <w:t xml:space="preserve">-hot </w:t>
      </w:r>
      <w:proofErr w:type="spellStart"/>
      <w:r w:rsidRPr="00F502EA">
        <w:rPr>
          <w:rFonts w:ascii="Times New Roman" w:hAnsi="Times New Roman" w:cs="Times New Roman"/>
          <w:i/>
          <w:iCs/>
        </w:rPr>
        <w:t>encoding</w:t>
      </w:r>
      <w:proofErr w:type="spellEnd"/>
      <w:r w:rsidRPr="00F502EA">
        <w:rPr>
          <w:rFonts w:ascii="Times New Roman" w:hAnsi="Times New Roman" w:cs="Times New Roman"/>
        </w:rPr>
        <w:t xml:space="preserve"> utilizado no treinamento, com ajuste das colunas para corresponder exatamente ao conjunto de features aprendidas pelo modelo.</w:t>
      </w:r>
    </w:p>
    <w:p w14:paraId="41DC79CE" w14:textId="77777777" w:rsidR="00F502EA" w:rsidRPr="00F502EA" w:rsidRDefault="00F502EA" w:rsidP="00F502EA">
      <w:pPr>
        <w:ind w:firstLine="708"/>
        <w:jc w:val="both"/>
        <w:rPr>
          <w:rFonts w:ascii="Times New Roman" w:hAnsi="Times New Roman" w:cs="Times New Roman"/>
        </w:rPr>
      </w:pPr>
      <w:r w:rsidRPr="00F502EA">
        <w:rPr>
          <w:rFonts w:ascii="Times New Roman" w:hAnsi="Times New Roman" w:cs="Times New Roman"/>
        </w:rPr>
        <w:t xml:space="preserve">Na sequência, as variáveis numéricas são padronizadas utilizando o </w:t>
      </w:r>
      <w:proofErr w:type="spellStart"/>
      <w:r w:rsidRPr="00F502EA">
        <w:rPr>
          <w:rFonts w:ascii="Times New Roman" w:hAnsi="Times New Roman" w:cs="Times New Roman"/>
          <w:i/>
          <w:iCs/>
        </w:rPr>
        <w:t>scaler</w:t>
      </w:r>
      <w:proofErr w:type="spellEnd"/>
      <w:r w:rsidRPr="00F502EA">
        <w:rPr>
          <w:rFonts w:ascii="Times New Roman" w:hAnsi="Times New Roman" w:cs="Times New Roman"/>
        </w:rPr>
        <w:t xml:space="preserve"> previamente salvo, assegurando compatibilidade estatística entre os dados de treino e as novas observações. A predição é então realizada pelo modelo SVM, produzindo a classificação final associada à probabilidade estimada de adesão. O resultado é apresentado ao usuário em </w:t>
      </w:r>
      <w:r w:rsidRPr="00F502EA">
        <w:rPr>
          <w:rFonts w:ascii="Times New Roman" w:hAnsi="Times New Roman" w:cs="Times New Roman"/>
          <w:b/>
          <w:bCs/>
        </w:rPr>
        <w:t>linguagem natural</w:t>
      </w:r>
      <w:r w:rsidRPr="00F502EA">
        <w:rPr>
          <w:rFonts w:ascii="Times New Roman" w:hAnsi="Times New Roman" w:cs="Times New Roman"/>
        </w:rPr>
        <w:t>, facilitando a interpretação por públicos não técnicos e demonstrando a viabilidade da aplicação do modelo em um ambiente operacional real.</w:t>
      </w:r>
    </w:p>
    <w:p w14:paraId="02D4E217" w14:textId="4ED83E19" w:rsidR="00BE3ED2" w:rsidRDefault="00BE3E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BF24E98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lastRenderedPageBreak/>
        <w:t>10. Discussão dos Resultados</w:t>
      </w:r>
    </w:p>
    <w:p w14:paraId="59BDE693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3CA64BA3" w14:textId="77777777" w:rsidR="00CD10E7" w:rsidRPr="00CD10E7" w:rsidRDefault="00CD10E7" w:rsidP="00CD10E7">
      <w:pPr>
        <w:ind w:firstLine="708"/>
        <w:jc w:val="both"/>
        <w:rPr>
          <w:rFonts w:ascii="Times New Roman" w:hAnsi="Times New Roman" w:cs="Times New Roman"/>
        </w:rPr>
      </w:pPr>
      <w:r w:rsidRPr="00CD10E7">
        <w:rPr>
          <w:rFonts w:ascii="Times New Roman" w:hAnsi="Times New Roman" w:cs="Times New Roman"/>
        </w:rPr>
        <w:t xml:space="preserve">Os resultados obtidos evidenciam que o </w:t>
      </w:r>
      <w:r w:rsidRPr="00CD10E7">
        <w:rPr>
          <w:rFonts w:ascii="Times New Roman" w:hAnsi="Times New Roman" w:cs="Times New Roman"/>
          <w:b/>
          <w:bCs/>
        </w:rPr>
        <w:t>histórico de sucesso em campanhas anteriores</w:t>
      </w:r>
      <w:r w:rsidRPr="00CD10E7">
        <w:rPr>
          <w:rFonts w:ascii="Times New Roman" w:hAnsi="Times New Roman" w:cs="Times New Roman"/>
        </w:rPr>
        <w:t xml:space="preserve"> constitui o fator mais relevante para a predição da adesão, corroborando os padrões identificados na análise exploratória e refletindo diretamente o peso atribuído a essa informação pelos modelos treinados. Adicionalmente, variáveis associadas ao </w:t>
      </w:r>
      <w:r w:rsidRPr="00CD10E7">
        <w:rPr>
          <w:rFonts w:ascii="Times New Roman" w:hAnsi="Times New Roman" w:cs="Times New Roman"/>
          <w:b/>
          <w:bCs/>
        </w:rPr>
        <w:t>contexto macroeconômico</w:t>
      </w:r>
      <w:r w:rsidRPr="00CD10E7">
        <w:rPr>
          <w:rFonts w:ascii="Times New Roman" w:hAnsi="Times New Roman" w:cs="Times New Roman"/>
        </w:rPr>
        <w:t xml:space="preserve">, como taxas de juros e indicadores de emprego, bem como determinados </w:t>
      </w:r>
      <w:r w:rsidRPr="00CD10E7">
        <w:rPr>
          <w:rFonts w:ascii="Times New Roman" w:hAnsi="Times New Roman" w:cs="Times New Roman"/>
          <w:b/>
          <w:bCs/>
        </w:rPr>
        <w:t>perfis demográficos</w:t>
      </w:r>
      <w:r w:rsidRPr="00CD10E7">
        <w:rPr>
          <w:rFonts w:ascii="Times New Roman" w:hAnsi="Times New Roman" w:cs="Times New Roman"/>
        </w:rPr>
        <w:t>, contribuíram de forma consistente para a discriminação entre clientes aderentes e não aderentes, conforme observado no desempenho dos classificadores.</w:t>
      </w:r>
    </w:p>
    <w:p w14:paraId="52B07CC3" w14:textId="77777777" w:rsidR="00CD10E7" w:rsidRPr="00CD10E7" w:rsidRDefault="00CD10E7" w:rsidP="00CD10E7">
      <w:pPr>
        <w:ind w:firstLine="708"/>
        <w:jc w:val="both"/>
        <w:rPr>
          <w:rFonts w:ascii="Times New Roman" w:hAnsi="Times New Roman" w:cs="Times New Roman"/>
        </w:rPr>
      </w:pPr>
      <w:r w:rsidRPr="00CD10E7">
        <w:rPr>
          <w:rFonts w:ascii="Times New Roman" w:hAnsi="Times New Roman" w:cs="Times New Roman"/>
        </w:rPr>
        <w:t xml:space="preserve">No que se refere à modelagem, os algoritmos de maior complexidade, em especial o </w:t>
      </w:r>
      <w:proofErr w:type="spellStart"/>
      <w:r w:rsidRPr="00CD10E7">
        <w:rPr>
          <w:rFonts w:ascii="Times New Roman" w:hAnsi="Times New Roman" w:cs="Times New Roman"/>
          <w:b/>
          <w:bCs/>
        </w:rPr>
        <w:t>Support</w:t>
      </w:r>
      <w:proofErr w:type="spellEnd"/>
      <w:r w:rsidRPr="00CD10E7">
        <w:rPr>
          <w:rFonts w:ascii="Times New Roman" w:hAnsi="Times New Roman" w:cs="Times New Roman"/>
          <w:b/>
          <w:bCs/>
        </w:rPr>
        <w:t xml:space="preserve"> Vector Machine (SVM)</w:t>
      </w:r>
      <w:r w:rsidRPr="00CD10E7">
        <w:rPr>
          <w:rFonts w:ascii="Times New Roman" w:hAnsi="Times New Roman" w:cs="Times New Roman"/>
        </w:rPr>
        <w:t xml:space="preserve"> e o </w:t>
      </w:r>
      <w:proofErr w:type="spellStart"/>
      <w:r w:rsidRPr="00CD10E7">
        <w:rPr>
          <w:rFonts w:ascii="Times New Roman" w:hAnsi="Times New Roman" w:cs="Times New Roman"/>
          <w:b/>
          <w:bCs/>
        </w:rPr>
        <w:t>XGBoost</w:t>
      </w:r>
      <w:proofErr w:type="spellEnd"/>
      <w:r w:rsidRPr="00CD10E7">
        <w:rPr>
          <w:rFonts w:ascii="Times New Roman" w:hAnsi="Times New Roman" w:cs="Times New Roman"/>
        </w:rPr>
        <w:t xml:space="preserve">, apresentaram melhor equilíbrio entre </w:t>
      </w:r>
      <w:r w:rsidRPr="00CD10E7">
        <w:rPr>
          <w:rFonts w:ascii="Times New Roman" w:hAnsi="Times New Roman" w:cs="Times New Roman"/>
          <w:b/>
          <w:bCs/>
        </w:rPr>
        <w:t>precisão e recall</w:t>
      </w:r>
      <w:r w:rsidRPr="00CD10E7">
        <w:rPr>
          <w:rFonts w:ascii="Times New Roman" w:hAnsi="Times New Roman" w:cs="Times New Roman"/>
        </w:rPr>
        <w:t xml:space="preserve"> ao serem avaliados sobre o conjunto de teste não balanceado, indicando maior capacidade de generalização frente ao problema. Em contraste, os modelos lineares, embora menos expressivos em termos de desempenho global, demonstraram maior </w:t>
      </w:r>
      <w:r w:rsidRPr="00CD10E7">
        <w:rPr>
          <w:rFonts w:ascii="Times New Roman" w:hAnsi="Times New Roman" w:cs="Times New Roman"/>
          <w:b/>
          <w:bCs/>
        </w:rPr>
        <w:t>sensibilidade à classe positiva</w:t>
      </w:r>
      <w:r w:rsidRPr="00CD10E7">
        <w:rPr>
          <w:rFonts w:ascii="Times New Roman" w:hAnsi="Times New Roman" w:cs="Times New Roman"/>
        </w:rPr>
        <w:t>, característica esperada dado o viés introduzido pelo balanceamento durante o treinamento e alinhada ao objetivo estratégico de maximizar a detecção de clientes com propensão à adesão.</w:t>
      </w:r>
    </w:p>
    <w:p w14:paraId="667D2403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69DB78C1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11. Limitações e Trabalhos Futuros</w:t>
      </w:r>
    </w:p>
    <w:p w14:paraId="23B47302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5CACE6F8" w14:textId="77777777" w:rsidR="005A63DB" w:rsidRPr="00276248" w:rsidRDefault="005A63DB" w:rsidP="00634B18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Apesar dos resultados satisfatórios, o estudo apresenta limitações relevantes. O uso exclusivo de validação </w:t>
      </w:r>
      <w:proofErr w:type="spellStart"/>
      <w:r w:rsidRPr="00276248">
        <w:rPr>
          <w:rFonts w:ascii="Times New Roman" w:hAnsi="Times New Roman" w:cs="Times New Roman"/>
        </w:rPr>
        <w:t>holdout</w:t>
      </w:r>
      <w:proofErr w:type="spellEnd"/>
      <w:r w:rsidRPr="00276248">
        <w:rPr>
          <w:rFonts w:ascii="Times New Roman" w:hAnsi="Times New Roman" w:cs="Times New Roman"/>
        </w:rPr>
        <w:t xml:space="preserve"> restringe a avaliação da variabilidade do desempenho, e a ausência de otimização sistemática de </w:t>
      </w:r>
      <w:proofErr w:type="spellStart"/>
      <w:r w:rsidRPr="00276248">
        <w:rPr>
          <w:rFonts w:ascii="Times New Roman" w:hAnsi="Times New Roman" w:cs="Times New Roman"/>
        </w:rPr>
        <w:t>hiperparâmetros</w:t>
      </w:r>
      <w:proofErr w:type="spellEnd"/>
      <w:r w:rsidRPr="00276248">
        <w:rPr>
          <w:rFonts w:ascii="Times New Roman" w:hAnsi="Times New Roman" w:cs="Times New Roman"/>
        </w:rPr>
        <w:t xml:space="preserve"> pode ter limitado o potencial dos modelos. Além disso, não foram exploradas features derivadas, interações entre variáveis ou modelos mais complexos, como redes neurais profundas.</w:t>
      </w:r>
    </w:p>
    <w:p w14:paraId="7025B0BA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70F9BA57" w14:textId="77777777" w:rsidR="005A63DB" w:rsidRPr="00276248" w:rsidRDefault="005A63DB" w:rsidP="00634B18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Trabalhos futuros podem incorporar validação cruzada estratificada, engenharia de atributos mais avançada e técnicas de explicabilidade, como SHAP, para aprofundar a compreensão dos fatores que influenciam a decisão do cliente.</w:t>
      </w:r>
    </w:p>
    <w:p w14:paraId="376E95AA" w14:textId="23A8E0D0" w:rsidR="00634B18" w:rsidRDefault="00634B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870708D" w14:textId="77777777" w:rsidR="005A63DB" w:rsidRPr="00276248" w:rsidRDefault="005A63DB" w:rsidP="005A63DB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lastRenderedPageBreak/>
        <w:t>12. Conclusão</w:t>
      </w:r>
    </w:p>
    <w:p w14:paraId="7C9AAA3C" w14:textId="77777777" w:rsidR="005A63DB" w:rsidRPr="00276248" w:rsidRDefault="005A63DB" w:rsidP="005A63DB">
      <w:pPr>
        <w:jc w:val="both"/>
        <w:rPr>
          <w:rFonts w:ascii="Times New Roman" w:hAnsi="Times New Roman" w:cs="Times New Roman"/>
        </w:rPr>
      </w:pPr>
    </w:p>
    <w:p w14:paraId="5FDA9F41" w14:textId="5481B7E8" w:rsidR="00EC4883" w:rsidRPr="00276248" w:rsidRDefault="005A63DB" w:rsidP="00634B18">
      <w:pPr>
        <w:ind w:firstLine="708"/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>Conclui-se que modelos de aprendizado de máquina são eficazes na predição da adesão a campanhas de marketing bancário, alcançando níveis elevados de acurácia e bom equilíbrio entre precisão e recall quando combinados com técnicas de balanceamento de classes. A implementação de uma aplicação interativa demonstra a viabilidade prática da solução em ambientes reais, enquanto a análise exploratória fornece insights estratégicos valiosos para o direcionamento de campanhas futuras.</w:t>
      </w:r>
    </w:p>
    <w:p w14:paraId="5B10A5D2" w14:textId="77777777" w:rsidR="00EC4883" w:rsidRPr="00276248" w:rsidRDefault="00EC4883" w:rsidP="00EC4883">
      <w:pPr>
        <w:jc w:val="both"/>
        <w:rPr>
          <w:rFonts w:ascii="Times New Roman" w:hAnsi="Times New Roman" w:cs="Times New Roman"/>
        </w:rPr>
      </w:pPr>
    </w:p>
    <w:p w14:paraId="15A696A8" w14:textId="0FE51476" w:rsidR="00295925" w:rsidRPr="00276248" w:rsidRDefault="00295925" w:rsidP="009A1754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1</w:t>
      </w:r>
      <w:r w:rsidR="00E357C6" w:rsidRPr="00276248">
        <w:rPr>
          <w:rFonts w:ascii="Times New Roman" w:hAnsi="Times New Roman" w:cs="Times New Roman"/>
          <w:b/>
          <w:bCs/>
        </w:rPr>
        <w:t>3</w:t>
      </w:r>
      <w:r w:rsidRPr="00276248">
        <w:rPr>
          <w:rFonts w:ascii="Times New Roman" w:hAnsi="Times New Roman" w:cs="Times New Roman"/>
          <w:b/>
          <w:bCs/>
        </w:rPr>
        <w:t xml:space="preserve">. </w:t>
      </w:r>
      <w:r w:rsidR="00B0779B" w:rsidRPr="00276248">
        <w:rPr>
          <w:rFonts w:ascii="Times New Roman" w:hAnsi="Times New Roman" w:cs="Times New Roman"/>
          <w:b/>
          <w:bCs/>
        </w:rPr>
        <w:t>Disponibilidade</w:t>
      </w:r>
    </w:p>
    <w:p w14:paraId="5D74BCEA" w14:textId="69028B1E" w:rsidR="005D457E" w:rsidRPr="00276248" w:rsidRDefault="00295925" w:rsidP="005D457E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Código Fonte</w:t>
      </w:r>
      <w:r w:rsidR="005D457E" w:rsidRPr="00276248">
        <w:rPr>
          <w:rFonts w:ascii="Times New Roman" w:hAnsi="Times New Roman" w:cs="Times New Roman"/>
          <w:b/>
          <w:bCs/>
        </w:rPr>
        <w:t xml:space="preserve">: </w:t>
      </w:r>
      <w:hyperlink r:id="rId11" w:history="1">
        <w:r w:rsidR="005D457E" w:rsidRPr="00276248">
          <w:rPr>
            <w:rStyle w:val="Hyperlink"/>
            <w:rFonts w:ascii="Times New Roman" w:hAnsi="Times New Roman" w:cs="Times New Roman"/>
          </w:rPr>
          <w:t>https://github.com/joelma78/Machine-Learning-Aplicado-II</w:t>
        </w:r>
      </w:hyperlink>
    </w:p>
    <w:p w14:paraId="7D92940F" w14:textId="10D1BEEC" w:rsidR="00295925" w:rsidRPr="00276248" w:rsidRDefault="00295925" w:rsidP="009A1754">
      <w:pPr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Dataset:</w:t>
      </w:r>
      <w:r w:rsidRPr="00276248">
        <w:rPr>
          <w:rFonts w:ascii="Times New Roman" w:hAnsi="Times New Roman" w:cs="Times New Roman"/>
        </w:rPr>
        <w:t> </w:t>
      </w:r>
      <w:hyperlink r:id="rId12" w:history="1">
        <w:r w:rsidR="00165389" w:rsidRPr="00276248">
          <w:rPr>
            <w:rStyle w:val="Hyperlink"/>
            <w:rFonts w:ascii="Times New Roman" w:hAnsi="Times New Roman" w:cs="Times New Roman"/>
          </w:rPr>
          <w:t>https://archive.ics.uci.edu/datasets/?search=bank+marketing</w:t>
        </w:r>
      </w:hyperlink>
    </w:p>
    <w:p w14:paraId="7B4701ED" w14:textId="77777777" w:rsidR="00295925" w:rsidRPr="00276248" w:rsidRDefault="00295925" w:rsidP="009A1754">
      <w:pPr>
        <w:numPr>
          <w:ilvl w:val="0"/>
          <w:numId w:val="33"/>
        </w:num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  <w:b/>
          <w:bCs/>
        </w:rPr>
        <w:t>Aplicação:</w:t>
      </w:r>
      <w:r w:rsidRPr="00276248">
        <w:rPr>
          <w:rFonts w:ascii="Times New Roman" w:hAnsi="Times New Roman" w:cs="Times New Roman"/>
        </w:rPr>
        <w:t xml:space="preserve"> Interface </w:t>
      </w:r>
      <w:proofErr w:type="spellStart"/>
      <w:r w:rsidRPr="00276248">
        <w:rPr>
          <w:rFonts w:ascii="Times New Roman" w:hAnsi="Times New Roman" w:cs="Times New Roman"/>
        </w:rPr>
        <w:t>Gradio</w:t>
      </w:r>
      <w:proofErr w:type="spellEnd"/>
      <w:r w:rsidRPr="00276248">
        <w:rPr>
          <w:rFonts w:ascii="Times New Roman" w:hAnsi="Times New Roman" w:cs="Times New Roman"/>
        </w:rPr>
        <w:t xml:space="preserve"> disponível para testes interativos</w:t>
      </w:r>
    </w:p>
    <w:p w14:paraId="321BB53B" w14:textId="77777777" w:rsidR="005D457E" w:rsidRPr="00276248" w:rsidRDefault="005D457E" w:rsidP="005D457E">
      <w:pPr>
        <w:ind w:left="720"/>
        <w:jc w:val="both"/>
        <w:rPr>
          <w:rFonts w:ascii="Times New Roman" w:hAnsi="Times New Roman" w:cs="Times New Roman"/>
        </w:rPr>
      </w:pPr>
    </w:p>
    <w:p w14:paraId="228E3296" w14:textId="778389A4" w:rsidR="00295925" w:rsidRPr="00276248" w:rsidRDefault="00D1238E" w:rsidP="009A1754">
      <w:pPr>
        <w:jc w:val="both"/>
        <w:rPr>
          <w:rFonts w:ascii="Times New Roman" w:hAnsi="Times New Roman" w:cs="Times New Roman"/>
          <w:b/>
          <w:bCs/>
        </w:rPr>
      </w:pPr>
      <w:r w:rsidRPr="00276248">
        <w:rPr>
          <w:rFonts w:ascii="Times New Roman" w:hAnsi="Times New Roman" w:cs="Times New Roman"/>
          <w:b/>
          <w:bCs/>
        </w:rPr>
        <w:t>Referências</w:t>
      </w:r>
    </w:p>
    <w:p w14:paraId="44377125" w14:textId="77777777" w:rsidR="00295925" w:rsidRPr="00276248" w:rsidRDefault="00295925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[1] MORO, S.; LAUREANO, R.; CORTEZ, P. </w:t>
      </w:r>
      <w:proofErr w:type="spellStart"/>
      <w:r w:rsidRPr="00276248">
        <w:rPr>
          <w:rFonts w:ascii="Times New Roman" w:hAnsi="Times New Roman" w:cs="Times New Roman"/>
        </w:rPr>
        <w:t>Using</w:t>
      </w:r>
      <w:proofErr w:type="spellEnd"/>
      <w:r w:rsidRPr="00276248">
        <w:rPr>
          <w:rFonts w:ascii="Times New Roman" w:hAnsi="Times New Roman" w:cs="Times New Roman"/>
        </w:rPr>
        <w:t xml:space="preserve"> Data Mining for Bank Direct Marketing: </w:t>
      </w:r>
      <w:proofErr w:type="spellStart"/>
      <w:r w:rsidRPr="00276248">
        <w:rPr>
          <w:rFonts w:ascii="Times New Roman" w:hAnsi="Times New Roman" w:cs="Times New Roman"/>
        </w:rPr>
        <w:t>An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Application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of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CRISP-DM </w:t>
      </w:r>
      <w:proofErr w:type="spellStart"/>
      <w:r w:rsidRPr="00276248">
        <w:rPr>
          <w:rFonts w:ascii="Times New Roman" w:hAnsi="Times New Roman" w:cs="Times New Roman"/>
        </w:rPr>
        <w:t>Methodology</w:t>
      </w:r>
      <w:proofErr w:type="spellEnd"/>
      <w:r w:rsidRPr="00276248">
        <w:rPr>
          <w:rFonts w:ascii="Times New Roman" w:hAnsi="Times New Roman" w:cs="Times New Roman"/>
        </w:rPr>
        <w:t xml:space="preserve">. In: </w:t>
      </w:r>
      <w:proofErr w:type="spellStart"/>
      <w:r w:rsidRPr="00276248">
        <w:rPr>
          <w:rFonts w:ascii="Times New Roman" w:hAnsi="Times New Roman" w:cs="Times New Roman"/>
        </w:rPr>
        <w:t>Proceedings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of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European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Simulation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and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Modelling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Conference</w:t>
      </w:r>
      <w:proofErr w:type="spellEnd"/>
      <w:r w:rsidRPr="00276248">
        <w:rPr>
          <w:rFonts w:ascii="Times New Roman" w:hAnsi="Times New Roman" w:cs="Times New Roman"/>
        </w:rPr>
        <w:t>, 2011.</w:t>
      </w:r>
    </w:p>
    <w:p w14:paraId="1DFC6B51" w14:textId="77777777" w:rsidR="00295925" w:rsidRPr="00276248" w:rsidRDefault="00295925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[2] CHAWLA, N. V. et al. SMOTE: </w:t>
      </w:r>
      <w:proofErr w:type="spellStart"/>
      <w:r w:rsidRPr="00276248">
        <w:rPr>
          <w:rFonts w:ascii="Times New Roman" w:hAnsi="Times New Roman" w:cs="Times New Roman"/>
        </w:rPr>
        <w:t>Synthetic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Minority</w:t>
      </w:r>
      <w:proofErr w:type="spellEnd"/>
      <w:r w:rsidRPr="00276248">
        <w:rPr>
          <w:rFonts w:ascii="Times New Roman" w:hAnsi="Times New Roman" w:cs="Times New Roman"/>
        </w:rPr>
        <w:t xml:space="preserve"> Over-</w:t>
      </w:r>
      <w:proofErr w:type="spellStart"/>
      <w:r w:rsidRPr="00276248">
        <w:rPr>
          <w:rFonts w:ascii="Times New Roman" w:hAnsi="Times New Roman" w:cs="Times New Roman"/>
        </w:rPr>
        <w:t>sampling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Technique</w:t>
      </w:r>
      <w:proofErr w:type="spellEnd"/>
      <w:r w:rsidRPr="00276248">
        <w:rPr>
          <w:rFonts w:ascii="Times New Roman" w:hAnsi="Times New Roman" w:cs="Times New Roman"/>
        </w:rPr>
        <w:t xml:space="preserve">. </w:t>
      </w:r>
      <w:proofErr w:type="spellStart"/>
      <w:r w:rsidRPr="00276248">
        <w:rPr>
          <w:rFonts w:ascii="Times New Roman" w:hAnsi="Times New Roman" w:cs="Times New Roman"/>
        </w:rPr>
        <w:t>Journal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of</w:t>
      </w:r>
      <w:proofErr w:type="spellEnd"/>
      <w:r w:rsidRPr="00276248">
        <w:rPr>
          <w:rFonts w:ascii="Times New Roman" w:hAnsi="Times New Roman" w:cs="Times New Roman"/>
        </w:rPr>
        <w:t xml:space="preserve"> Artificial </w:t>
      </w:r>
      <w:proofErr w:type="spellStart"/>
      <w:r w:rsidRPr="00276248">
        <w:rPr>
          <w:rFonts w:ascii="Times New Roman" w:hAnsi="Times New Roman" w:cs="Times New Roman"/>
        </w:rPr>
        <w:t>Intelligence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Research</w:t>
      </w:r>
      <w:proofErr w:type="spellEnd"/>
      <w:r w:rsidRPr="00276248">
        <w:rPr>
          <w:rFonts w:ascii="Times New Roman" w:hAnsi="Times New Roman" w:cs="Times New Roman"/>
        </w:rPr>
        <w:t>, v. 16, p. 321-357, 2002.</w:t>
      </w:r>
    </w:p>
    <w:p w14:paraId="77ADB1DA" w14:textId="77777777" w:rsidR="00295925" w:rsidRPr="00276248" w:rsidRDefault="00295925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[3] PEDREGOSA, F. et al. </w:t>
      </w:r>
      <w:proofErr w:type="spellStart"/>
      <w:r w:rsidRPr="00276248">
        <w:rPr>
          <w:rFonts w:ascii="Times New Roman" w:hAnsi="Times New Roman" w:cs="Times New Roman"/>
        </w:rPr>
        <w:t>Scikit-learn</w:t>
      </w:r>
      <w:proofErr w:type="spellEnd"/>
      <w:r w:rsidRPr="00276248">
        <w:rPr>
          <w:rFonts w:ascii="Times New Roman" w:hAnsi="Times New Roman" w:cs="Times New Roman"/>
        </w:rPr>
        <w:t xml:space="preserve">: Machine Learning in Python. </w:t>
      </w:r>
      <w:proofErr w:type="spellStart"/>
      <w:r w:rsidRPr="00276248">
        <w:rPr>
          <w:rFonts w:ascii="Times New Roman" w:hAnsi="Times New Roman" w:cs="Times New Roman"/>
        </w:rPr>
        <w:t>Journal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of</w:t>
      </w:r>
      <w:proofErr w:type="spellEnd"/>
      <w:r w:rsidRPr="00276248">
        <w:rPr>
          <w:rFonts w:ascii="Times New Roman" w:hAnsi="Times New Roman" w:cs="Times New Roman"/>
        </w:rPr>
        <w:t xml:space="preserve"> Machine Learning </w:t>
      </w:r>
      <w:proofErr w:type="spellStart"/>
      <w:r w:rsidRPr="00276248">
        <w:rPr>
          <w:rFonts w:ascii="Times New Roman" w:hAnsi="Times New Roman" w:cs="Times New Roman"/>
        </w:rPr>
        <w:t>Research</w:t>
      </w:r>
      <w:proofErr w:type="spellEnd"/>
      <w:r w:rsidRPr="00276248">
        <w:rPr>
          <w:rFonts w:ascii="Times New Roman" w:hAnsi="Times New Roman" w:cs="Times New Roman"/>
        </w:rPr>
        <w:t>, v. 12, p. 2825-2830, 2011.</w:t>
      </w:r>
    </w:p>
    <w:p w14:paraId="5D8CF792" w14:textId="77777777" w:rsidR="00295925" w:rsidRPr="00276248" w:rsidRDefault="00295925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[4] CHEN, T.; GUESTRIN, C. </w:t>
      </w:r>
      <w:proofErr w:type="spellStart"/>
      <w:r w:rsidRPr="00276248">
        <w:rPr>
          <w:rFonts w:ascii="Times New Roman" w:hAnsi="Times New Roman" w:cs="Times New Roman"/>
        </w:rPr>
        <w:t>XGBoost</w:t>
      </w:r>
      <w:proofErr w:type="spellEnd"/>
      <w:r w:rsidRPr="00276248">
        <w:rPr>
          <w:rFonts w:ascii="Times New Roman" w:hAnsi="Times New Roman" w:cs="Times New Roman"/>
        </w:rPr>
        <w:t xml:space="preserve">: A </w:t>
      </w:r>
      <w:proofErr w:type="spellStart"/>
      <w:r w:rsidRPr="00276248">
        <w:rPr>
          <w:rFonts w:ascii="Times New Roman" w:hAnsi="Times New Roman" w:cs="Times New Roman"/>
        </w:rPr>
        <w:t>Scalable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Tree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Boosting</w:t>
      </w:r>
      <w:proofErr w:type="spellEnd"/>
      <w:r w:rsidRPr="00276248">
        <w:rPr>
          <w:rFonts w:ascii="Times New Roman" w:hAnsi="Times New Roman" w:cs="Times New Roman"/>
        </w:rPr>
        <w:t xml:space="preserve"> System. In: </w:t>
      </w:r>
      <w:proofErr w:type="spellStart"/>
      <w:r w:rsidRPr="00276248">
        <w:rPr>
          <w:rFonts w:ascii="Times New Roman" w:hAnsi="Times New Roman" w:cs="Times New Roman"/>
        </w:rPr>
        <w:t>Proceedings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of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the</w:t>
      </w:r>
      <w:proofErr w:type="spellEnd"/>
      <w:r w:rsidRPr="00276248">
        <w:rPr>
          <w:rFonts w:ascii="Times New Roman" w:hAnsi="Times New Roman" w:cs="Times New Roman"/>
        </w:rPr>
        <w:t xml:space="preserve"> 22nd ACM SIGKDD </w:t>
      </w:r>
      <w:proofErr w:type="spellStart"/>
      <w:r w:rsidRPr="00276248">
        <w:rPr>
          <w:rFonts w:ascii="Times New Roman" w:hAnsi="Times New Roman" w:cs="Times New Roman"/>
        </w:rPr>
        <w:t>International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Conference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on</w:t>
      </w:r>
      <w:proofErr w:type="spellEnd"/>
      <w:r w:rsidRPr="00276248">
        <w:rPr>
          <w:rFonts w:ascii="Times New Roman" w:hAnsi="Times New Roman" w:cs="Times New Roman"/>
        </w:rPr>
        <w:t xml:space="preserve"> </w:t>
      </w:r>
      <w:proofErr w:type="spellStart"/>
      <w:r w:rsidRPr="00276248">
        <w:rPr>
          <w:rFonts w:ascii="Times New Roman" w:hAnsi="Times New Roman" w:cs="Times New Roman"/>
        </w:rPr>
        <w:t>Knowledge</w:t>
      </w:r>
      <w:proofErr w:type="spellEnd"/>
      <w:r w:rsidRPr="00276248">
        <w:rPr>
          <w:rFonts w:ascii="Times New Roman" w:hAnsi="Times New Roman" w:cs="Times New Roman"/>
        </w:rPr>
        <w:t xml:space="preserve"> Discovery </w:t>
      </w:r>
      <w:proofErr w:type="spellStart"/>
      <w:r w:rsidRPr="00276248">
        <w:rPr>
          <w:rFonts w:ascii="Times New Roman" w:hAnsi="Times New Roman" w:cs="Times New Roman"/>
        </w:rPr>
        <w:t>and</w:t>
      </w:r>
      <w:proofErr w:type="spellEnd"/>
      <w:r w:rsidRPr="00276248">
        <w:rPr>
          <w:rFonts w:ascii="Times New Roman" w:hAnsi="Times New Roman" w:cs="Times New Roman"/>
        </w:rPr>
        <w:t xml:space="preserve"> Data Mining, 2016.</w:t>
      </w:r>
    </w:p>
    <w:p w14:paraId="0D7439E4" w14:textId="73EBEB9B" w:rsidR="0099619D" w:rsidRPr="00276248" w:rsidRDefault="00295925" w:rsidP="009A1754">
      <w:pPr>
        <w:jc w:val="both"/>
        <w:rPr>
          <w:rFonts w:ascii="Times New Roman" w:hAnsi="Times New Roman" w:cs="Times New Roman"/>
        </w:rPr>
      </w:pPr>
      <w:r w:rsidRPr="00276248">
        <w:rPr>
          <w:rFonts w:ascii="Times New Roman" w:hAnsi="Times New Roman" w:cs="Times New Roman"/>
        </w:rPr>
        <w:t xml:space="preserve">[5] UCI Machine Learning </w:t>
      </w:r>
      <w:proofErr w:type="spellStart"/>
      <w:r w:rsidRPr="00276248">
        <w:rPr>
          <w:rFonts w:ascii="Times New Roman" w:hAnsi="Times New Roman" w:cs="Times New Roman"/>
        </w:rPr>
        <w:t>Repository</w:t>
      </w:r>
      <w:proofErr w:type="spellEnd"/>
      <w:r w:rsidRPr="00276248">
        <w:rPr>
          <w:rFonts w:ascii="Times New Roman" w:hAnsi="Times New Roman" w:cs="Times New Roman"/>
        </w:rPr>
        <w:t>. Bank Marketing Data Set. Disponível em: </w:t>
      </w:r>
      <w:hyperlink r:id="rId13" w:history="1">
        <w:r w:rsidR="00FE46DE" w:rsidRPr="00276248">
          <w:rPr>
            <w:rStyle w:val="Hyperlink"/>
            <w:rFonts w:ascii="Times New Roman" w:hAnsi="Times New Roman" w:cs="Times New Roman"/>
          </w:rPr>
          <w:t>https://archive.ics.uci.edu/datasets/?search=bank+marketing</w:t>
        </w:r>
      </w:hyperlink>
    </w:p>
    <w:sectPr w:rsidR="0099619D" w:rsidRPr="0027624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52915" w14:textId="77777777" w:rsidR="00F25210" w:rsidRDefault="00F25210" w:rsidP="00AE44C2">
      <w:pPr>
        <w:spacing w:after="0" w:line="240" w:lineRule="auto"/>
      </w:pPr>
      <w:r>
        <w:separator/>
      </w:r>
    </w:p>
  </w:endnote>
  <w:endnote w:type="continuationSeparator" w:id="0">
    <w:p w14:paraId="60BFB2F7" w14:textId="77777777" w:rsidR="00F25210" w:rsidRDefault="00F25210" w:rsidP="00AE44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B51B4" w14:textId="77777777" w:rsidR="00F25210" w:rsidRDefault="00F25210" w:rsidP="00AE44C2">
      <w:pPr>
        <w:spacing w:after="0" w:line="240" w:lineRule="auto"/>
      </w:pPr>
      <w:r>
        <w:separator/>
      </w:r>
    </w:p>
  </w:footnote>
  <w:footnote w:type="continuationSeparator" w:id="0">
    <w:p w14:paraId="59179D85" w14:textId="77777777" w:rsidR="00F25210" w:rsidRDefault="00F25210" w:rsidP="00AE44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B19A4"/>
    <w:multiLevelType w:val="multilevel"/>
    <w:tmpl w:val="CE2CF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34600"/>
    <w:multiLevelType w:val="multilevel"/>
    <w:tmpl w:val="73A05A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200BC4"/>
    <w:multiLevelType w:val="multilevel"/>
    <w:tmpl w:val="01406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B75B2D"/>
    <w:multiLevelType w:val="multilevel"/>
    <w:tmpl w:val="2AE6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445C6E"/>
    <w:multiLevelType w:val="multilevel"/>
    <w:tmpl w:val="48D6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4D2A2B"/>
    <w:multiLevelType w:val="multilevel"/>
    <w:tmpl w:val="E174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82F60"/>
    <w:multiLevelType w:val="multilevel"/>
    <w:tmpl w:val="84F88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92AFB"/>
    <w:multiLevelType w:val="multilevel"/>
    <w:tmpl w:val="BEE4C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A07877"/>
    <w:multiLevelType w:val="hybridMultilevel"/>
    <w:tmpl w:val="9482D9CC"/>
    <w:lvl w:ilvl="0" w:tplc="0416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3B33B7C"/>
    <w:multiLevelType w:val="multilevel"/>
    <w:tmpl w:val="BEE4C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24F5B"/>
    <w:multiLevelType w:val="multilevel"/>
    <w:tmpl w:val="BEE4C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9154AF"/>
    <w:multiLevelType w:val="multilevel"/>
    <w:tmpl w:val="30A8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6F7363"/>
    <w:multiLevelType w:val="multilevel"/>
    <w:tmpl w:val="D840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BF1828"/>
    <w:multiLevelType w:val="multilevel"/>
    <w:tmpl w:val="C73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FE51C6"/>
    <w:multiLevelType w:val="multilevel"/>
    <w:tmpl w:val="DD70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B76D38"/>
    <w:multiLevelType w:val="multilevel"/>
    <w:tmpl w:val="BCCC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4C093B"/>
    <w:multiLevelType w:val="multilevel"/>
    <w:tmpl w:val="ABEA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726DEC"/>
    <w:multiLevelType w:val="multilevel"/>
    <w:tmpl w:val="9AE8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D11F7"/>
    <w:multiLevelType w:val="multilevel"/>
    <w:tmpl w:val="A918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8403EB"/>
    <w:multiLevelType w:val="multilevel"/>
    <w:tmpl w:val="FE5E2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52257"/>
    <w:multiLevelType w:val="multilevel"/>
    <w:tmpl w:val="4A226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694418"/>
    <w:multiLevelType w:val="multilevel"/>
    <w:tmpl w:val="C73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D1752A"/>
    <w:multiLevelType w:val="multilevel"/>
    <w:tmpl w:val="2BB8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327404"/>
    <w:multiLevelType w:val="multilevel"/>
    <w:tmpl w:val="C73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3ED5537"/>
    <w:multiLevelType w:val="multilevel"/>
    <w:tmpl w:val="C73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7852AF3"/>
    <w:multiLevelType w:val="multilevel"/>
    <w:tmpl w:val="13DE9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2F503A5"/>
    <w:multiLevelType w:val="multilevel"/>
    <w:tmpl w:val="1054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0B33F6"/>
    <w:multiLevelType w:val="multilevel"/>
    <w:tmpl w:val="4852F074"/>
    <w:lvl w:ilvl="0">
      <w:start w:val="5"/>
      <w:numFmt w:val="decimal"/>
      <w:lvlText w:val="%1"/>
      <w:lvlJc w:val="left"/>
      <w:pPr>
        <w:ind w:left="360" w:hanging="360"/>
      </w:pPr>
      <w:rPr>
        <w:rFonts w:eastAsiaTheme="majorEastAsia" w:hint="default"/>
        <w:b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eastAsiaTheme="majorEastAsia"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Theme="majorEastAsia" w:hint="default"/>
        <w:b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eastAsiaTheme="majorEastAsia"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Theme="majorEastAsia"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eastAsiaTheme="majorEastAsia"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Theme="majorEastAsia"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eastAsiaTheme="majorEastAsia"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Theme="majorEastAsia" w:hint="default"/>
        <w:b/>
      </w:rPr>
    </w:lvl>
  </w:abstractNum>
  <w:abstractNum w:abstractNumId="28" w15:restartNumberingAfterBreak="0">
    <w:nsid w:val="75837C6F"/>
    <w:multiLevelType w:val="multilevel"/>
    <w:tmpl w:val="C73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CA44B5"/>
    <w:multiLevelType w:val="multilevel"/>
    <w:tmpl w:val="0EF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E65907"/>
    <w:multiLevelType w:val="multilevel"/>
    <w:tmpl w:val="BEE4C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8EB2BDA"/>
    <w:multiLevelType w:val="multilevel"/>
    <w:tmpl w:val="F6B89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F31F37"/>
    <w:multiLevelType w:val="multilevel"/>
    <w:tmpl w:val="C736F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E024FC"/>
    <w:multiLevelType w:val="multilevel"/>
    <w:tmpl w:val="4A226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2733505">
    <w:abstractNumId w:val="16"/>
  </w:num>
  <w:num w:numId="2" w16cid:durableId="38360212">
    <w:abstractNumId w:val="11"/>
  </w:num>
  <w:num w:numId="3" w16cid:durableId="1875148074">
    <w:abstractNumId w:val="2"/>
  </w:num>
  <w:num w:numId="4" w16cid:durableId="1582831486">
    <w:abstractNumId w:val="3"/>
  </w:num>
  <w:num w:numId="5" w16cid:durableId="1234320584">
    <w:abstractNumId w:val="5"/>
  </w:num>
  <w:num w:numId="6" w16cid:durableId="331959061">
    <w:abstractNumId w:val="6"/>
  </w:num>
  <w:num w:numId="7" w16cid:durableId="1026445411">
    <w:abstractNumId w:val="12"/>
  </w:num>
  <w:num w:numId="8" w16cid:durableId="704721616">
    <w:abstractNumId w:val="20"/>
  </w:num>
  <w:num w:numId="9" w16cid:durableId="973026138">
    <w:abstractNumId w:val="1"/>
  </w:num>
  <w:num w:numId="10" w16cid:durableId="670373287">
    <w:abstractNumId w:val="27"/>
  </w:num>
  <w:num w:numId="11" w16cid:durableId="1957132829">
    <w:abstractNumId w:val="25"/>
  </w:num>
  <w:num w:numId="12" w16cid:durableId="1084447817">
    <w:abstractNumId w:val="8"/>
  </w:num>
  <w:num w:numId="13" w16cid:durableId="749470415">
    <w:abstractNumId w:val="30"/>
  </w:num>
  <w:num w:numId="14" w16cid:durableId="378167703">
    <w:abstractNumId w:val="9"/>
  </w:num>
  <w:num w:numId="15" w16cid:durableId="232399838">
    <w:abstractNumId w:val="10"/>
  </w:num>
  <w:num w:numId="16" w16cid:durableId="969676639">
    <w:abstractNumId w:val="7"/>
  </w:num>
  <w:num w:numId="17" w16cid:durableId="1938832393">
    <w:abstractNumId w:val="13"/>
  </w:num>
  <w:num w:numId="18" w16cid:durableId="1821801385">
    <w:abstractNumId w:val="0"/>
  </w:num>
  <w:num w:numId="19" w16cid:durableId="1891113168">
    <w:abstractNumId w:val="19"/>
  </w:num>
  <w:num w:numId="20" w16cid:durableId="2135755155">
    <w:abstractNumId w:val="4"/>
  </w:num>
  <w:num w:numId="21" w16cid:durableId="959532008">
    <w:abstractNumId w:val="29"/>
  </w:num>
  <w:num w:numId="22" w16cid:durableId="1934047987">
    <w:abstractNumId w:val="17"/>
  </w:num>
  <w:num w:numId="23" w16cid:durableId="1806775337">
    <w:abstractNumId w:val="18"/>
  </w:num>
  <w:num w:numId="24" w16cid:durableId="607615462">
    <w:abstractNumId w:val="26"/>
  </w:num>
  <w:num w:numId="25" w16cid:durableId="845949172">
    <w:abstractNumId w:val="15"/>
  </w:num>
  <w:num w:numId="26" w16cid:durableId="1551841165">
    <w:abstractNumId w:val="23"/>
  </w:num>
  <w:num w:numId="27" w16cid:durableId="1819149054">
    <w:abstractNumId w:val="24"/>
  </w:num>
  <w:num w:numId="28" w16cid:durableId="1342733972">
    <w:abstractNumId w:val="31"/>
  </w:num>
  <w:num w:numId="29" w16cid:durableId="719403340">
    <w:abstractNumId w:val="21"/>
  </w:num>
  <w:num w:numId="30" w16cid:durableId="918565310">
    <w:abstractNumId w:val="22"/>
  </w:num>
  <w:num w:numId="31" w16cid:durableId="156724412">
    <w:abstractNumId w:val="32"/>
  </w:num>
  <w:num w:numId="32" w16cid:durableId="1834680334">
    <w:abstractNumId w:val="28"/>
  </w:num>
  <w:num w:numId="33" w16cid:durableId="1265191389">
    <w:abstractNumId w:val="14"/>
  </w:num>
  <w:num w:numId="34" w16cid:durableId="2236518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19D"/>
    <w:rsid w:val="0000001C"/>
    <w:rsid w:val="00025694"/>
    <w:rsid w:val="0007227E"/>
    <w:rsid w:val="0007674A"/>
    <w:rsid w:val="00085B20"/>
    <w:rsid w:val="00091504"/>
    <w:rsid w:val="00091B06"/>
    <w:rsid w:val="000C3606"/>
    <w:rsid w:val="000E5E37"/>
    <w:rsid w:val="00121038"/>
    <w:rsid w:val="001624F0"/>
    <w:rsid w:val="00165389"/>
    <w:rsid w:val="0017620B"/>
    <w:rsid w:val="00184743"/>
    <w:rsid w:val="001A1C5F"/>
    <w:rsid w:val="001C1386"/>
    <w:rsid w:val="001E488A"/>
    <w:rsid w:val="00276248"/>
    <w:rsid w:val="002821BD"/>
    <w:rsid w:val="00290728"/>
    <w:rsid w:val="00295925"/>
    <w:rsid w:val="002A6589"/>
    <w:rsid w:val="00313D3D"/>
    <w:rsid w:val="00325BDC"/>
    <w:rsid w:val="00343CC6"/>
    <w:rsid w:val="0038333D"/>
    <w:rsid w:val="003E3C46"/>
    <w:rsid w:val="00417A22"/>
    <w:rsid w:val="00445CE1"/>
    <w:rsid w:val="00490F98"/>
    <w:rsid w:val="004B1B98"/>
    <w:rsid w:val="004B6D0C"/>
    <w:rsid w:val="004D47DD"/>
    <w:rsid w:val="004F0623"/>
    <w:rsid w:val="005063C5"/>
    <w:rsid w:val="005107F5"/>
    <w:rsid w:val="00541015"/>
    <w:rsid w:val="005548D6"/>
    <w:rsid w:val="00576FCD"/>
    <w:rsid w:val="005937AF"/>
    <w:rsid w:val="005A28D8"/>
    <w:rsid w:val="005A63DB"/>
    <w:rsid w:val="005D309E"/>
    <w:rsid w:val="005D457E"/>
    <w:rsid w:val="00612018"/>
    <w:rsid w:val="00634B18"/>
    <w:rsid w:val="006C28B9"/>
    <w:rsid w:val="00710DDC"/>
    <w:rsid w:val="007928D4"/>
    <w:rsid w:val="00792EB6"/>
    <w:rsid w:val="00794B4A"/>
    <w:rsid w:val="007A5DAF"/>
    <w:rsid w:val="007C33C4"/>
    <w:rsid w:val="00832FA9"/>
    <w:rsid w:val="008C6027"/>
    <w:rsid w:val="008E1653"/>
    <w:rsid w:val="0099619D"/>
    <w:rsid w:val="009A1754"/>
    <w:rsid w:val="009A568B"/>
    <w:rsid w:val="009C5663"/>
    <w:rsid w:val="009E4CEC"/>
    <w:rsid w:val="009E70CB"/>
    <w:rsid w:val="00A10E21"/>
    <w:rsid w:val="00A329A7"/>
    <w:rsid w:val="00AE44C2"/>
    <w:rsid w:val="00B0779B"/>
    <w:rsid w:val="00B35E17"/>
    <w:rsid w:val="00BD2CA9"/>
    <w:rsid w:val="00BE3ED2"/>
    <w:rsid w:val="00BF7A53"/>
    <w:rsid w:val="00C77C7F"/>
    <w:rsid w:val="00CA29F8"/>
    <w:rsid w:val="00CB7729"/>
    <w:rsid w:val="00CD10E7"/>
    <w:rsid w:val="00D1238E"/>
    <w:rsid w:val="00D1791A"/>
    <w:rsid w:val="00DA4A91"/>
    <w:rsid w:val="00DD4FB6"/>
    <w:rsid w:val="00E357C6"/>
    <w:rsid w:val="00EC4883"/>
    <w:rsid w:val="00EC7B7D"/>
    <w:rsid w:val="00EE1C6D"/>
    <w:rsid w:val="00EE4795"/>
    <w:rsid w:val="00F25210"/>
    <w:rsid w:val="00F41AD7"/>
    <w:rsid w:val="00F502EA"/>
    <w:rsid w:val="00F6040D"/>
    <w:rsid w:val="00F723D4"/>
    <w:rsid w:val="00F7449B"/>
    <w:rsid w:val="00FD3E6D"/>
    <w:rsid w:val="00FE4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CB581"/>
  <w15:chartTrackingRefBased/>
  <w15:docId w15:val="{CD3A12FF-8DE9-4AD5-A3BD-FA87BB96B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961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961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961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961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961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961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961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961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961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961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961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961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961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961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961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961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961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961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961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961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961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961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961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961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961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961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961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961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9619D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5937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5937AF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5937A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295925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95925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AE44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E44C2"/>
  </w:style>
  <w:style w:type="paragraph" w:styleId="Rodap">
    <w:name w:val="footer"/>
    <w:basedOn w:val="Normal"/>
    <w:link w:val="RodapChar"/>
    <w:uiPriority w:val="99"/>
    <w:unhideWhenUsed/>
    <w:rsid w:val="00AE44C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E44C2"/>
  </w:style>
  <w:style w:type="character" w:styleId="HiperlinkVisitado">
    <w:name w:val="FollowedHyperlink"/>
    <w:basedOn w:val="Fontepargpadro"/>
    <w:uiPriority w:val="99"/>
    <w:semiHidden/>
    <w:unhideWhenUsed/>
    <w:rsid w:val="001624F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archive.ics.uci.edu/datasets/?search=bank+marketing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archive.ics.uci.edu/datasets/?search=bank+marketing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joelma78/Machine-Learning-Aplicado-II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C0E2098ACFD564EA424B66D581657CF" ma:contentTypeVersion="15" ma:contentTypeDescription="Create a new document." ma:contentTypeScope="" ma:versionID="46199ffbfd79b6786dbed25f60fc9f33">
  <xsd:schema xmlns:xsd="http://www.w3.org/2001/XMLSchema" xmlns:xs="http://www.w3.org/2001/XMLSchema" xmlns:p="http://schemas.microsoft.com/office/2006/metadata/properties" xmlns:ns3="cbd1e4f4-40bc-4af1-a9f0-3372f667d5b4" targetNamespace="http://schemas.microsoft.com/office/2006/metadata/properties" ma:root="true" ma:fieldsID="6234b410e7ce05549e0805df03736c43" ns3:_="">
    <xsd:import namespace="cbd1e4f4-40bc-4af1-a9f0-3372f667d5b4"/>
    <xsd:element name="properties">
      <xsd:complexType>
        <xsd:sequence>
          <xsd:element name="documentManagement">
            <xsd:complexType>
              <xsd:all>
                <xsd:element ref="ns3:OriginalHash" minOccurs="0"/>
                <xsd:element ref="ns3:UserAddedTags" minOccurs="0"/>
                <xsd:element ref="ns3:UserDeletedSystemTags" minOccurs="0"/>
                <xsd:element ref="ns3:TagListTags" minOccurs="0"/>
                <xsd:element ref="ns3:DeletedSystemTags" minOccurs="0"/>
                <xsd:element ref="ns3:RecognizedEntitie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d1e4f4-40bc-4af1-a9f0-3372f667d5b4" elementFormDefault="qualified">
    <xsd:import namespace="http://schemas.microsoft.com/office/2006/documentManagement/types"/>
    <xsd:import namespace="http://schemas.microsoft.com/office/infopath/2007/PartnerControls"/>
    <xsd:element name="OriginalHash" ma:index="8" nillable="true" ma:displayName="OriginalHash" ma:internalName="OriginalHash">
      <xsd:simpleType>
        <xsd:restriction base="dms:Note">
          <xsd:maxLength value="255"/>
        </xsd:restriction>
      </xsd:simpleType>
    </xsd:element>
    <xsd:element name="UserAddedTags" ma:index="9" nillable="true" ma:displayName="UserAddedTags" ma:internalName="UserAddedTags">
      <xsd:simpleType>
        <xsd:restriction base="dms:Note">
          <xsd:maxLength value="255"/>
        </xsd:restriction>
      </xsd:simpleType>
    </xsd:element>
    <xsd:element name="UserDeletedSystemTags" ma:index="10" nillable="true" ma:displayName="UserDeletedSystemTags" ma:internalName="UserDeletedSystemTags">
      <xsd:simpleType>
        <xsd:restriction base="dms:Note">
          <xsd:maxLength value="255"/>
        </xsd:restriction>
      </xsd:simpleType>
    </xsd:element>
    <xsd:element name="TagListTags" ma:index="11" nillable="true" ma:displayName="TagListTags" ma:hidden="true" ma:list="c0d13a74-ec89-49ac-b490-93bca64ccc24" ma:internalName="TagListTags" ma:showField="Titl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DeletedSystemTags" ma:index="12" nillable="true" ma:displayName="DeletedSystemTags" ma:hidden="true" ma:list="c0d13a74-ec89-49ac-b490-93bca64ccc24" ma:internalName="DeletedSystemTags" ma:showField="Titl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RecognizedEntities" ma:index="13" nillable="true" ma:displayName="RecognizedEntities" ma:hidden="true" ma:list="a0590582-b7cb-41ba-b44c-55448b57d315" ma:internalName="RecognizedEntities" ma:showField="RecognizedEntityI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ediaServiceMetadata" ma:index="1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UserAddedTags xmlns="cbd1e4f4-40bc-4af1-a9f0-3372f667d5b4" xsi:nil="true"/>
    <OriginalHash xmlns="cbd1e4f4-40bc-4af1-a9f0-3372f667d5b4" xsi:nil="true"/>
    <UserDeletedSystemTags xmlns="cbd1e4f4-40bc-4af1-a9f0-3372f667d5b4" xsi:nil="true"/>
    <DeletedSystemTags xmlns="cbd1e4f4-40bc-4af1-a9f0-3372f667d5b4" xsi:nil="true"/>
    <RecognizedEntities xmlns="cbd1e4f4-40bc-4af1-a9f0-3372f667d5b4" xsi:nil="true"/>
    <TagListTags xmlns="cbd1e4f4-40bc-4af1-a9f0-3372f667d5b4" xsi:nil="true"/>
  </documentManagement>
</p:properties>
</file>

<file path=customXml/itemProps1.xml><?xml version="1.0" encoding="utf-8"?>
<ds:datastoreItem xmlns:ds="http://schemas.openxmlformats.org/officeDocument/2006/customXml" ds:itemID="{E67059A8-1B5E-4C5E-9523-21FAE5E485B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FE1A9A-0051-4D55-9645-C5B24881DE9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3D5BF76-CC00-4EFD-B07A-F2CDAD31A4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d1e4f4-40bc-4af1-a9f0-3372f667d5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B08972-DCF5-4C32-B514-AC64DD44BFB9}">
  <ds:schemaRefs>
    <ds:schemaRef ds:uri="http://schemas.microsoft.com/office/2006/metadata/properties"/>
    <ds:schemaRef ds:uri="http://schemas.microsoft.com/office/infopath/2007/PartnerControls"/>
    <ds:schemaRef ds:uri="cbd1e4f4-40bc-4af1-a9f0-3372f667d5b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9</Pages>
  <Words>3063</Words>
  <Characters>16541</Characters>
  <Application>Microsoft Office Word</Application>
  <DocSecurity>0</DocSecurity>
  <Lines>137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wellington printes</dc:creator>
  <cp:keywords/>
  <dc:description/>
  <cp:lastModifiedBy>wellington printes</cp:lastModifiedBy>
  <cp:revision>34</cp:revision>
  <dcterms:created xsi:type="dcterms:W3CDTF">2025-12-06T07:58:00Z</dcterms:created>
  <dcterms:modified xsi:type="dcterms:W3CDTF">2025-12-21T19:31:00Z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0x0101005C0E2098ACFD564EA424B66D581657CF</vt:lpwstr>
  </property>
</Properties>
</file>