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B2" w:rsidRDefault="00CB28B5">
      <w:pPr>
        <w:pBdr>
          <w:bottom w:val="single" w:sz="4" w:space="1" w:color="000001"/>
        </w:pBdr>
      </w:pPr>
      <w:r>
        <w:rPr>
          <w:rFonts w:ascii="Verdana" w:hAnsi="Verdana" w:cs="Verdana"/>
          <w:sz w:val="28"/>
          <w:szCs w:val="28"/>
        </w:rPr>
        <w:t>Joel Matson</w:t>
      </w:r>
      <w:r>
        <w:rPr>
          <w:rFonts w:ascii="Verdana" w:hAnsi="Verdana" w:cs="Verdana"/>
          <w:sz w:val="28"/>
          <w:szCs w:val="28"/>
        </w:rPr>
        <w:tab/>
      </w:r>
      <w:r>
        <w:rPr>
          <w:rFonts w:ascii="Verdana" w:hAnsi="Verdana" w:cs="Verdana"/>
          <w:sz w:val="28"/>
          <w:szCs w:val="28"/>
        </w:rPr>
        <w:tab/>
        <w:t xml:space="preserve">                    </w:t>
      </w:r>
      <w:r>
        <w:rPr>
          <w:rFonts w:ascii="Verdana" w:hAnsi="Verdana" w:cs="Verdana"/>
          <w:sz w:val="20"/>
          <w:szCs w:val="20"/>
        </w:rPr>
        <w:t xml:space="preserve">         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8D7DB2" w:rsidRDefault="00CB28B5">
      <w:hyperlink r:id="rId5">
        <w:r>
          <w:rPr>
            <w:rStyle w:val="InternetLink"/>
            <w:rFonts w:ascii="Verdana" w:hAnsi="Verdana" w:cs="Verdana"/>
            <w:sz w:val="20"/>
            <w:szCs w:val="20"/>
          </w:rPr>
          <w:t>joelamatson@gmail.com</w:t>
        </w:r>
      </w:hyperlink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Mobile (612) 964-9953</w:t>
      </w:r>
    </w:p>
    <w:p w:rsidR="008D7DB2" w:rsidRDefault="00CB28B5">
      <w:r>
        <w:rPr>
          <w:rFonts w:ascii="Verdana" w:hAnsi="Verdana" w:cs="Verdana"/>
          <w:sz w:val="20"/>
          <w:szCs w:val="20"/>
        </w:rPr>
        <w:t>Minneapolis, Minnesota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   </w:t>
      </w:r>
      <w:proofErr w:type="gramStart"/>
      <w:r>
        <w:rPr>
          <w:rFonts w:ascii="Verdana" w:hAnsi="Verdana" w:cs="Verdana"/>
          <w:sz w:val="20"/>
          <w:szCs w:val="20"/>
        </w:rPr>
        <w:t>Home  (</w:t>
      </w:r>
      <w:proofErr w:type="gramEnd"/>
      <w:r>
        <w:rPr>
          <w:rFonts w:ascii="Verdana" w:hAnsi="Verdana" w:cs="Verdana"/>
          <w:sz w:val="20"/>
          <w:szCs w:val="20"/>
        </w:rPr>
        <w:t>763) 432-5949</w:t>
      </w:r>
    </w:p>
    <w:p w:rsidR="008D7DB2" w:rsidRDefault="008D7DB2">
      <w:pPr>
        <w:pStyle w:val="BodyText"/>
        <w:tabs>
          <w:tab w:val="left" w:pos="2160"/>
        </w:tabs>
        <w:spacing w:after="0"/>
        <w:ind w:left="1080"/>
        <w:jc w:val="both"/>
        <w:rPr>
          <w:rFonts w:ascii="Verdana" w:hAnsi="Verdana" w:cs="Verdana"/>
        </w:rPr>
      </w:pPr>
    </w:p>
    <w:p w:rsidR="008D7DB2" w:rsidRDefault="00CB28B5">
      <w:pPr>
        <w:pStyle w:val="BodyText"/>
        <w:tabs>
          <w:tab w:val="left" w:pos="2160"/>
        </w:tabs>
        <w:spacing w:after="0"/>
        <w:jc w:val="both"/>
      </w:pPr>
      <w:r>
        <w:rPr>
          <w:rFonts w:ascii="Calibri" w:hAnsi="Calibri"/>
        </w:rPr>
        <w:t xml:space="preserve">Professional Systems </w:t>
      </w:r>
      <w:r>
        <w:rPr>
          <w:rFonts w:ascii="Calibri" w:hAnsi="Calibri"/>
        </w:rPr>
        <w:t>Administrator with MCSE and AWS Cloud Practitioner certifications, strong troubleshooting and collaboration skills in Production environments. Multi-industry experience in healthcare and financial services. Passion for providing support, excited about cont</w:t>
      </w:r>
      <w:r>
        <w:rPr>
          <w:rFonts w:ascii="Calibri" w:hAnsi="Calibri"/>
        </w:rPr>
        <w:t xml:space="preserve">inuous learning and implementing of </w:t>
      </w:r>
      <w:r>
        <w:rPr>
          <w:rFonts w:ascii="Calibri" w:hAnsi="Calibri"/>
        </w:rPr>
        <w:t>emerging technologies.</w:t>
      </w:r>
    </w:p>
    <w:p w:rsidR="008D7DB2" w:rsidRDefault="008D7DB2">
      <w:pPr>
        <w:pStyle w:val="BodyText"/>
        <w:tabs>
          <w:tab w:val="left" w:pos="14040"/>
        </w:tabs>
        <w:spacing w:after="0"/>
        <w:ind w:left="12960"/>
        <w:jc w:val="both"/>
      </w:pPr>
    </w:p>
    <w:p w:rsidR="008D7DB2" w:rsidRDefault="00CB28B5">
      <w:pPr>
        <w:rPr>
          <w:rFonts w:cs="Tahoma"/>
          <w:b/>
          <w:bCs/>
          <w:u w:val="single"/>
        </w:rPr>
      </w:pPr>
      <w:r>
        <w:rPr>
          <w:rFonts w:cs="Tahoma"/>
          <w:b/>
          <w:bCs/>
          <w:u w:val="single"/>
        </w:rPr>
        <w:t>Professional Experience</w:t>
      </w:r>
      <w:r w:rsidR="008209D1">
        <w:rPr>
          <w:rFonts w:cs="Tahoma"/>
          <w:b/>
          <w:bCs/>
          <w:u w:val="single"/>
        </w:rPr>
        <w:softHyphen/>
      </w:r>
      <w:r w:rsidR="008209D1">
        <w:rPr>
          <w:rFonts w:cs="Tahoma"/>
          <w:b/>
          <w:bCs/>
          <w:u w:val="single"/>
        </w:rPr>
        <w:softHyphen/>
      </w:r>
      <w:r w:rsidR="008209D1">
        <w:rPr>
          <w:rFonts w:cs="Tahoma"/>
          <w:b/>
          <w:bCs/>
          <w:u w:val="single"/>
        </w:rPr>
        <w:softHyphen/>
      </w:r>
      <w:r w:rsidR="008209D1">
        <w:rPr>
          <w:rFonts w:cs="Tahoma"/>
          <w:b/>
          <w:bCs/>
          <w:u w:val="single"/>
        </w:rPr>
        <w:softHyphen/>
      </w:r>
    </w:p>
    <w:p w:rsidR="008209D1" w:rsidRPr="008209D1" w:rsidRDefault="008209D1"/>
    <w:p w:rsidR="008D7DB2" w:rsidRDefault="00CB28B5">
      <w:r>
        <w:rPr>
          <w:rFonts w:ascii="Tahoma" w:hAnsi="Tahoma" w:cs="Tahoma"/>
          <w:b/>
          <w:bCs/>
          <w:sz w:val="20"/>
          <w:szCs w:val="20"/>
          <w:u w:val="single"/>
        </w:rPr>
        <w:t>Certifications</w:t>
      </w:r>
    </w:p>
    <w:p w:rsidR="008D7DB2" w:rsidRDefault="00CB28B5" w:rsidP="008209D1">
      <w:pPr>
        <w:ind w:firstLine="720"/>
      </w:pPr>
      <w:r w:rsidRPr="00243D4A">
        <w:rPr>
          <w:rFonts w:ascii="Tahoma" w:hAnsi="Tahoma" w:cs="Tahoma"/>
          <w:b/>
          <w:bCs/>
          <w:sz w:val="20"/>
          <w:szCs w:val="20"/>
          <w:u w:val="single"/>
        </w:rPr>
        <w:t>A</w:t>
      </w:r>
      <w:r w:rsidR="008209D1" w:rsidRPr="00243D4A">
        <w:rPr>
          <w:rFonts w:ascii="Tahoma" w:hAnsi="Tahoma" w:cs="Tahoma"/>
          <w:b/>
          <w:bCs/>
          <w:sz w:val="20"/>
          <w:szCs w:val="20"/>
          <w:u w:val="single"/>
        </w:rPr>
        <w:t xml:space="preserve">mazon </w:t>
      </w:r>
      <w:r w:rsidRPr="00243D4A">
        <w:rPr>
          <w:rFonts w:ascii="Tahoma" w:hAnsi="Tahoma" w:cs="Tahoma"/>
          <w:b/>
          <w:bCs/>
          <w:sz w:val="20"/>
          <w:szCs w:val="20"/>
          <w:u w:val="single"/>
        </w:rPr>
        <w:t>W</w:t>
      </w:r>
      <w:r w:rsidR="008209D1" w:rsidRPr="00243D4A">
        <w:rPr>
          <w:rFonts w:ascii="Tahoma" w:hAnsi="Tahoma" w:cs="Tahoma"/>
          <w:b/>
          <w:bCs/>
          <w:sz w:val="20"/>
          <w:szCs w:val="20"/>
          <w:u w:val="single"/>
        </w:rPr>
        <w:t xml:space="preserve">eb </w:t>
      </w:r>
      <w:r w:rsidRPr="00243D4A">
        <w:rPr>
          <w:rFonts w:ascii="Tahoma" w:hAnsi="Tahoma" w:cs="Tahoma"/>
          <w:b/>
          <w:bCs/>
          <w:sz w:val="20"/>
          <w:szCs w:val="20"/>
          <w:u w:val="single"/>
        </w:rPr>
        <w:t>S</w:t>
      </w:r>
      <w:r w:rsidR="008209D1" w:rsidRPr="00243D4A">
        <w:rPr>
          <w:rFonts w:ascii="Tahoma" w:hAnsi="Tahoma" w:cs="Tahoma"/>
          <w:b/>
          <w:bCs/>
          <w:sz w:val="20"/>
          <w:szCs w:val="20"/>
          <w:u w:val="single"/>
        </w:rPr>
        <w:t>ervices</w:t>
      </w:r>
      <w:r w:rsidRPr="00243D4A">
        <w:rPr>
          <w:rFonts w:ascii="Tahoma" w:hAnsi="Tahoma" w:cs="Tahoma"/>
          <w:b/>
          <w:bCs/>
          <w:sz w:val="20"/>
          <w:szCs w:val="20"/>
          <w:u w:val="single"/>
        </w:rPr>
        <w:t xml:space="preserve"> Cloud Practitioner</w:t>
      </w:r>
      <w:r>
        <w:rPr>
          <w:rFonts w:ascii="Tahoma" w:hAnsi="Tahoma" w:cs="Tahoma"/>
          <w:b/>
          <w:bCs/>
          <w:sz w:val="20"/>
          <w:szCs w:val="20"/>
        </w:rPr>
        <w:t>,</w:t>
      </w:r>
      <w:r>
        <w:rPr>
          <w:rFonts w:ascii="Tahoma" w:hAnsi="Tahoma" w:cs="Tahoma"/>
          <w:sz w:val="20"/>
          <w:szCs w:val="20"/>
        </w:rPr>
        <w:t xml:space="preserve"> 2020</w:t>
      </w:r>
    </w:p>
    <w:p w:rsidR="008D7DB2" w:rsidRDefault="008209D1" w:rsidP="008209D1">
      <w:pPr>
        <w:ind w:firstLine="720"/>
      </w:pPr>
      <w:r>
        <w:rPr>
          <w:rFonts w:ascii="Tahoma" w:hAnsi="Tahoma" w:cs="Tahoma"/>
          <w:b/>
          <w:bCs/>
          <w:sz w:val="20"/>
          <w:szCs w:val="20"/>
        </w:rPr>
        <w:softHyphen/>
      </w:r>
      <w:r>
        <w:rPr>
          <w:rFonts w:ascii="Tahoma" w:hAnsi="Tahoma" w:cs="Tahoma"/>
          <w:b/>
          <w:bCs/>
          <w:sz w:val="20"/>
          <w:szCs w:val="20"/>
        </w:rPr>
        <w:softHyphen/>
      </w:r>
      <w:r>
        <w:rPr>
          <w:rFonts w:ascii="Tahoma" w:hAnsi="Tahoma" w:cs="Tahoma"/>
          <w:b/>
          <w:bCs/>
          <w:sz w:val="20"/>
          <w:szCs w:val="20"/>
        </w:rPr>
        <w:softHyphen/>
      </w:r>
      <w:r>
        <w:rPr>
          <w:rFonts w:ascii="Tahoma" w:hAnsi="Tahoma" w:cs="Tahoma"/>
          <w:b/>
          <w:bCs/>
          <w:sz w:val="20"/>
          <w:szCs w:val="20"/>
        </w:rPr>
        <w:softHyphen/>
      </w:r>
      <w:r w:rsidR="00CB28B5" w:rsidRPr="00243D4A">
        <w:rPr>
          <w:rFonts w:ascii="Tahoma" w:hAnsi="Tahoma" w:cs="Tahoma"/>
          <w:b/>
          <w:bCs/>
          <w:sz w:val="20"/>
          <w:szCs w:val="20"/>
          <w:u w:val="single"/>
        </w:rPr>
        <w:t>MCSE</w:t>
      </w:r>
      <w:r w:rsidR="00CB28B5">
        <w:rPr>
          <w:rFonts w:ascii="Tahoma" w:hAnsi="Tahoma" w:cs="Tahoma"/>
          <w:b/>
          <w:bCs/>
          <w:sz w:val="20"/>
          <w:szCs w:val="20"/>
        </w:rPr>
        <w:t>,</w:t>
      </w:r>
      <w:r w:rsidR="00CB28B5">
        <w:rPr>
          <w:rFonts w:ascii="Tahoma" w:hAnsi="Tahoma" w:cs="Tahoma"/>
          <w:sz w:val="20"/>
          <w:szCs w:val="20"/>
        </w:rPr>
        <w:t xml:space="preserve"> 1999</w:t>
      </w:r>
    </w:p>
    <w:p w:rsidR="008D7DB2" w:rsidRDefault="008D7DB2">
      <w:pPr>
        <w:rPr>
          <w:rFonts w:ascii="Tahoma" w:hAnsi="Tahoma" w:cs="Tahoma"/>
          <w:sz w:val="20"/>
          <w:szCs w:val="20"/>
        </w:rPr>
      </w:pPr>
    </w:p>
    <w:p w:rsidR="008D7DB2" w:rsidRDefault="00CB28B5">
      <w:r>
        <w:rPr>
          <w:rFonts w:ascii="Tahoma" w:hAnsi="Tahoma" w:cs="Tahoma"/>
          <w:b/>
          <w:bCs/>
          <w:sz w:val="20"/>
        </w:rPr>
        <w:t>Wells Fargo</w:t>
      </w:r>
    </w:p>
    <w:p w:rsidR="008D7DB2" w:rsidRDefault="00CB28B5">
      <w:r>
        <w:rPr>
          <w:rFonts w:ascii="Tahoma" w:hAnsi="Tahoma" w:cs="Tahoma"/>
          <w:sz w:val="20"/>
        </w:rPr>
        <w:t xml:space="preserve">Systems Support Analyst                 </w:t>
      </w:r>
      <w:r>
        <w:rPr>
          <w:rFonts w:ascii="Tahoma" w:hAnsi="Tahoma" w:cs="Tahoma"/>
          <w:sz w:val="20"/>
        </w:rPr>
        <w:tab/>
        <w:t xml:space="preserve">                              </w:t>
      </w:r>
      <w:r w:rsidR="008209D1">
        <w:rPr>
          <w:rFonts w:ascii="Tahoma" w:hAnsi="Tahoma" w:cs="Tahoma"/>
          <w:sz w:val="20"/>
        </w:rPr>
        <w:t xml:space="preserve">           </w:t>
      </w:r>
      <w:r>
        <w:rPr>
          <w:rFonts w:ascii="Tahoma" w:hAnsi="Tahoma" w:cs="Tahoma"/>
          <w:sz w:val="20"/>
        </w:rPr>
        <w:t xml:space="preserve">  (October </w:t>
      </w:r>
      <w:proofErr w:type="gramStart"/>
      <w:r>
        <w:rPr>
          <w:rFonts w:ascii="Tahoma" w:hAnsi="Tahoma" w:cs="Tahoma"/>
          <w:sz w:val="20"/>
        </w:rPr>
        <w:t>2018  –</w:t>
      </w:r>
      <w:proofErr w:type="gramEnd"/>
      <w:r>
        <w:rPr>
          <w:rFonts w:ascii="Tahoma" w:hAnsi="Tahoma" w:cs="Tahoma"/>
          <w:sz w:val="20"/>
        </w:rPr>
        <w:t xml:space="preserve"> Presen</w:t>
      </w:r>
      <w:r>
        <w:rPr>
          <w:rFonts w:ascii="Tahoma" w:hAnsi="Tahoma" w:cs="Tahoma"/>
          <w:sz w:val="20"/>
        </w:rPr>
        <w:t>t)</w:t>
      </w:r>
      <w:r w:rsidR="008209D1">
        <w:rPr>
          <w:rFonts w:ascii="Tahoma" w:hAnsi="Tahoma" w:cs="Tahoma"/>
          <w:sz w:val="20"/>
        </w:rPr>
        <w:t xml:space="preserve">        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360"/>
      </w:pPr>
      <w:r>
        <w:rPr>
          <w:rFonts w:ascii="Tahoma" w:hAnsi="Tahoma" w:cs="Tahoma"/>
          <w:bCs/>
          <w:sz w:val="20"/>
          <w:szCs w:val="20"/>
        </w:rPr>
        <w:t xml:space="preserve">Support </w:t>
      </w:r>
      <w:proofErr w:type="spellStart"/>
      <w:r>
        <w:rPr>
          <w:rFonts w:ascii="Tahoma" w:hAnsi="Tahoma" w:cs="Tahoma"/>
          <w:bCs/>
          <w:sz w:val="20"/>
          <w:szCs w:val="20"/>
        </w:rPr>
        <w:t>emBTRUST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bCs/>
          <w:sz w:val="20"/>
          <w:szCs w:val="20"/>
        </w:rPr>
        <w:t>eOriginal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applications</w:t>
      </w:r>
      <w:r w:rsidR="008209D1">
        <w:rPr>
          <w:rFonts w:ascii="Tahoma" w:hAnsi="Tahoma" w:cs="Tahoma"/>
          <w:bCs/>
          <w:sz w:val="20"/>
          <w:szCs w:val="20"/>
        </w:rPr>
        <w:t xml:space="preserve">, working with vendors and end </w:t>
      </w:r>
      <w:r>
        <w:rPr>
          <w:rFonts w:ascii="Tahoma" w:hAnsi="Tahoma" w:cs="Tahoma"/>
          <w:bCs/>
          <w:sz w:val="20"/>
          <w:szCs w:val="20"/>
        </w:rPr>
        <w:t xml:space="preserve">users in </w:t>
      </w:r>
      <w:r w:rsidR="008209D1">
        <w:rPr>
          <w:rFonts w:ascii="Tahoma" w:hAnsi="Tahoma" w:cs="Tahoma"/>
          <w:bCs/>
          <w:sz w:val="20"/>
          <w:szCs w:val="20"/>
        </w:rPr>
        <w:t xml:space="preserve">    </w:t>
      </w:r>
      <w:r>
        <w:rPr>
          <w:rFonts w:ascii="Tahoma" w:hAnsi="Tahoma" w:cs="Tahoma"/>
          <w:bCs/>
          <w:sz w:val="20"/>
          <w:szCs w:val="20"/>
        </w:rPr>
        <w:t xml:space="preserve">test and production environments, troubleshooting issues and </w:t>
      </w:r>
      <w:r>
        <w:rPr>
          <w:rFonts w:ascii="Tahoma" w:hAnsi="Tahoma" w:cs="Tahoma"/>
          <w:bCs/>
          <w:sz w:val="20"/>
          <w:szCs w:val="20"/>
        </w:rPr>
        <w:t>accessibility.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bCs/>
          <w:sz w:val="20"/>
        </w:rPr>
        <w:t xml:space="preserve">Implementing all facets of an archiving solution in </w:t>
      </w:r>
      <w:proofErr w:type="spellStart"/>
      <w:r>
        <w:rPr>
          <w:rFonts w:ascii="Tahoma" w:hAnsi="Tahoma" w:cs="Tahoma"/>
          <w:bCs/>
          <w:sz w:val="20"/>
        </w:rPr>
        <w:t>emBTRUST</w:t>
      </w:r>
      <w:proofErr w:type="spellEnd"/>
      <w:r>
        <w:rPr>
          <w:rFonts w:ascii="Tahoma" w:hAnsi="Tahoma" w:cs="Tahoma"/>
          <w:bCs/>
          <w:sz w:val="20"/>
        </w:rPr>
        <w:t>, including server provisioning</w:t>
      </w:r>
      <w:proofErr w:type="gramStart"/>
      <w:r>
        <w:rPr>
          <w:rFonts w:ascii="Tahoma" w:hAnsi="Tahoma" w:cs="Tahoma"/>
          <w:bCs/>
          <w:sz w:val="20"/>
        </w:rPr>
        <w:t>,</w:t>
      </w:r>
      <w:r>
        <w:rPr>
          <w:rFonts w:ascii="Tahoma" w:hAnsi="Tahoma" w:cs="Tahoma"/>
          <w:bCs/>
          <w:sz w:val="20"/>
        </w:rPr>
        <w:t xml:space="preserve">  installation</w:t>
      </w:r>
      <w:proofErr w:type="gramEnd"/>
      <w:r>
        <w:rPr>
          <w:rFonts w:ascii="Tahoma" w:hAnsi="Tahoma" w:cs="Tahoma"/>
          <w:bCs/>
          <w:sz w:val="20"/>
        </w:rPr>
        <w:t>, configuration, troubleshooting and performing test runs in preparation for production deployments.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bCs/>
          <w:sz w:val="20"/>
        </w:rPr>
        <w:t xml:space="preserve">Part of a highly publicized </w:t>
      </w:r>
      <w:proofErr w:type="spellStart"/>
      <w:r>
        <w:rPr>
          <w:rFonts w:ascii="Tahoma" w:hAnsi="Tahoma" w:cs="Tahoma"/>
          <w:bCs/>
          <w:sz w:val="20"/>
        </w:rPr>
        <w:t>eVault</w:t>
      </w:r>
      <w:proofErr w:type="spellEnd"/>
      <w:r>
        <w:rPr>
          <w:rFonts w:ascii="Tahoma" w:hAnsi="Tahoma" w:cs="Tahoma"/>
          <w:bCs/>
          <w:sz w:val="20"/>
        </w:rPr>
        <w:t xml:space="preserve"> pilot with </w:t>
      </w:r>
      <w:proofErr w:type="spellStart"/>
      <w:r>
        <w:rPr>
          <w:rFonts w:ascii="Tahoma" w:hAnsi="Tahoma" w:cs="Tahoma"/>
          <w:bCs/>
          <w:sz w:val="20"/>
        </w:rPr>
        <w:t>eOriginal</w:t>
      </w:r>
      <w:proofErr w:type="spellEnd"/>
      <w:r>
        <w:rPr>
          <w:rFonts w:ascii="Tahoma" w:hAnsi="Tahoma" w:cs="Tahoma"/>
          <w:bCs/>
          <w:sz w:val="20"/>
        </w:rPr>
        <w:t xml:space="preserve">, with clients Tesla Motors, CarMax, </w:t>
      </w:r>
      <w:proofErr w:type="spellStart"/>
      <w:r>
        <w:rPr>
          <w:rFonts w:ascii="Tahoma" w:hAnsi="Tahoma" w:cs="Tahoma"/>
          <w:bCs/>
          <w:sz w:val="20"/>
        </w:rPr>
        <w:t>BofA</w:t>
      </w:r>
      <w:proofErr w:type="spellEnd"/>
      <w:r>
        <w:rPr>
          <w:rFonts w:ascii="Tahoma" w:hAnsi="Tahoma" w:cs="Tahoma"/>
          <w:bCs/>
          <w:sz w:val="20"/>
        </w:rPr>
        <w:t>, implementing a Single Sign On solution, usi</w:t>
      </w:r>
      <w:r>
        <w:rPr>
          <w:rFonts w:ascii="Tahoma" w:hAnsi="Tahoma" w:cs="Tahoma"/>
          <w:bCs/>
          <w:sz w:val="20"/>
        </w:rPr>
        <w:t xml:space="preserve">ng </w:t>
      </w:r>
      <w:proofErr w:type="gramStart"/>
      <w:r>
        <w:rPr>
          <w:rFonts w:ascii="Tahoma" w:hAnsi="Tahoma" w:cs="Tahoma"/>
          <w:bCs/>
          <w:sz w:val="20"/>
        </w:rPr>
        <w:t>Agile</w:t>
      </w:r>
      <w:proofErr w:type="gramEnd"/>
      <w:r>
        <w:rPr>
          <w:rFonts w:ascii="Tahoma" w:hAnsi="Tahoma" w:cs="Tahoma"/>
          <w:bCs/>
          <w:sz w:val="20"/>
        </w:rPr>
        <w:t xml:space="preserve"> methodologies. 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sz w:val="20"/>
          <w:szCs w:val="22"/>
        </w:rPr>
        <w:t xml:space="preserve">Create automation workflows, datasets, administer users, </w:t>
      </w:r>
      <w:proofErr w:type="gramStart"/>
      <w:r>
        <w:rPr>
          <w:rFonts w:ascii="Tahoma" w:hAnsi="Tahoma" w:cs="Tahoma"/>
          <w:sz w:val="20"/>
          <w:szCs w:val="22"/>
        </w:rPr>
        <w:t>respond</w:t>
      </w:r>
      <w:proofErr w:type="gramEnd"/>
      <w:r>
        <w:rPr>
          <w:rFonts w:ascii="Tahoma" w:hAnsi="Tahoma" w:cs="Tahoma"/>
          <w:sz w:val="20"/>
          <w:szCs w:val="22"/>
        </w:rPr>
        <w:t xml:space="preserve"> to incident requests for data using SQL queries.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sz w:val="20"/>
          <w:szCs w:val="22"/>
        </w:rPr>
        <w:t>Thorough documentation of processes, procedures, installations and configurations.</w:t>
      </w:r>
      <w:r>
        <w:rPr>
          <w:rFonts w:ascii="Tahoma" w:hAnsi="Tahoma" w:cs="Tahoma"/>
          <w:sz w:val="20"/>
          <w:szCs w:val="22"/>
        </w:rPr>
        <w:tab/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Respond quickly to application </w:t>
      </w:r>
      <w:r>
        <w:rPr>
          <w:rFonts w:ascii="Tahoma" w:hAnsi="Tahoma" w:cs="Tahoma"/>
          <w:bCs/>
          <w:sz w:val="20"/>
        </w:rPr>
        <w:t>outages and issues related to availability.</w:t>
      </w:r>
    </w:p>
    <w:p w:rsidR="008D7DB2" w:rsidRDefault="008D7DB2">
      <w:pPr>
        <w:tabs>
          <w:tab w:val="left" w:pos="720"/>
        </w:tabs>
        <w:ind w:left="720"/>
        <w:rPr>
          <w:rFonts w:cs="Tahoma"/>
          <w:b/>
          <w:bCs/>
          <w:sz w:val="22"/>
          <w:szCs w:val="22"/>
          <w:u w:val="single"/>
        </w:rPr>
      </w:pPr>
    </w:p>
    <w:p w:rsidR="008D7DB2" w:rsidRDefault="00CB28B5">
      <w:r>
        <w:rPr>
          <w:rFonts w:ascii="Tahoma" w:hAnsi="Tahoma" w:cs="Tahoma"/>
          <w:b/>
          <w:bCs/>
          <w:sz w:val="20"/>
        </w:rPr>
        <w:t>Anthem/</w:t>
      </w:r>
      <w:proofErr w:type="spellStart"/>
      <w:r>
        <w:rPr>
          <w:rFonts w:ascii="Tahoma" w:hAnsi="Tahoma" w:cs="Tahoma"/>
          <w:b/>
          <w:bCs/>
          <w:sz w:val="20"/>
        </w:rPr>
        <w:t>Decare</w:t>
      </w:r>
      <w:proofErr w:type="spellEnd"/>
      <w:r>
        <w:rPr>
          <w:rFonts w:ascii="Tahoma" w:hAnsi="Tahoma" w:cs="Tahoma"/>
          <w:b/>
          <w:bCs/>
          <w:sz w:val="20"/>
        </w:rPr>
        <w:t xml:space="preserve"> Dental</w:t>
      </w:r>
    </w:p>
    <w:p w:rsidR="008D7DB2" w:rsidRDefault="00CB28B5">
      <w:r>
        <w:rPr>
          <w:rFonts w:ascii="Tahoma" w:hAnsi="Tahoma" w:cs="Tahoma"/>
          <w:sz w:val="20"/>
        </w:rPr>
        <w:t xml:space="preserve">Systems Administrator         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                      (December 2017 – June 2018)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360"/>
        <w:rPr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Sole server administrator of the </w:t>
      </w:r>
      <w:proofErr w:type="spellStart"/>
      <w:r>
        <w:rPr>
          <w:rFonts w:ascii="Tahoma" w:hAnsi="Tahoma" w:cs="Tahoma"/>
          <w:bCs/>
          <w:sz w:val="20"/>
          <w:szCs w:val="20"/>
        </w:rPr>
        <w:t>Decare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Dental domain, supporting over 1900 </w:t>
      </w:r>
      <w:r>
        <w:rPr>
          <w:rFonts w:ascii="Tahoma" w:hAnsi="Tahoma" w:cs="Tahoma"/>
          <w:bCs/>
          <w:sz w:val="20"/>
          <w:szCs w:val="20"/>
        </w:rPr>
        <w:tab/>
        <w:t xml:space="preserve">Windows and Linux </w:t>
      </w:r>
      <w:r>
        <w:rPr>
          <w:rFonts w:ascii="Tahoma" w:hAnsi="Tahoma" w:cs="Tahoma"/>
          <w:bCs/>
          <w:sz w:val="20"/>
          <w:szCs w:val="20"/>
        </w:rPr>
        <w:t xml:space="preserve">servers, </w:t>
      </w:r>
      <w:proofErr w:type="spellStart"/>
      <w:r>
        <w:rPr>
          <w:rFonts w:ascii="Tahoma" w:hAnsi="Tahoma" w:cs="Tahoma"/>
          <w:bCs/>
          <w:sz w:val="20"/>
          <w:szCs w:val="20"/>
        </w:rPr>
        <w:t>ESXi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hosts and Virtual desktops.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bCs/>
          <w:sz w:val="20"/>
        </w:rPr>
        <w:t>Led several projects involving upgrading of enterprise applications, and collaborated with application, database, and security teams to troubleshoot application issues.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bCs/>
          <w:sz w:val="20"/>
        </w:rPr>
        <w:t xml:space="preserve">Worked  </w:t>
      </w:r>
      <w:proofErr w:type="spellStart"/>
      <w:r>
        <w:rPr>
          <w:rFonts w:ascii="Tahoma" w:hAnsi="Tahoma" w:cs="Tahoma"/>
          <w:bCs/>
          <w:sz w:val="20"/>
        </w:rPr>
        <w:t>ServiceNow</w:t>
      </w:r>
      <w:proofErr w:type="spellEnd"/>
      <w:r>
        <w:rPr>
          <w:rFonts w:ascii="Tahoma" w:hAnsi="Tahoma" w:cs="Tahoma"/>
          <w:bCs/>
          <w:sz w:val="20"/>
        </w:rPr>
        <w:t xml:space="preserve"> incidents and change contr</w:t>
      </w:r>
      <w:r>
        <w:rPr>
          <w:rFonts w:ascii="Tahoma" w:hAnsi="Tahoma" w:cs="Tahoma"/>
          <w:bCs/>
          <w:sz w:val="20"/>
        </w:rPr>
        <w:t xml:space="preserve">ol, performed </w:t>
      </w:r>
      <w:proofErr w:type="spellStart"/>
      <w:r>
        <w:rPr>
          <w:rFonts w:ascii="Tahoma" w:hAnsi="Tahoma" w:cs="Tahoma"/>
          <w:bCs/>
          <w:sz w:val="20"/>
        </w:rPr>
        <w:t>Veeam</w:t>
      </w:r>
      <w:proofErr w:type="spellEnd"/>
      <w:r>
        <w:rPr>
          <w:rFonts w:ascii="Tahoma" w:hAnsi="Tahoma" w:cs="Tahoma"/>
          <w:bCs/>
          <w:sz w:val="20"/>
        </w:rPr>
        <w:t xml:space="preserve"> restores, server and network monitoring, 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sz w:val="20"/>
          <w:szCs w:val="22"/>
        </w:rPr>
        <w:t>Built Windows and Linux servers using templates, and followed and enhanced build processes.</w:t>
      </w:r>
      <w:r>
        <w:rPr>
          <w:rFonts w:ascii="Tahoma" w:hAnsi="Tahoma" w:cs="Tahoma"/>
          <w:sz w:val="20"/>
          <w:szCs w:val="22"/>
        </w:rPr>
        <w:tab/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sz w:val="20"/>
          <w:szCs w:val="22"/>
        </w:rPr>
        <w:t>Datacenter maintenance and support as needed, very thorough documentation of processes, procedures, a</w:t>
      </w:r>
      <w:r>
        <w:rPr>
          <w:rFonts w:ascii="Tahoma" w:hAnsi="Tahoma" w:cs="Tahoma"/>
          <w:sz w:val="20"/>
          <w:szCs w:val="22"/>
        </w:rPr>
        <w:t>nd software installations.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sz w:val="20"/>
          <w:szCs w:val="22"/>
        </w:rPr>
        <w:t>Administered Crystal Reports and Wired Contact applications, setup users, modified permissions.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sz w:val="20"/>
          <w:szCs w:val="22"/>
        </w:rPr>
        <w:t>Participated in real-life onsite disaster recovery.</w:t>
      </w:r>
    </w:p>
    <w:p w:rsidR="008D7DB2" w:rsidRDefault="008D7DB2">
      <w:pPr>
        <w:ind w:left="720"/>
        <w:rPr>
          <w:rFonts w:ascii="Tahoma" w:hAnsi="Tahoma"/>
          <w:sz w:val="20"/>
        </w:rPr>
      </w:pPr>
    </w:p>
    <w:p w:rsidR="008D7DB2" w:rsidRDefault="00CB28B5">
      <w:r>
        <w:rPr>
          <w:rFonts w:ascii="Tahoma" w:hAnsi="Tahoma" w:cs="Tahoma"/>
          <w:b/>
          <w:bCs/>
          <w:sz w:val="20"/>
        </w:rPr>
        <w:t>United Health Group/</w:t>
      </w:r>
      <w:proofErr w:type="spellStart"/>
      <w:r>
        <w:rPr>
          <w:rFonts w:ascii="Tahoma" w:hAnsi="Tahoma" w:cs="Tahoma"/>
          <w:b/>
          <w:bCs/>
          <w:sz w:val="20"/>
        </w:rPr>
        <w:t>Optum</w:t>
      </w:r>
      <w:proofErr w:type="spellEnd"/>
      <w:r>
        <w:rPr>
          <w:rFonts w:ascii="Tahoma" w:hAnsi="Tahoma" w:cs="Tahoma"/>
          <w:b/>
          <w:bCs/>
          <w:sz w:val="20"/>
        </w:rPr>
        <w:t xml:space="preserve"> Technologies</w:t>
      </w:r>
    </w:p>
    <w:p w:rsidR="008D7DB2" w:rsidRDefault="00CB28B5">
      <w:r>
        <w:rPr>
          <w:rFonts w:ascii="Tahoma" w:hAnsi="Tahoma" w:cs="Tahoma"/>
          <w:sz w:val="20"/>
        </w:rPr>
        <w:t xml:space="preserve">Systems Administrator         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      </w:t>
      </w:r>
      <w:r>
        <w:rPr>
          <w:rFonts w:ascii="Tahoma" w:hAnsi="Tahoma" w:cs="Tahoma"/>
          <w:sz w:val="20"/>
        </w:rPr>
        <w:t xml:space="preserve">            (October 2008 – July 2017)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Enterprise-wide support of VMWare </w:t>
      </w:r>
      <w:proofErr w:type="spellStart"/>
      <w:r>
        <w:rPr>
          <w:rFonts w:ascii="Tahoma" w:hAnsi="Tahoma" w:cs="Tahoma"/>
          <w:bCs/>
          <w:sz w:val="20"/>
        </w:rPr>
        <w:t>Vsphere</w:t>
      </w:r>
      <w:proofErr w:type="spellEnd"/>
      <w:r>
        <w:rPr>
          <w:rFonts w:ascii="Tahoma" w:hAnsi="Tahoma" w:cs="Tahoma"/>
          <w:bCs/>
          <w:sz w:val="20"/>
        </w:rPr>
        <w:t xml:space="preserve"> </w:t>
      </w:r>
      <w:proofErr w:type="spellStart"/>
      <w:r>
        <w:rPr>
          <w:rFonts w:ascii="Tahoma" w:hAnsi="Tahoma" w:cs="Tahoma"/>
          <w:bCs/>
          <w:sz w:val="20"/>
        </w:rPr>
        <w:t>ESXi</w:t>
      </w:r>
      <w:proofErr w:type="spellEnd"/>
      <w:r>
        <w:rPr>
          <w:rFonts w:ascii="Tahoma" w:hAnsi="Tahoma" w:cs="Tahoma"/>
          <w:bCs/>
          <w:sz w:val="20"/>
        </w:rPr>
        <w:t>, Windows, and Linux servers. UCS and HP hardware infrastructure. Dell and IBM hardware on occasion.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 xml:space="preserve">Rotating primary monitoring and 24x7 </w:t>
      </w:r>
      <w:proofErr w:type="spellStart"/>
      <w:r>
        <w:rPr>
          <w:rFonts w:ascii="Tahoma" w:hAnsi="Tahoma" w:cs="Tahoma"/>
          <w:bCs/>
          <w:sz w:val="20"/>
        </w:rPr>
        <w:t>oncall</w:t>
      </w:r>
      <w:proofErr w:type="spellEnd"/>
      <w:r>
        <w:rPr>
          <w:rFonts w:ascii="Tahoma" w:hAnsi="Tahoma" w:cs="Tahoma"/>
          <w:bCs/>
          <w:sz w:val="20"/>
        </w:rPr>
        <w:t xml:space="preserve"> duties as requested, invol</w:t>
      </w:r>
      <w:r>
        <w:rPr>
          <w:rFonts w:ascii="Tahoma" w:hAnsi="Tahoma" w:cs="Tahoma"/>
          <w:bCs/>
          <w:sz w:val="20"/>
        </w:rPr>
        <w:t xml:space="preserve">ving high impact </w:t>
      </w:r>
      <w:proofErr w:type="spellStart"/>
      <w:r>
        <w:rPr>
          <w:rFonts w:ascii="Tahoma" w:hAnsi="Tahoma" w:cs="Tahoma"/>
          <w:bCs/>
          <w:sz w:val="20"/>
        </w:rPr>
        <w:t>warroom</w:t>
      </w:r>
      <w:proofErr w:type="spellEnd"/>
      <w:r>
        <w:rPr>
          <w:rFonts w:ascii="Tahoma" w:hAnsi="Tahoma" w:cs="Tahoma"/>
          <w:bCs/>
          <w:sz w:val="20"/>
        </w:rPr>
        <w:t xml:space="preserve"> collaborations handling high priority issues.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</w:pPr>
      <w:r>
        <w:rPr>
          <w:rFonts w:ascii="Tahoma" w:hAnsi="Tahoma" w:cs="Tahoma"/>
          <w:bCs/>
          <w:sz w:val="20"/>
        </w:rPr>
        <w:lastRenderedPageBreak/>
        <w:t xml:space="preserve">Rotating secondary maintenance tasks, such as </w:t>
      </w:r>
      <w:proofErr w:type="spellStart"/>
      <w:r>
        <w:rPr>
          <w:rFonts w:ascii="Tahoma" w:hAnsi="Tahoma" w:cs="Tahoma"/>
          <w:bCs/>
          <w:sz w:val="20"/>
        </w:rPr>
        <w:t>ServiceNow</w:t>
      </w:r>
      <w:proofErr w:type="spellEnd"/>
      <w:r>
        <w:rPr>
          <w:rFonts w:ascii="Tahoma" w:hAnsi="Tahoma" w:cs="Tahoma"/>
          <w:bCs/>
          <w:sz w:val="20"/>
        </w:rPr>
        <w:t xml:space="preserve"> incidents and change control, backup troubleshooting and restores, </w:t>
      </w:r>
      <w:proofErr w:type="spellStart"/>
      <w:r>
        <w:rPr>
          <w:rFonts w:ascii="Tahoma" w:hAnsi="Tahoma" w:cs="Tahoma"/>
          <w:bCs/>
          <w:sz w:val="20"/>
        </w:rPr>
        <w:t>diskspace</w:t>
      </w:r>
      <w:proofErr w:type="spellEnd"/>
      <w:r>
        <w:rPr>
          <w:rFonts w:ascii="Tahoma" w:hAnsi="Tahoma" w:cs="Tahoma"/>
          <w:bCs/>
          <w:sz w:val="20"/>
        </w:rPr>
        <w:t xml:space="preserve"> monitoring, and client Service Requests, including </w:t>
      </w:r>
      <w:r>
        <w:rPr>
          <w:rFonts w:ascii="Tahoma" w:hAnsi="Tahoma" w:cs="Tahoma"/>
          <w:bCs/>
          <w:sz w:val="20"/>
        </w:rPr>
        <w:t>IaaS/PaaS.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Various project work, including transition of new UCS hardware into the environment, support transition of company acquisitions, and ad hoc projects as needed.</w:t>
      </w:r>
      <w:r>
        <w:rPr>
          <w:rFonts w:ascii="Tahoma" w:hAnsi="Tahoma" w:cs="Tahoma"/>
          <w:sz w:val="20"/>
          <w:szCs w:val="22"/>
        </w:rPr>
        <w:tab/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Training and mentoring of new hires as needed.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Obtained NAC security clearance for t</w:t>
      </w:r>
      <w:r>
        <w:rPr>
          <w:rFonts w:ascii="Tahoma" w:hAnsi="Tahoma" w:cs="Tahoma"/>
          <w:sz w:val="20"/>
          <w:szCs w:val="22"/>
        </w:rPr>
        <w:t>he support of the Tricare environment.</w:t>
      </w:r>
    </w:p>
    <w:p w:rsidR="008D7DB2" w:rsidRDefault="008D7DB2">
      <w:pPr>
        <w:tabs>
          <w:tab w:val="left" w:pos="720"/>
        </w:tabs>
        <w:ind w:left="360"/>
        <w:rPr>
          <w:rFonts w:ascii="Tahoma" w:hAnsi="Tahoma" w:cs="Tahoma"/>
          <w:sz w:val="20"/>
          <w:szCs w:val="22"/>
        </w:rPr>
      </w:pPr>
    </w:p>
    <w:p w:rsidR="008D7DB2" w:rsidRDefault="00CB28B5">
      <w:pPr>
        <w:tabs>
          <w:tab w:val="left" w:pos="720"/>
        </w:tabs>
      </w:pPr>
      <w:r>
        <w:rPr>
          <w:rFonts w:ascii="Tahoma" w:hAnsi="Tahoma" w:cs="Tahoma"/>
          <w:b/>
          <w:bCs/>
          <w:sz w:val="20"/>
        </w:rPr>
        <w:t>Allianz Life</w:t>
      </w:r>
    </w:p>
    <w:p w:rsidR="008D7DB2" w:rsidRDefault="00CB28B5">
      <w:pPr>
        <w:tabs>
          <w:tab w:val="left" w:pos="720"/>
        </w:tabs>
      </w:pPr>
      <w:r>
        <w:rPr>
          <w:rFonts w:ascii="Tahoma" w:hAnsi="Tahoma" w:cs="Tahoma"/>
          <w:sz w:val="20"/>
        </w:rPr>
        <w:t xml:space="preserve">Systems Administrator         </w:t>
      </w:r>
      <w:r>
        <w:rPr>
          <w:rFonts w:ascii="Tahoma" w:hAnsi="Tahoma" w:cs="Tahoma"/>
          <w:sz w:val="20"/>
        </w:rPr>
        <w:tab/>
        <w:t xml:space="preserve">                                        </w:t>
      </w:r>
      <w:r w:rsidR="008209D1">
        <w:rPr>
          <w:rFonts w:ascii="Tahoma" w:hAnsi="Tahoma" w:cs="Tahoma"/>
          <w:sz w:val="20"/>
        </w:rPr>
        <w:t xml:space="preserve">      </w:t>
      </w:r>
      <w:r>
        <w:rPr>
          <w:rFonts w:ascii="Tahoma" w:hAnsi="Tahoma" w:cs="Tahoma"/>
          <w:sz w:val="20"/>
        </w:rPr>
        <w:t xml:space="preserve">   (July 2008 – September 2008)</w:t>
      </w:r>
    </w:p>
    <w:p w:rsidR="008D7DB2" w:rsidRDefault="00CB28B5">
      <w:pPr>
        <w:numPr>
          <w:ilvl w:val="0"/>
          <w:numId w:val="5"/>
        </w:numPr>
        <w:tabs>
          <w:tab w:val="left" w:pos="720"/>
        </w:tabs>
        <w:ind w:hanging="449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Contract involving racking and setup of new HP servers during setup of new facility.</w:t>
      </w:r>
    </w:p>
    <w:p w:rsidR="008D7DB2" w:rsidRDefault="008D7DB2">
      <w:pPr>
        <w:tabs>
          <w:tab w:val="left" w:pos="720"/>
        </w:tabs>
        <w:rPr>
          <w:rFonts w:cs="Tahoma"/>
          <w:sz w:val="20"/>
        </w:rPr>
      </w:pPr>
    </w:p>
    <w:p w:rsidR="008D7DB2" w:rsidRDefault="00CB28B5">
      <w:r>
        <w:rPr>
          <w:rFonts w:ascii="Tahoma" w:hAnsi="Tahoma" w:cs="Tahoma"/>
          <w:b/>
          <w:bCs/>
          <w:sz w:val="20"/>
        </w:rPr>
        <w:t xml:space="preserve">Ameriprise </w:t>
      </w:r>
      <w:r>
        <w:rPr>
          <w:rFonts w:ascii="Tahoma" w:hAnsi="Tahoma" w:cs="Tahoma"/>
          <w:b/>
          <w:bCs/>
          <w:sz w:val="20"/>
        </w:rPr>
        <w:t>Financial</w:t>
      </w:r>
    </w:p>
    <w:p w:rsidR="008D7DB2" w:rsidRDefault="00CB28B5">
      <w:r>
        <w:rPr>
          <w:rFonts w:ascii="Tahoma" w:hAnsi="Tahoma" w:cs="Tahoma"/>
          <w:sz w:val="20"/>
        </w:rPr>
        <w:t>Systems Administrator</w:t>
      </w:r>
      <w:r>
        <w:rPr>
          <w:rFonts w:ascii="Tahoma" w:hAnsi="Tahoma" w:cs="Tahoma"/>
          <w:sz w:val="20"/>
        </w:rPr>
        <w:tab/>
        <w:t xml:space="preserve">                                          </w:t>
      </w:r>
      <w:r w:rsidR="008209D1">
        <w:rPr>
          <w:rFonts w:ascii="Tahoma" w:hAnsi="Tahoma" w:cs="Tahoma"/>
          <w:sz w:val="20"/>
        </w:rPr>
        <w:t xml:space="preserve">                </w:t>
      </w:r>
      <w:r>
        <w:rPr>
          <w:rFonts w:ascii="Tahoma" w:hAnsi="Tahoma" w:cs="Tahoma"/>
          <w:sz w:val="20"/>
        </w:rPr>
        <w:t xml:space="preserve">  (August 2006 – January 2008)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Long-term contract assisting in the separation between Ameriprise and American Express networks involving steady-state server support of Dell, HP and I</w:t>
      </w:r>
      <w:r>
        <w:rPr>
          <w:rFonts w:ascii="Tahoma" w:hAnsi="Tahoma" w:cs="Tahoma"/>
          <w:bCs/>
          <w:sz w:val="20"/>
        </w:rPr>
        <w:t>BM servers while achieving Service Levels for server up-times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Involved with every aspect of server life-cycle including Builds, QA and turnover, patching, hardware maintenance and monitoring, change processes, data backup and restore, and decommission proc</w:t>
      </w:r>
      <w:r>
        <w:rPr>
          <w:rFonts w:ascii="Tahoma" w:hAnsi="Tahoma" w:cs="Tahoma"/>
          <w:bCs/>
          <w:sz w:val="20"/>
        </w:rPr>
        <w:t>edures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Active Directory administration including Group Policy implementation, configuration of file and folder-level NTFS security permissions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Influential in the successful rollout of Connect Direct secure FTP project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proofErr w:type="spellStart"/>
      <w:r>
        <w:rPr>
          <w:rFonts w:ascii="Tahoma" w:hAnsi="Tahoma" w:cs="Tahoma"/>
          <w:bCs/>
          <w:sz w:val="20"/>
        </w:rPr>
        <w:t>Oncall</w:t>
      </w:r>
      <w:proofErr w:type="spellEnd"/>
      <w:r>
        <w:rPr>
          <w:rFonts w:ascii="Tahoma" w:hAnsi="Tahoma" w:cs="Tahoma"/>
          <w:bCs/>
          <w:sz w:val="20"/>
        </w:rPr>
        <w:t xml:space="preserve"> rotation and involvement in Day</w:t>
      </w:r>
      <w:r>
        <w:rPr>
          <w:rFonts w:ascii="Tahoma" w:hAnsi="Tahoma" w:cs="Tahoma"/>
          <w:bCs/>
          <w:sz w:val="20"/>
        </w:rPr>
        <w:t xml:space="preserve"> 700 Projects as needed</w:t>
      </w:r>
    </w:p>
    <w:p w:rsidR="008D7DB2" w:rsidRDefault="00CB28B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Proactively maintained server hardware by monitoring systems and acting on incidents during pre-failure stage</w:t>
      </w:r>
    </w:p>
    <w:p w:rsidR="008D7DB2" w:rsidRDefault="008D7DB2">
      <w:pPr>
        <w:rPr>
          <w:rFonts w:ascii="Tahoma" w:hAnsi="Tahoma" w:cs="Tahoma"/>
          <w:b/>
          <w:bCs/>
          <w:sz w:val="20"/>
        </w:rPr>
      </w:pPr>
    </w:p>
    <w:p w:rsidR="008D7DB2" w:rsidRDefault="00CB28B5">
      <w:pPr>
        <w:pStyle w:val="Body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Technical Skills:</w:t>
      </w:r>
    </w:p>
    <w:tbl>
      <w:tblPr>
        <w:tblW w:w="8840" w:type="dxa"/>
        <w:tblInd w:w="-23" w:type="dxa"/>
        <w:tblCellMar>
          <w:left w:w="5" w:type="dxa"/>
          <w:right w:w="98" w:type="dxa"/>
        </w:tblCellMar>
        <w:tblLook w:val="0000" w:firstRow="0" w:lastRow="0" w:firstColumn="0" w:lastColumn="0" w:noHBand="0" w:noVBand="0"/>
      </w:tblPr>
      <w:tblGrid>
        <w:gridCol w:w="4424"/>
        <w:gridCol w:w="4416"/>
      </w:tblGrid>
      <w:tr w:rsidR="008D7DB2" w:rsidTr="008209D1">
        <w:trPr>
          <w:trHeight w:val="656"/>
        </w:trPr>
        <w:tc>
          <w:tcPr>
            <w:tcW w:w="4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D7DB2" w:rsidRDefault="00CB28B5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Operating Systems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</w:pPr>
            <w:r>
              <w:rPr>
                <w:rFonts w:ascii="Tahoma" w:hAnsi="Tahoma" w:cs="Tahoma"/>
                <w:sz w:val="18"/>
                <w:szCs w:val="18"/>
              </w:rPr>
              <w:t xml:space="preserve">Windows Server 2012/2008/2003 (20 years) </w:t>
            </w:r>
          </w:p>
          <w:p w:rsidR="008D7DB2" w:rsidRDefault="00CB28B5">
            <w:pPr>
              <w:numPr>
                <w:ilvl w:val="0"/>
                <w:numId w:val="3"/>
              </w:numPr>
              <w:tabs>
                <w:tab w:val="left" w:pos="576"/>
              </w:tabs>
              <w:ind w:left="576" w:hanging="288"/>
            </w:pPr>
            <w:r>
              <w:rPr>
                <w:rFonts w:ascii="Tahoma" w:hAnsi="Tahoma" w:cs="Tahoma"/>
                <w:sz w:val="18"/>
                <w:szCs w:val="18"/>
              </w:rPr>
              <w:t xml:space="preserve">VMWare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Vsphere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ESXi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5.0 – 6.0 (10 years)</w:t>
            </w:r>
          </w:p>
        </w:tc>
        <w:tc>
          <w:tcPr>
            <w:tcW w:w="4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D7DB2" w:rsidRDefault="008D7DB2">
            <w:pPr>
              <w:tabs>
                <w:tab w:val="left" w:pos="1152"/>
              </w:tabs>
              <w:snapToGrid w:val="0"/>
              <w:ind w:left="576"/>
              <w:rPr>
                <w:rFonts w:ascii="Tahoma" w:hAnsi="Tahoma" w:cs="Tahoma"/>
                <w:sz w:val="18"/>
                <w:szCs w:val="18"/>
              </w:rPr>
            </w:pPr>
          </w:p>
          <w:p w:rsidR="008D7DB2" w:rsidRDefault="00CB28B5">
            <w:pPr>
              <w:numPr>
                <w:ilvl w:val="0"/>
                <w:numId w:val="3"/>
              </w:numPr>
              <w:tabs>
                <w:tab w:val="left" w:pos="576"/>
              </w:tabs>
              <w:ind w:left="576" w:hanging="288"/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RedHat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/CentOS Linux 7 (1 year)</w:t>
            </w:r>
          </w:p>
          <w:p w:rsidR="008D7DB2" w:rsidRDefault="00CB28B5">
            <w:pPr>
              <w:numPr>
                <w:ilvl w:val="0"/>
                <w:numId w:val="3"/>
              </w:numPr>
              <w:tabs>
                <w:tab w:val="left" w:pos="604"/>
              </w:tabs>
              <w:snapToGrid w:val="0"/>
              <w:ind w:left="604" w:right="1" w:hanging="288"/>
            </w:pPr>
            <w:r>
              <w:rPr>
                <w:rFonts w:ascii="Tahoma" w:hAnsi="Tahoma" w:cs="Tahoma"/>
                <w:sz w:val="18"/>
                <w:szCs w:val="18"/>
              </w:rPr>
              <w:t>Mac OS X (1 year)</w:t>
            </w:r>
          </w:p>
        </w:tc>
      </w:tr>
      <w:tr w:rsidR="008D7DB2">
        <w:trPr>
          <w:trHeight w:val="990"/>
        </w:trPr>
        <w:tc>
          <w:tcPr>
            <w:tcW w:w="4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D7DB2" w:rsidRDefault="00CB28B5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Network Platforms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576" w:hanging="28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SAN Technologies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576" w:hanging="288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WiFi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/LAN Technologies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576" w:hanging="28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NAS appliances</w:t>
            </w:r>
          </w:p>
        </w:tc>
        <w:tc>
          <w:tcPr>
            <w:tcW w:w="4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D7DB2" w:rsidRDefault="008D7DB2">
            <w:pPr>
              <w:tabs>
                <w:tab w:val="left" w:pos="1152"/>
              </w:tabs>
              <w:snapToGrid w:val="0"/>
              <w:ind w:left="576"/>
              <w:rPr>
                <w:rFonts w:ascii="Tahoma" w:hAnsi="Tahoma" w:cs="Tahoma"/>
                <w:sz w:val="18"/>
                <w:szCs w:val="18"/>
              </w:rPr>
            </w:pP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576" w:hanging="28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F5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Loadbalancers</w:t>
            </w:r>
            <w:proofErr w:type="spellEnd"/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720" w:hanging="449"/>
            </w:pPr>
            <w:r>
              <w:rPr>
                <w:rFonts w:ascii="Tahoma" w:hAnsi="Tahoma" w:cs="Tahoma"/>
                <w:sz w:val="18"/>
                <w:szCs w:val="18"/>
              </w:rPr>
              <w:t>Cisco Routers and Switches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720" w:hanging="449"/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Infoblox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DNS / IPAM</w:t>
            </w:r>
          </w:p>
        </w:tc>
      </w:tr>
      <w:tr w:rsidR="008D7DB2">
        <w:trPr>
          <w:trHeight w:val="48"/>
        </w:trPr>
        <w:tc>
          <w:tcPr>
            <w:tcW w:w="44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D7DB2" w:rsidRDefault="00CB28B5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Software / Applications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snapToGrid w:val="0"/>
              <w:ind w:left="576" w:hanging="28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SQL Server Management Studio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</w:pPr>
            <w:r>
              <w:rPr>
                <w:rFonts w:ascii="Tahoma" w:hAnsi="Tahoma" w:cs="Tahoma"/>
                <w:sz w:val="18"/>
                <w:szCs w:val="18"/>
              </w:rPr>
              <w:t>HPE Application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Lifecycle Management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</w:pPr>
            <w:r>
              <w:rPr>
                <w:rFonts w:ascii="Tahoma" w:hAnsi="Tahoma" w:cs="Tahoma"/>
                <w:sz w:val="18"/>
                <w:szCs w:val="18"/>
              </w:rPr>
              <w:t>JIRA / Confluence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firstLine="269"/>
            </w:pPr>
            <w:r>
              <w:rPr>
                <w:rFonts w:ascii="Tahoma" w:hAnsi="Tahoma" w:cs="Tahoma"/>
                <w:sz w:val="18"/>
                <w:szCs w:val="18"/>
              </w:rPr>
              <w:t>Internet Information Services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AppDynamics</w:t>
            </w:r>
            <w:proofErr w:type="spellEnd"/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</w:pPr>
            <w:r>
              <w:rPr>
                <w:rFonts w:ascii="Tahoma" w:hAnsi="Tahoma" w:cs="Tahoma"/>
                <w:sz w:val="18"/>
                <w:szCs w:val="18"/>
              </w:rPr>
              <w:t xml:space="preserve">SAML /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SiteMinder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/ OKTA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Sharepoint</w:t>
            </w:r>
            <w:proofErr w:type="spellEnd"/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Venafi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/ SSL Certificates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</w:pPr>
            <w:r>
              <w:rPr>
                <w:rFonts w:ascii="Tahoma" w:hAnsi="Tahoma" w:cs="Tahoma"/>
                <w:sz w:val="18"/>
                <w:szCs w:val="18"/>
              </w:rPr>
              <w:t>SQL Server Reporting Services</w:t>
            </w:r>
          </w:p>
        </w:tc>
        <w:tc>
          <w:tcPr>
            <w:tcW w:w="4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8D7DB2" w:rsidRDefault="008D7DB2">
            <w:pPr>
              <w:tabs>
                <w:tab w:val="left" w:pos="1152"/>
              </w:tabs>
              <w:snapToGrid w:val="0"/>
              <w:ind w:left="576"/>
              <w:rPr>
                <w:rFonts w:ascii="Tahoma" w:hAnsi="Tahoma" w:cs="Tahoma"/>
                <w:sz w:val="18"/>
                <w:szCs w:val="18"/>
              </w:rPr>
            </w:pP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firstLine="269"/>
            </w:pPr>
            <w:r>
              <w:rPr>
                <w:rFonts w:ascii="Tahoma" w:hAnsi="Tahoma" w:cs="Tahoma"/>
                <w:sz w:val="18"/>
                <w:szCs w:val="18"/>
              </w:rPr>
              <w:t>Microsoft Excel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</w:pPr>
            <w:r>
              <w:rPr>
                <w:rFonts w:ascii="Tahoma" w:hAnsi="Tahoma" w:cs="Tahoma"/>
                <w:sz w:val="18"/>
                <w:szCs w:val="18"/>
              </w:rPr>
              <w:t>SaaS / PaaS  / IaaS</w:t>
            </w:r>
            <w:r>
              <w:rPr>
                <w:rFonts w:ascii="Tahoma" w:hAnsi="Tahoma" w:cs="Tahoma"/>
                <w:sz w:val="18"/>
                <w:szCs w:val="18"/>
              </w:rPr>
              <w:softHyphen/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firstLine="26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Amazon Web Services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firstLine="26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PRTG Network Monitor</w:t>
            </w:r>
          </w:p>
          <w:p w:rsidR="008D7DB2" w:rsidRDefault="00CB28B5">
            <w:pPr>
              <w:pStyle w:val="Heading1"/>
              <w:numPr>
                <w:ilvl w:val="0"/>
                <w:numId w:val="2"/>
              </w:numPr>
              <w:tabs>
                <w:tab w:val="left" w:pos="576"/>
              </w:tabs>
              <w:ind w:left="576" w:hanging="288"/>
              <w:rPr>
                <w:sz w:val="18"/>
                <w:szCs w:val="18"/>
                <w:u w:val="none"/>
              </w:rPr>
            </w:pPr>
            <w:proofErr w:type="spellStart"/>
            <w:r>
              <w:rPr>
                <w:sz w:val="18"/>
                <w:szCs w:val="18"/>
                <w:u w:val="none"/>
              </w:rPr>
              <w:t>Github</w:t>
            </w:r>
            <w:proofErr w:type="spellEnd"/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Jenkins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Azure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</w:pPr>
            <w:r>
              <w:rPr>
                <w:rFonts w:ascii="Tahoma" w:hAnsi="Tahoma" w:cs="Tahoma"/>
                <w:sz w:val="18"/>
                <w:szCs w:val="18"/>
              </w:rPr>
              <w:t>Docker / Kubernetes</w:t>
            </w:r>
          </w:p>
          <w:p w:rsidR="008D7DB2" w:rsidRDefault="00CB28B5">
            <w:pPr>
              <w:numPr>
                <w:ilvl w:val="0"/>
                <w:numId w:val="2"/>
              </w:numPr>
              <w:tabs>
                <w:tab w:val="left" w:pos="576"/>
                <w:tab w:val="left" w:pos="4673"/>
              </w:tabs>
              <w:ind w:left="269"/>
            </w:pPr>
            <w:r>
              <w:rPr>
                <w:rFonts w:ascii="Tahoma" w:hAnsi="Tahoma" w:cs="Tahoma"/>
                <w:sz w:val="18"/>
                <w:szCs w:val="18"/>
              </w:rPr>
              <w:t>SQL Server Implementation Services</w:t>
            </w:r>
          </w:p>
        </w:tc>
      </w:tr>
    </w:tbl>
    <w:p w:rsidR="008D7DB2" w:rsidRDefault="008D7DB2">
      <w:pPr>
        <w:rPr>
          <w:rFonts w:ascii="Calibri" w:hAnsi="Calibri" w:cs="Tahoma"/>
          <w:b/>
          <w:sz w:val="20"/>
          <w:szCs w:val="20"/>
          <w:u w:val="single"/>
        </w:rPr>
      </w:pPr>
    </w:p>
    <w:p w:rsidR="008D7DB2" w:rsidRDefault="00CB28B5">
      <w:r>
        <w:rPr>
          <w:rFonts w:ascii="Calibri" w:hAnsi="Calibri" w:cs="Tahoma"/>
          <w:b/>
          <w:sz w:val="20"/>
          <w:szCs w:val="20"/>
          <w:u w:val="single"/>
        </w:rPr>
        <w:t>Community Involvement</w:t>
      </w:r>
    </w:p>
    <w:p w:rsidR="008D7DB2" w:rsidRDefault="00CB28B5">
      <w:r>
        <w:rPr>
          <w:rFonts w:ascii="Calibri" w:hAnsi="Calibri" w:cs="Tahoma"/>
          <w:b/>
          <w:sz w:val="20"/>
          <w:szCs w:val="20"/>
        </w:rPr>
        <w:t>Habitat for Human</w:t>
      </w:r>
      <w:bookmarkStart w:id="0" w:name="_GoBack"/>
      <w:bookmarkEnd w:id="0"/>
      <w:r>
        <w:rPr>
          <w:rFonts w:ascii="Calibri" w:hAnsi="Calibri" w:cs="Tahoma"/>
          <w:b/>
          <w:sz w:val="20"/>
          <w:szCs w:val="20"/>
        </w:rPr>
        <w:t>ity</w:t>
      </w:r>
      <w:r>
        <w:rPr>
          <w:rFonts w:ascii="Calibri" w:hAnsi="Calibri" w:cs="Tahoma"/>
          <w:sz w:val="20"/>
          <w:szCs w:val="20"/>
        </w:rPr>
        <w:t>, 2009-2016</w:t>
      </w:r>
    </w:p>
    <w:p w:rsidR="008D7DB2" w:rsidRDefault="008D7DB2">
      <w:pPr>
        <w:rPr>
          <w:rFonts w:ascii="Calibri" w:hAnsi="Calibri" w:cs="Tahoma"/>
          <w:b/>
          <w:sz w:val="20"/>
          <w:szCs w:val="20"/>
          <w:u w:val="single"/>
        </w:rPr>
      </w:pPr>
    </w:p>
    <w:p w:rsidR="008D7DB2" w:rsidRDefault="00CB28B5">
      <w:r>
        <w:rPr>
          <w:rFonts w:ascii="Calibri" w:hAnsi="Calibri" w:cs="Tahoma"/>
          <w:b/>
          <w:sz w:val="20"/>
          <w:szCs w:val="20"/>
          <w:u w:val="single"/>
        </w:rPr>
        <w:t>Education</w:t>
      </w:r>
    </w:p>
    <w:p w:rsidR="008209D1" w:rsidRDefault="00CB28B5">
      <w:pPr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Bachelor’s Degree</w:t>
      </w:r>
      <w:r>
        <w:rPr>
          <w:rFonts w:ascii="Calibri" w:hAnsi="Calibri" w:cs="Tahoma"/>
          <w:sz w:val="20"/>
          <w:szCs w:val="20"/>
        </w:rPr>
        <w:t>, Business Administration</w:t>
      </w:r>
    </w:p>
    <w:p w:rsidR="008D7DB2" w:rsidRDefault="00CB28B5">
      <w:r>
        <w:rPr>
          <w:rFonts w:ascii="Calibri" w:hAnsi="Calibri" w:cs="Tahoma"/>
          <w:sz w:val="20"/>
          <w:szCs w:val="20"/>
        </w:rPr>
        <w:t>Concordia College, Moorhead, MN</w:t>
      </w:r>
    </w:p>
    <w:sectPr w:rsidR="008D7DB2">
      <w:pgSz w:w="12240" w:h="15840"/>
      <w:pgMar w:top="1440" w:right="1800" w:bottom="117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EFD"/>
    <w:multiLevelType w:val="multilevel"/>
    <w:tmpl w:val="87DECC1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5A3791"/>
    <w:multiLevelType w:val="multilevel"/>
    <w:tmpl w:val="008AEA1A"/>
    <w:lvl w:ilvl="0">
      <w:start w:val="1"/>
      <w:numFmt w:val="bullet"/>
      <w:lvlText w:val=""/>
      <w:lvlJc w:val="left"/>
      <w:pPr>
        <w:tabs>
          <w:tab w:val="num" w:pos="576"/>
        </w:tabs>
        <w:ind w:left="0" w:firstLine="0"/>
      </w:pPr>
      <w:rPr>
        <w:rFonts w:ascii="Symbol" w:hAnsi="Symbol" w:cs="Symbol" w:hint="default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AD5A31"/>
    <w:multiLevelType w:val="multilevel"/>
    <w:tmpl w:val="8FC2AF3A"/>
    <w:lvl w:ilvl="0">
      <w:start w:val="1"/>
      <w:numFmt w:val="bullet"/>
      <w:lvlText w:val=""/>
      <w:lvlJc w:val="left"/>
      <w:pPr>
        <w:tabs>
          <w:tab w:val="num" w:pos="8640"/>
        </w:tabs>
        <w:ind w:left="7920" w:firstLine="0"/>
      </w:pPr>
      <w:rPr>
        <w:rFonts w:ascii="Symbol" w:hAnsi="Symbol" w:cs="Symbol" w:hint="default"/>
        <w:b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9000"/>
        </w:tabs>
        <w:ind w:left="9000" w:hanging="360"/>
      </w:pPr>
    </w:lvl>
    <w:lvl w:ilvl="2">
      <w:start w:val="1"/>
      <w:numFmt w:val="decimal"/>
      <w:lvlText w:val="%3."/>
      <w:lvlJc w:val="left"/>
      <w:pPr>
        <w:tabs>
          <w:tab w:val="num" w:pos="9360"/>
        </w:tabs>
        <w:ind w:left="9360" w:hanging="360"/>
      </w:pPr>
    </w:lvl>
    <w:lvl w:ilvl="3">
      <w:start w:val="1"/>
      <w:numFmt w:val="decimal"/>
      <w:lvlText w:val="%4."/>
      <w:lvlJc w:val="left"/>
      <w:pPr>
        <w:tabs>
          <w:tab w:val="num" w:pos="9720"/>
        </w:tabs>
        <w:ind w:left="9720" w:hanging="360"/>
      </w:pPr>
    </w:lvl>
    <w:lvl w:ilvl="4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>
      <w:start w:val="1"/>
      <w:numFmt w:val="decimal"/>
      <w:lvlText w:val="%6."/>
      <w:lvlJc w:val="left"/>
      <w:pPr>
        <w:tabs>
          <w:tab w:val="num" w:pos="10440"/>
        </w:tabs>
        <w:ind w:left="10440" w:hanging="360"/>
      </w:pPr>
    </w:lvl>
    <w:lvl w:ilvl="6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3" w15:restartNumberingAfterBreak="0">
    <w:nsid w:val="4DBF6A5E"/>
    <w:multiLevelType w:val="multilevel"/>
    <w:tmpl w:val="D3E6D754"/>
    <w:lvl w:ilvl="0">
      <w:start w:val="1"/>
      <w:numFmt w:val="bullet"/>
      <w:lvlText w:val=""/>
      <w:lvlJc w:val="left"/>
      <w:pPr>
        <w:tabs>
          <w:tab w:val="num" w:pos="576"/>
        </w:tabs>
        <w:ind w:left="0" w:firstLine="0"/>
      </w:pPr>
      <w:rPr>
        <w:rFonts w:ascii="Symbol" w:hAnsi="Symbol" w:cs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BD86710"/>
    <w:multiLevelType w:val="multilevel"/>
    <w:tmpl w:val="3E00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;Arial Unicode MS" w:hint="default"/>
        <w:sz w:val="20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;Arial Unicode M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;Arial Unicode M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;Arial Unicode MS" w:hint="default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;Arial Unicode MS" w:hint="default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;Arial Unicode M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;Arial Unicode MS" w:hint="default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;Arial Unicode MS" w:hint="default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;Arial Unicode MS" w:hint="default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B2"/>
    <w:rsid w:val="00243D4A"/>
    <w:rsid w:val="0069067D"/>
    <w:rsid w:val="008209D1"/>
    <w:rsid w:val="008D7DB2"/>
    <w:rsid w:val="00CB28B5"/>
    <w:rsid w:val="00D6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CFB81-4865-439D-BB8B-1FC16E97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741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ahoma" w:hAnsi="Tahoma" w:cs="Tahoma"/>
      <w:sz w:val="2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  <w:color w:val="000000"/>
    </w:rPr>
  </w:style>
  <w:style w:type="character" w:customStyle="1" w:styleId="WW8Num3z0">
    <w:name w:val="WW8Num3z0"/>
    <w:qFormat/>
    <w:rPr>
      <w:rFonts w:ascii="Symbol" w:hAnsi="Symbol" w:cs="Symbol"/>
      <w:color w:val="000000"/>
      <w:sz w:val="18"/>
      <w:szCs w:val="18"/>
    </w:rPr>
  </w:style>
  <w:style w:type="character" w:customStyle="1" w:styleId="WW8Num4z0">
    <w:name w:val="WW8Num4z0"/>
    <w:qFormat/>
    <w:rPr>
      <w:rFonts w:ascii="Symbol" w:hAnsi="Symbol" w:cs="Times New Roman"/>
      <w:b w:val="0"/>
      <w:i w:val="0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Times New Roman"/>
      <w:b w:val="0"/>
      <w:i w:val="0"/>
      <w:sz w:val="20"/>
      <w:szCs w:val="20"/>
    </w:rPr>
  </w:style>
  <w:style w:type="character" w:customStyle="1" w:styleId="WW8Num8z0">
    <w:name w:val="WW8Num8z0"/>
    <w:qFormat/>
    <w:rPr>
      <w:rFonts w:ascii="Symbol" w:hAnsi="Symbol" w:cs="Times New Roman"/>
      <w:b w:val="0"/>
      <w:i w:val="0"/>
    </w:rPr>
  </w:style>
  <w:style w:type="character" w:customStyle="1" w:styleId="WW8Num9z0">
    <w:name w:val="WW8Num9z0"/>
    <w:qFormat/>
    <w:rPr>
      <w:rFonts w:ascii="Symbol" w:hAnsi="Symbol" w:cs="Symbol"/>
      <w:b w:val="0"/>
      <w:i w:val="0"/>
    </w:rPr>
  </w:style>
  <w:style w:type="character" w:customStyle="1" w:styleId="WW8Num10z0">
    <w:name w:val="WW8Num10z0"/>
    <w:qFormat/>
    <w:rPr>
      <w:rFonts w:ascii="Symbol" w:hAnsi="Symbol" w:cs="Times New Roman"/>
      <w:b w:val="0"/>
      <w:i w:val="0"/>
      <w:sz w:val="20"/>
      <w:szCs w:val="20"/>
    </w:rPr>
  </w:style>
  <w:style w:type="character" w:customStyle="1" w:styleId="WW8Num11z0">
    <w:name w:val="WW8Num11z0"/>
    <w:qFormat/>
    <w:rPr>
      <w:rFonts w:ascii="Symbol" w:hAnsi="Symbol" w:cs="Times New Roman"/>
      <w:b w:val="0"/>
      <w:i w:val="0"/>
    </w:rPr>
  </w:style>
  <w:style w:type="character" w:customStyle="1" w:styleId="WW8Num12z0">
    <w:name w:val="WW8Num12z0"/>
    <w:qFormat/>
    <w:rPr>
      <w:rFonts w:ascii="Symbol" w:hAnsi="Symbol" w:cs="Symbol"/>
      <w:b w:val="0"/>
      <w:i w:val="0"/>
    </w:rPr>
  </w:style>
  <w:style w:type="character" w:customStyle="1" w:styleId="WW8Num13z0">
    <w:name w:val="WW8Num13z0"/>
    <w:qFormat/>
    <w:rPr>
      <w:rFonts w:ascii="Symbol" w:hAnsi="Symbol" w:cs="StarSymbol;Arial Unicode MS"/>
      <w:sz w:val="24"/>
      <w:szCs w:val="24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-DefaultParagraphFont">
    <w:name w:val="WW-Default Paragraph Font"/>
    <w:qFormat/>
  </w:style>
  <w:style w:type="character" w:customStyle="1" w:styleId="WW-DefaultParagraphFont1">
    <w:name w:val="WW-Default Paragraph Font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-Absatz-Standardschriftart1111111111111111">
    <w:name w:val="WW-Absatz-Standardschriftart1111111111111111"/>
    <w:qFormat/>
  </w:style>
  <w:style w:type="character" w:customStyle="1" w:styleId="WW-Absatz-Standardschriftart11111111111111111">
    <w:name w:val="WW-Absatz-Standardschriftart11111111111111111"/>
    <w:qFormat/>
  </w:style>
  <w:style w:type="character" w:customStyle="1" w:styleId="WW-Absatz-Standardschriftart111111111111111111">
    <w:name w:val="WW-Absatz-Standardschriftart111111111111111111"/>
    <w:qFormat/>
  </w:style>
  <w:style w:type="character" w:customStyle="1" w:styleId="WW-Absatz-Standardschriftart1111111111111111111">
    <w:name w:val="WW-Absatz-Standardschriftart1111111111111111111"/>
    <w:qFormat/>
  </w:style>
  <w:style w:type="character" w:customStyle="1" w:styleId="WW-Absatz-Standardschriftart11111111111111111111">
    <w:name w:val="WW-Absatz-Standardschriftart11111111111111111111"/>
    <w:qFormat/>
  </w:style>
  <w:style w:type="character" w:customStyle="1" w:styleId="WW-Absatz-Standardschriftart111111111111111111111">
    <w:name w:val="WW-Absatz-Standardschriftart111111111111111111111"/>
    <w:qFormat/>
  </w:style>
  <w:style w:type="character" w:customStyle="1" w:styleId="WW-Absatz-Standardschriftart1111111111111111111111">
    <w:name w:val="WW-Absatz-Standardschriftart1111111111111111111111"/>
    <w:qFormat/>
  </w:style>
  <w:style w:type="character" w:customStyle="1" w:styleId="WW-Absatz-Standardschriftart11111111111111111111111">
    <w:name w:val="WW-Absatz-Standardschriftart11111111111111111111111"/>
    <w:qFormat/>
  </w:style>
  <w:style w:type="character" w:customStyle="1" w:styleId="WW-Absatz-Standardschriftart111111111111111111111111">
    <w:name w:val="WW-Absatz-Standardschriftart111111111111111111111111"/>
    <w:qFormat/>
  </w:style>
  <w:style w:type="character" w:customStyle="1" w:styleId="WW-Absatz-Standardschriftart1111111111111111111111111">
    <w:name w:val="WW-Absatz-Standardschriftart1111111111111111111111111"/>
    <w:qFormat/>
  </w:style>
  <w:style w:type="character" w:customStyle="1" w:styleId="WW-Absatz-Standardschriftart11111111111111111111111111">
    <w:name w:val="WW-Absatz-Standardschriftart11111111111111111111111111"/>
    <w:qFormat/>
  </w:style>
  <w:style w:type="character" w:customStyle="1" w:styleId="WW-Absatz-Standardschriftart111111111111111111111111111">
    <w:name w:val="WW-Absatz-Standardschriftart111111111111111111111111111"/>
    <w:qFormat/>
  </w:style>
  <w:style w:type="character" w:customStyle="1" w:styleId="WW-Absatz-Standardschriftart1111111111111111111111111111">
    <w:name w:val="WW-Absatz-Standardschriftart1111111111111111111111111111"/>
    <w:qFormat/>
  </w:style>
  <w:style w:type="character" w:customStyle="1" w:styleId="WW-Absatz-Standardschriftart11111111111111111111111111111">
    <w:name w:val="WW-Absatz-Standardschriftart11111111111111111111111111111"/>
    <w:qFormat/>
  </w:style>
  <w:style w:type="character" w:customStyle="1" w:styleId="WW-Absatz-Standardschriftart111111111111111111111111111111">
    <w:name w:val="WW-Absatz-Standardschriftart111111111111111111111111111111"/>
    <w:qFormat/>
  </w:style>
  <w:style w:type="character" w:customStyle="1" w:styleId="WW-Absatz-Standardschriftart1111111111111111111111111111111">
    <w:name w:val="WW-Absatz-Standardschriftart1111111111111111111111111111111"/>
    <w:qFormat/>
  </w:style>
  <w:style w:type="character" w:customStyle="1" w:styleId="WW-Absatz-Standardschriftart11111111111111111111111111111111">
    <w:name w:val="WW-Absatz-Standardschriftart11111111111111111111111111111111"/>
    <w:qFormat/>
  </w:style>
  <w:style w:type="character" w:customStyle="1" w:styleId="WW-Absatz-Standardschriftart111111111111111111111111111111111">
    <w:name w:val="WW-Absatz-Standardschriftart111111111111111111111111111111111"/>
    <w:qFormat/>
  </w:style>
  <w:style w:type="character" w:customStyle="1" w:styleId="WW-Absatz-Standardschriftart1111111111111111111111111111111111">
    <w:name w:val="WW-Absatz-Standardschriftart1111111111111111111111111111111111"/>
    <w:qFormat/>
  </w:style>
  <w:style w:type="character" w:customStyle="1" w:styleId="WW-Absatz-Standardschriftart11111111111111111111111111111111111">
    <w:name w:val="WW-Absatz-Standardschriftart11111111111111111111111111111111111"/>
    <w:qFormat/>
  </w:style>
  <w:style w:type="character" w:customStyle="1" w:styleId="WW-Absatz-Standardschriftart111111111111111111111111111111111111">
    <w:name w:val="WW-Absatz-Standardschriftart111111111111111111111111111111111111"/>
    <w:qFormat/>
  </w:style>
  <w:style w:type="character" w:customStyle="1" w:styleId="WW-Absatz-Standardschriftart1111111111111111111111111111111111111">
    <w:name w:val="WW-Absatz-Standardschriftart1111111111111111111111111111111111111"/>
    <w:qFormat/>
  </w:style>
  <w:style w:type="character" w:customStyle="1" w:styleId="WW-Absatz-Standardschriftart11111111111111111111111111111111111111">
    <w:name w:val="WW-Absatz-Standardschriftart11111111111111111111111111111111111111"/>
    <w:qFormat/>
  </w:style>
  <w:style w:type="character" w:customStyle="1" w:styleId="WW-Absatz-Standardschriftart111111111111111111111111111111111111111">
    <w:name w:val="WW-Absatz-Standardschriftart111111111111111111111111111111111111111"/>
    <w:qFormat/>
  </w:style>
  <w:style w:type="character" w:customStyle="1" w:styleId="WW-Absatz-Standardschriftart1111111111111111111111111111111111111111">
    <w:name w:val="WW-Absatz-Standardschriftart1111111111111111111111111111111111111111"/>
    <w:qFormat/>
  </w:style>
  <w:style w:type="character" w:customStyle="1" w:styleId="WW-Absatz-Standardschriftart11111111111111111111111111111111111111111">
    <w:name w:val="WW-Absatz-Standardschriftart11111111111111111111111111111111111111111"/>
    <w:qFormat/>
  </w:style>
  <w:style w:type="character" w:customStyle="1" w:styleId="WW-Absatz-Standardschriftart111111111111111111111111111111111111111111">
    <w:name w:val="WW-Absatz-Standardschriftart111111111111111111111111111111111111111111"/>
    <w:qFormat/>
  </w:style>
  <w:style w:type="character" w:customStyle="1" w:styleId="WW-Absatz-Standardschriftart1111111111111111111111111111111111111111111">
    <w:name w:val="WW-Absatz-Standardschriftart1111111111111111111111111111111111111111111"/>
    <w:qFormat/>
  </w:style>
  <w:style w:type="character" w:customStyle="1" w:styleId="WW-Absatz-Standardschriftart11111111111111111111111111111111111111111111">
    <w:name w:val="WW-Absatz-Standardschriftart11111111111111111111111111111111111111111111"/>
    <w:qFormat/>
  </w:style>
  <w:style w:type="character" w:customStyle="1" w:styleId="WW-Absatz-Standardschriftart111111111111111111111111111111111111111111111">
    <w:name w:val="WW-Absatz-Standardschriftart111111111111111111111111111111111111111111111"/>
    <w:qFormat/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0z3">
    <w:name w:val="WW8Num10z3"/>
    <w:qFormat/>
    <w:rPr>
      <w:rFonts w:ascii="Symbol" w:hAnsi="Symbol" w:cs="Symbol"/>
    </w:rPr>
  </w:style>
  <w:style w:type="character" w:customStyle="1" w:styleId="WW8Num10z4">
    <w:name w:val="WW8Num10z4"/>
    <w:qFormat/>
    <w:rPr>
      <w:rFonts w:ascii="Courier New" w:hAnsi="Courier New" w:cs="Courier New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Times New Roman"/>
      <w:b w:val="0"/>
      <w:i w:val="0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Times New Roman"/>
      <w:b w:val="0"/>
      <w:i w:val="0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Wingdings" w:hAnsi="Wingdings" w:cs="Times New Roman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-DefaultParagraphFont11">
    <w:name w:val="WW-Default Paragraph Font11"/>
    <w:qFormat/>
  </w:style>
  <w:style w:type="character" w:customStyle="1" w:styleId="InternetLink">
    <w:name w:val="Internet Link"/>
    <w:basedOn w:val="WW-DefaultParagraphFont11"/>
    <w:rPr>
      <w:color w:val="0000FF"/>
      <w:u w:val="single"/>
    </w:rPr>
  </w:style>
  <w:style w:type="character" w:customStyle="1" w:styleId="VisitedInternetLink">
    <w:name w:val="Visited Internet Link"/>
    <w:basedOn w:val="WW-DefaultParagraphFont11"/>
    <w:rPr>
      <w:color w:val="800080"/>
      <w:u w:val="single"/>
    </w:rPr>
  </w:style>
  <w:style w:type="character" w:customStyle="1" w:styleId="Bullets">
    <w:name w:val="Bullets"/>
    <w:qFormat/>
    <w:rPr>
      <w:rFonts w:ascii="Tahoma" w:eastAsia="StarSymbol;Arial Unicode MS" w:hAnsi="Tahoma" w:cs="StarSymbol;Arial Unicode MS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tabs>
        <w:tab w:val="left" w:pos="1440"/>
      </w:tabs>
      <w:spacing w:after="120"/>
    </w:pPr>
    <w:rPr>
      <w:rFonts w:ascii="Arial" w:hAnsi="Arial" w:cs="Arial"/>
      <w:sz w:val="20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lamats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Joel Matson</vt:lpstr>
    </vt:vector>
  </TitlesOfParts>
  <Company>Anthem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Joel Matson</dc:title>
  <dc:subject/>
  <dc:creator>cslvb0</dc:creator>
  <dc:description/>
  <cp:lastModifiedBy>Administrator</cp:lastModifiedBy>
  <cp:revision>3</cp:revision>
  <dcterms:created xsi:type="dcterms:W3CDTF">2020-08-26T01:29:00Z</dcterms:created>
  <dcterms:modified xsi:type="dcterms:W3CDTF">2020-08-26T01:31:00Z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Anthem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