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val="false"/>
          <w:i w:val="false"/>
          <w:caps w:val="false"/>
          <w:smallCaps w:val="false"/>
          <w:spacing w:val="0"/>
        </w:rPr>
        <w:t>The entirety of the practical part of the research is conducted using the programming language R and the RStudio interface. The other candidate for the choice of programming language is Python, over which R is selected for various reasons. In contrast to Python, which is a general-purpose programming language, R is specifically developed for statistical computing; in the case of this paper, the specialized nature of R means that the software includes many useful functions without prior installation and loading of additional packages. The abundance of built-in statistical functions in R also makes the code more readable and concise in the case of statistical computing. We also find that R integrates computing and graphing capabilities more intuitively, which is important for visualizing and analyzing results. A further reason for selecting R is the fact that it is better understood by the researchers and the academic advisor, thus allowing better cooperation and feedback. RStudio is chosen as the integrated developed environment because its features are specifically intended to for use with the R language; this characteristic and the user-friendly graphics device enable efficient coding and data visualization.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4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LibreOffice/6.0.7.3$Linux_X86_64 LibreOffice_project/00m0$Build-3</Application>
  <Pages>1</Pages>
  <Words>186</Words>
  <Characters>1043</Characters>
  <CharactersWithSpaces>1228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2019-04-08T15:30:00Z</dcterms:created>
  <dc:creator/>
  <dc:description/>
  <dc:language>en-US</dc:language>
  <cp:lastModifiedBy/>
  <dcterms:modified xsi:type="dcterms:W3CDTF">2019-05-26T21:02:55Z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