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0F2922" w:rsidR="00AC4D77" w:rsidRPr="00A273B0" w:rsidRDefault="009D65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A273B0">
              <w:rPr>
                <w:rFonts w:eastAsiaTheme="majorEastAsia"/>
                <w:sz w:val="24"/>
                <w:szCs w:val="24"/>
              </w:rPr>
              <w:t>Fernando José Arévalo Arce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5106EA" w:rsidR="00AC4D77" w:rsidRPr="00A273B0" w:rsidRDefault="009D657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A273B0">
              <w:rPr>
                <w:rFonts w:eastAsiaTheme="majorEastAsia"/>
                <w:sz w:val="24"/>
                <w:szCs w:val="24"/>
              </w:rPr>
              <w:t>Ingeniería en Informatica-1446114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E02F60" w:rsidR="00AC4D77" w:rsidRPr="00A273B0" w:rsidRDefault="009D65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A273B0"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DEC0A2B" w:rsidR="00E43678" w:rsidRPr="00A273B0" w:rsidRDefault="00A273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273B0">
              <w:rPr>
                <w:b/>
                <w:bCs/>
                <w:sz w:val="18"/>
                <w:szCs w:val="18"/>
              </w:rPr>
              <w:t>Desarrollo y gestión de software</w:t>
            </w:r>
          </w:p>
        </w:tc>
        <w:tc>
          <w:tcPr>
            <w:tcW w:w="1017" w:type="dxa"/>
          </w:tcPr>
          <w:p w14:paraId="0AE11E06" w14:textId="37500CEB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055" w:type="dxa"/>
          </w:tcPr>
          <w:p w14:paraId="1196BA05" w14:textId="7564D399" w:rsidR="00E43678" w:rsidRPr="00CB5916" w:rsidRDefault="00CB5916" w:rsidP="6C71971D">
            <w:pPr>
              <w:jc w:val="center"/>
              <w:rPr>
                <w:b/>
                <w:bCs/>
                <w:sz w:val="36"/>
                <w:szCs w:val="18"/>
              </w:rPr>
            </w:pPr>
            <w:r w:rsidRPr="00CB5916"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2557" w:type="dxa"/>
          </w:tcPr>
          <w:p w14:paraId="3F20C944" w14:textId="1953C4A2" w:rsidR="00E43678" w:rsidRPr="00045D87" w:rsidRDefault="00CB59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de las principales áreas que debo mejorar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96E224B" w:rsidR="00E43678" w:rsidRPr="00A273B0" w:rsidRDefault="00A273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273B0">
              <w:rPr>
                <w:b/>
                <w:bCs/>
                <w:sz w:val="18"/>
                <w:szCs w:val="18"/>
              </w:rPr>
              <w:t>Análisis y resolución de problemas</w:t>
            </w:r>
          </w:p>
        </w:tc>
        <w:tc>
          <w:tcPr>
            <w:tcW w:w="1017" w:type="dxa"/>
          </w:tcPr>
          <w:p w14:paraId="6DBA9A2C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926" w:type="dxa"/>
          </w:tcPr>
          <w:p w14:paraId="2AB98D2F" w14:textId="65908C57" w:rsidR="00E43678" w:rsidRPr="00CB5916" w:rsidRDefault="00CB5916" w:rsidP="6C71971D">
            <w:pPr>
              <w:jc w:val="center"/>
              <w:rPr>
                <w:b/>
                <w:bCs/>
                <w:sz w:val="36"/>
                <w:szCs w:val="18"/>
              </w:rPr>
            </w:pPr>
            <w:r w:rsidRPr="00CB5916"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42C27AD" w:rsidR="00E43678" w:rsidRPr="00A273B0" w:rsidRDefault="00A273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273B0">
              <w:rPr>
                <w:b/>
                <w:bCs/>
                <w:sz w:val="18"/>
                <w:szCs w:val="18"/>
              </w:rPr>
              <w:t xml:space="preserve">Pensamiento crítico y aprendizaje autónomo </w:t>
            </w:r>
          </w:p>
        </w:tc>
        <w:tc>
          <w:tcPr>
            <w:tcW w:w="1017" w:type="dxa"/>
          </w:tcPr>
          <w:p w14:paraId="2B8826EE" w14:textId="4F90155E" w:rsidR="00E43678" w:rsidRPr="00CB5916" w:rsidRDefault="00CB5916" w:rsidP="6C71971D">
            <w:pPr>
              <w:jc w:val="center"/>
              <w:rPr>
                <w:b/>
                <w:bCs/>
                <w:sz w:val="36"/>
                <w:szCs w:val="18"/>
              </w:rPr>
            </w:pPr>
            <w:r w:rsidRPr="00CB5916"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13D10B" w:rsidR="00E43678" w:rsidRPr="00A273B0" w:rsidRDefault="00A273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273B0">
              <w:rPr>
                <w:b/>
                <w:bCs/>
                <w:sz w:val="18"/>
                <w:szCs w:val="18"/>
              </w:rPr>
              <w:t>Ética y responsabilidad profesional</w:t>
            </w:r>
          </w:p>
        </w:tc>
        <w:tc>
          <w:tcPr>
            <w:tcW w:w="1017" w:type="dxa"/>
          </w:tcPr>
          <w:p w14:paraId="1C11CAB0" w14:textId="1755BF14" w:rsidR="00E43678" w:rsidRPr="00CB5916" w:rsidRDefault="00CB5916" w:rsidP="6C71971D">
            <w:pPr>
              <w:jc w:val="center"/>
              <w:rPr>
                <w:b/>
                <w:bCs/>
                <w:sz w:val="36"/>
                <w:szCs w:val="18"/>
              </w:rPr>
            </w:pPr>
            <w:r w:rsidRPr="00CB5916"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8880E53" w:rsidR="00E43678" w:rsidRPr="00A273B0" w:rsidRDefault="00A273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273B0">
              <w:rPr>
                <w:b/>
                <w:bCs/>
                <w:sz w:val="18"/>
                <w:szCs w:val="18"/>
              </w:rPr>
              <w:t>Trabajo colaborativo y comunicación efectiva</w:t>
            </w:r>
          </w:p>
        </w:tc>
        <w:tc>
          <w:tcPr>
            <w:tcW w:w="1017" w:type="dxa"/>
          </w:tcPr>
          <w:p w14:paraId="70C9F467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055" w:type="dxa"/>
          </w:tcPr>
          <w:p w14:paraId="6012133B" w14:textId="166E0F83" w:rsidR="00E43678" w:rsidRPr="00CB5916" w:rsidRDefault="00CB5916" w:rsidP="6C71971D">
            <w:pPr>
              <w:jc w:val="center"/>
              <w:rPr>
                <w:b/>
                <w:bCs/>
                <w:sz w:val="36"/>
                <w:szCs w:val="18"/>
              </w:rPr>
            </w:pPr>
            <w:r w:rsidRPr="00CB5916"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2557" w:type="dxa"/>
          </w:tcPr>
          <w:p w14:paraId="1B9BDD86" w14:textId="2F8C7AA6" w:rsidR="00E43678" w:rsidRPr="00045D87" w:rsidRDefault="00CB59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que trabaje en distintos grupos de manera aceptable, me falto comunicarme mas.</w:t>
            </w:r>
            <w:bookmarkStart w:id="1" w:name="_GoBack"/>
            <w:bookmarkEnd w:id="1"/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A1EC0D4" w:rsidR="00E43678" w:rsidRPr="00A273B0" w:rsidRDefault="00A273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273B0">
              <w:rPr>
                <w:b/>
                <w:bCs/>
                <w:sz w:val="18"/>
                <w:szCs w:val="18"/>
              </w:rPr>
              <w:t>Emprendimiento y visión estratégica</w:t>
            </w:r>
          </w:p>
        </w:tc>
        <w:tc>
          <w:tcPr>
            <w:tcW w:w="1017" w:type="dxa"/>
          </w:tcPr>
          <w:p w14:paraId="5C878E42" w14:textId="18DAA163" w:rsidR="00E43678" w:rsidRPr="00CB5916" w:rsidRDefault="00CB5916" w:rsidP="6C71971D">
            <w:pPr>
              <w:jc w:val="center"/>
              <w:rPr>
                <w:b/>
                <w:bCs/>
                <w:sz w:val="36"/>
                <w:szCs w:val="18"/>
              </w:rPr>
            </w:pPr>
            <w:r w:rsidRPr="00CB5916"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3E736C9" w:rsidR="00E43678" w:rsidRPr="00A273B0" w:rsidRDefault="00A273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273B0">
              <w:rPr>
                <w:b/>
                <w:bCs/>
                <w:sz w:val="18"/>
                <w:szCs w:val="18"/>
              </w:rPr>
              <w:t>Gestión de proyectos tecnológicos</w:t>
            </w:r>
          </w:p>
        </w:tc>
        <w:tc>
          <w:tcPr>
            <w:tcW w:w="1017" w:type="dxa"/>
          </w:tcPr>
          <w:p w14:paraId="210E7D65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926" w:type="dxa"/>
          </w:tcPr>
          <w:p w14:paraId="43ED5BCA" w14:textId="150C6DBD" w:rsidR="00E43678" w:rsidRPr="00CB5916" w:rsidRDefault="00CB5916" w:rsidP="6C71971D">
            <w:pPr>
              <w:jc w:val="center"/>
              <w:rPr>
                <w:b/>
                <w:bCs/>
                <w:sz w:val="36"/>
                <w:szCs w:val="18"/>
              </w:rPr>
            </w:pPr>
            <w:r w:rsidRPr="00CB5916"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CB5916" w:rsidRDefault="00E43678" w:rsidP="6C71971D">
            <w:pPr>
              <w:jc w:val="center"/>
              <w:rPr>
                <w:b/>
                <w:bCs/>
                <w:sz w:val="36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292B6" w14:textId="77777777" w:rsidR="00416E0D" w:rsidRDefault="00416E0D" w:rsidP="00DF38AE">
      <w:pPr>
        <w:spacing w:after="0" w:line="240" w:lineRule="auto"/>
      </w:pPr>
      <w:r>
        <w:separator/>
      </w:r>
    </w:p>
  </w:endnote>
  <w:endnote w:type="continuationSeparator" w:id="0">
    <w:p w14:paraId="1DCFEC20" w14:textId="77777777" w:rsidR="00416E0D" w:rsidRDefault="00416E0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CBE50" w14:textId="77777777" w:rsidR="00416E0D" w:rsidRDefault="00416E0D" w:rsidP="00DF38AE">
      <w:pPr>
        <w:spacing w:after="0" w:line="240" w:lineRule="auto"/>
      </w:pPr>
      <w:r>
        <w:separator/>
      </w:r>
    </w:p>
  </w:footnote>
  <w:footnote w:type="continuationSeparator" w:id="0">
    <w:p w14:paraId="0A4F5248" w14:textId="77777777" w:rsidR="00416E0D" w:rsidRDefault="00416E0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0AF7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6E0D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657D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3B0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5916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FBE5F9-38A8-4C9A-A8ED-555749CB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2025-09-01T15:14:00Z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