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703feddf1aba7de2654bf7b36d65b6599349314"/>
    <w:p>
      <w:pPr>
        <w:pStyle w:val="Heading1"/>
      </w:pPr>
      <w:r>
        <w:t xml:space="preserve">PRD — Auth: Phone Entry Screen (Flent Secured iOS)</w:t>
      </w:r>
    </w:p>
    <w:p>
      <w:pPr>
        <w:pStyle w:val="FirstParagraph"/>
      </w:pPr>
      <w:r>
        <w:rPr>
          <w:bCs/>
          <w:b/>
        </w:rPr>
        <w:t xml:space="preserve">Screen ID:</w:t>
      </w:r>
      <w:r>
        <w:t xml:space="preserve"> </w:t>
      </w:r>
      <w:r>
        <w:rPr>
          <w:rStyle w:val="VerbatimChar"/>
        </w:rPr>
        <w:t xml:space="preserve">auth-phone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PhoneEntryScreen</w:t>
      </w:r>
      <w:r>
        <w:br/>
      </w: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/auth/phone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Final (Synthesized)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2026-01-29</w:t>
      </w:r>
      <w:r>
        <w:br/>
      </w:r>
      <w:r>
        <w:rPr>
          <w:bCs/>
          <w:b/>
        </w:rPr>
        <w:t xml:space="preserve">Figma nodes:</w:t>
      </w:r>
      <w:r>
        <w:t xml:space="preserve"> </w:t>
      </w:r>
      <w:r>
        <w:t xml:space="preserve">1-29108, 1-31073, 1-31590, 1-31671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The Phone Entry Screen is the</w:t>
      </w:r>
      <w:r>
        <w:t xml:space="preserve"> </w:t>
      </w:r>
      <w:r>
        <w:rPr>
          <w:bCs/>
          <w:b/>
        </w:rPr>
        <w:t xml:space="preserve">first step in user authentication</w:t>
      </w:r>
      <w:r>
        <w:t xml:space="preserve"> </w:t>
      </w:r>
      <w:r>
        <w:t xml:space="preserve">for both sign-up and login flows.</w:t>
      </w:r>
    </w:p>
    <w:p>
      <w:pPr>
        <w:pStyle w:val="BodyText"/>
      </w:pPr>
      <w:r>
        <w:rPr>
          <w:bCs/>
          <w:b/>
        </w:rPr>
        <w:t xml:space="preserve">Goals</w:t>
      </w:r>
      <w:r>
        <w:t xml:space="preserve"> </w:t>
      </w:r>
      <w:r>
        <w:t xml:space="preserve">1. Collect the user’s phone number.</w:t>
      </w:r>
      <w:r>
        <w:t xml:space="preserve"> </w:t>
      </w:r>
      <w:r>
        <w:t xml:space="preserve">2. Validate and normalize the phone number.</w:t>
      </w:r>
      <w:r>
        <w:t xml:space="preserve"> </w:t>
      </w:r>
      <w:r>
        <w:t xml:space="preserve">3. Initiate OTP delivery via backend (Twilio Verify).</w:t>
      </w:r>
      <w:r>
        <w:t xml:space="preserve"> </w:t>
      </w:r>
      <w:r>
        <w:t xml:space="preserve">4. Handle errors and abuse-prevention (rate limiting) gracefully and accessibly.</w:t>
      </w:r>
    </w:p>
    <w:p>
      <w:pPr>
        <w:pStyle w:val="BodyText"/>
      </w:pPr>
      <w:r>
        <w:rPr>
          <w:bCs/>
          <w:b/>
        </w:rPr>
        <w:t xml:space="preserve">Non-goals</w:t>
      </w:r>
      <w:r>
        <w:t xml:space="preserve"> </w:t>
      </w:r>
      <w:r>
        <w:t xml:space="preserve">- Alternative auth methods (email/social).</w:t>
      </w:r>
      <w:r>
        <w:t xml:space="preserve"> </w:t>
      </w:r>
      <w:r>
        <w:t xml:space="preserve">- OTP entry/verification UI (handled on OTP screen).</w:t>
      </w:r>
      <w:r>
        <w:t xml:space="preserve"> </w:t>
      </w:r>
      <w:r>
        <w:t xml:space="preserve">- Persisting phone locally</w:t>
      </w:r>
      <w:r>
        <w:t xml:space="preserve"> </w:t>
      </w:r>
      <w:r>
        <w:rPr>
          <w:iCs/>
          <w:i/>
        </w:rPr>
        <w:t xml:space="preserve">before verification</w:t>
      </w:r>
      <w:r>
        <w:t xml:space="preserve"> </w:t>
      </w:r>
      <w:r>
        <w:t xml:space="preserve">(except ephemeral in-memory state for navigation/back).</w:t>
      </w:r>
    </w:p>
    <w:p>
      <w:r>
        <w:pict>
          <v:rect style="width:0;height:1.5pt" o:hralign="center" o:hrstd="t" o:hr="t"/>
        </w:pict>
      </w:r>
    </w:p>
    <w:bookmarkEnd w:id="20"/>
    <w:bookmarkStart w:id="24" w:name="key-decisions-source-of-truth"/>
    <w:p>
      <w:pPr>
        <w:pStyle w:val="Heading2"/>
      </w:pPr>
      <w:r>
        <w:t xml:space="preserve">2) Key Decisions (Source of Truth)</w:t>
      </w:r>
    </w:p>
    <w:bookmarkStart w:id="21" w:name="canonical-phone-representation"/>
    <w:p>
      <w:pPr>
        <w:pStyle w:val="Heading3"/>
      </w:pPr>
      <w:r>
        <w:t xml:space="preserve">2.1 Canonical phone representation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Canonical format for backend:</w:t>
      </w:r>
      <w:r>
        <w:t xml:space="preserve"> </w:t>
      </w:r>
      <w:r>
        <w:rPr>
          <w:bCs/>
          <w:b/>
        </w:rPr>
        <w:t xml:space="preserve">E.164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+919876543210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User-facing input:</w:t>
      </w:r>
      <w:r>
        <w:t xml:space="preserve"> </w:t>
      </w:r>
      <w:r>
        <w:t xml:space="preserve">accepts many formats; app normalizes via</w:t>
      </w:r>
      <w:r>
        <w:t xml:space="preserve"> </w:t>
      </w:r>
      <w:r>
        <w:rPr>
          <w:bCs/>
          <w:b/>
        </w:rPr>
        <w:t xml:space="preserve">libphonenumber</w:t>
      </w:r>
      <w:r>
        <w:t xml:space="preserve">.</w:t>
      </w:r>
    </w:p>
    <w:bookmarkEnd w:id="21"/>
    <w:bookmarkStart w:id="22" w:name="validation-approach"/>
    <w:p>
      <w:pPr>
        <w:pStyle w:val="Heading3"/>
      </w:pPr>
      <w:r>
        <w:t xml:space="preserve">2.2 Validation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 of truth:</w:t>
      </w:r>
      <w:r>
        <w:t xml:space="preserve"> </w:t>
      </w:r>
      <w:r>
        <w:rPr>
          <w:rStyle w:val="VerbatimChar"/>
        </w:rPr>
        <w:t xml:space="preserve">libphonenumber</w:t>
      </w:r>
      <w:r>
        <w:t xml:space="preserve"> </w:t>
      </w:r>
      <w:r>
        <w:t xml:space="preserve">(metadata-driven).</w:t>
      </w:r>
      <w:r>
        <w:br/>
      </w: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rely on static</w:t>
      </w:r>
      <w:r>
        <w:t xml:space="preserve"> </w:t>
      </w:r>
      <w:r>
        <w:t xml:space="preserve">“</w:t>
      </w:r>
      <w:r>
        <w:t xml:space="preserve">digits/starts-with</w:t>
      </w:r>
      <w:r>
        <w:t xml:space="preserve">”</w:t>
      </w:r>
      <w:r>
        <w:t xml:space="preserve"> </w:t>
      </w:r>
      <w:r>
        <w:t xml:space="preserve">regex rules per country.</w:t>
      </w:r>
    </w:p>
    <w:bookmarkEnd w:id="22"/>
    <w:bookmarkStart w:id="23" w:name="cta-enablement-submit-ability"/>
    <w:p>
      <w:pPr>
        <w:pStyle w:val="Heading3"/>
      </w:pPr>
      <w:r>
        <w:t xml:space="preserve">2.3 CTA enablement (submit-ability)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Continue button is enabled when input is non-empty</w:t>
      </w:r>
      <w:r>
        <w:t xml:space="preserve"> </w:t>
      </w:r>
      <w:r>
        <w:t xml:space="preserve">(not only when valid).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Validation happens on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(and can also provide live hints), preventing dead-ends and improving accessibility.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creen-states"/>
    <w:p>
      <w:pPr>
        <w:pStyle w:val="Heading2"/>
      </w:pPr>
      <w:r>
        <w:t xml:space="preserve">3) Screen States</w:t>
      </w:r>
    </w:p>
    <w:bookmarkStart w:id="25" w:name="state-machine"/>
    <w:p>
      <w:pPr>
        <w:pStyle w:val="Heading3"/>
      </w:pPr>
      <w:r>
        <w:t xml:space="preserve">3.1 State machine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PhoneEntryState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ErrorType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'invalid_format'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'too_long'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login intent only (if we keep enumeration)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signup intent only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'service_unavailable'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PhoneEntryViewModel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PhoneEntryState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what user typed (digits + formatting)</w:t>
      </w:r>
      <w:r>
        <w:br/>
      </w:r>
      <w:r>
        <w:rPr>
          <w:rStyle w:val="NormalTok"/>
        </w:rPr>
        <w:t xml:space="preserve">  selectedRegion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e.g., IN, AE, SG</w:t>
      </w:r>
      <w:r>
        <w:br/>
      </w:r>
      <w:r>
        <w:rPr>
          <w:rStyle w:val="NormalTok"/>
        </w:rPr>
        <w:t xml:space="preserve">  e164Phone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normalized when available</w:t>
      </w:r>
      <w:r>
        <w:br/>
      </w:r>
      <w:r>
        <w:rPr>
          <w:rStyle w:val="NormalTok"/>
        </w:rPr>
        <w:t xml:space="preserve">  isSubmitting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cooldownUntil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epoch ms when rate-limited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state-definitions"/>
    <w:p>
      <w:pPr>
        <w:pStyle w:val="Heading3"/>
      </w:pPr>
      <w:r>
        <w:t xml:space="preserve">3.2 State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9"/>
        <w:gridCol w:w="2511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1-29108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empty, CTA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1-31073 (closest)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enters any non-empty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enabled, optional live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shows spinner, requests OTP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1-31590 / 1-31671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or API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error shown; behavior varies by error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ui-specification"/>
    <w:p>
      <w:pPr>
        <w:pStyle w:val="Heading2"/>
      </w:pPr>
      <w:r>
        <w:t xml:space="preserve">4) UI Specification</w:t>
      </w:r>
    </w:p>
    <w:bookmarkStart w:id="28" w:name="layout-high-level"/>
    <w:p>
      <w:pPr>
        <w:pStyle w:val="Heading3"/>
      </w:pPr>
      <w:r>
        <w:t xml:space="preserve">4.1 Layout (high level)</w:t>
      </w:r>
    </w:p>
    <w:p>
      <w:pPr>
        <w:numPr>
          <w:ilvl w:val="0"/>
          <w:numId w:val="1004"/>
        </w:numPr>
        <w:pStyle w:val="Compact"/>
      </w:pPr>
      <w:r>
        <w:t xml:space="preserve">Nav bar: back button.</w:t>
      </w:r>
    </w:p>
    <w:p>
      <w:pPr>
        <w:numPr>
          <w:ilvl w:val="0"/>
          <w:numId w:val="1004"/>
        </w:numPr>
        <w:pStyle w:val="Compact"/>
      </w:pPr>
      <w:r>
        <w:t xml:space="preserve">Centered logo.</w:t>
      </w:r>
    </w:p>
    <w:p>
      <w:pPr>
        <w:numPr>
          <w:ilvl w:val="0"/>
          <w:numId w:val="1004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Enter your phone number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Subtitle:</w:t>
      </w:r>
      <w:r>
        <w:t xml:space="preserve"> </w:t>
      </w:r>
      <w:r>
        <w:t xml:space="preserve">“</w:t>
      </w:r>
      <w:r>
        <w:t xml:space="preserve">We’ll send you a verification code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Row: country selector + phone input.</w:t>
      </w:r>
    </w:p>
    <w:p>
      <w:pPr>
        <w:numPr>
          <w:ilvl w:val="0"/>
          <w:numId w:val="1004"/>
        </w:numPr>
        <w:pStyle w:val="Compact"/>
      </w:pPr>
      <w:r>
        <w:t xml:space="preserve">Inline error area (reserved height to avoid layout jump).</w:t>
      </w:r>
    </w:p>
    <w:p>
      <w:pPr>
        <w:numPr>
          <w:ilvl w:val="0"/>
          <w:numId w:val="1004"/>
        </w:numPr>
        <w:pStyle w:val="Compact"/>
      </w:pPr>
      <w:r>
        <w:t xml:space="preserve">Primary CTA: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Legal text with Terms/Privacy links.</w:t>
      </w:r>
    </w:p>
    <w:p>
      <w:pPr>
        <w:pStyle w:val="FirstParagraph"/>
      </w:pPr>
      <w:r>
        <w:rPr>
          <w:iCs/>
          <w:i/>
        </w:rPr>
        <w:t xml:space="preserve">(Typography, spacing, and color tokens follow the existing draft/Figma unless design updates. This PRD focuses on behavior, validation, and error handling.)</w:t>
      </w:r>
    </w:p>
    <w:bookmarkEnd w:id="28"/>
    <w:bookmarkStart w:id="29" w:name="country-selector-phase-1"/>
    <w:p>
      <w:pPr>
        <w:pStyle w:val="Heading3"/>
      </w:pPr>
      <w:r>
        <w:t xml:space="preserve">4.2 Country selector (Phase 1)</w:t>
      </w:r>
    </w:p>
    <w:p>
      <w:pPr>
        <w:pStyle w:val="FirstParagraph"/>
      </w:pPr>
      <w:r>
        <w:rPr>
          <w:bCs/>
          <w:b/>
        </w:rPr>
        <w:t xml:space="preserve">Phase 1 supported regions:</w:t>
      </w:r>
      <w:r>
        <w:t xml:space="preserve"> </w:t>
      </w:r>
      <w:r>
        <w:t xml:space="preserve">India (IN), UAE (AE), Singapore (SG).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- Picker UI must clearly convey</w:t>
      </w:r>
      <w:r>
        <w:t xml:space="preserve"> </w:t>
      </w:r>
      <w:r>
        <w:t xml:space="preserve">“</w:t>
      </w:r>
      <w:r>
        <w:t xml:space="preserve">limited support</w:t>
      </w:r>
      <w:r>
        <w:t xml:space="preserve">”</w:t>
      </w:r>
      <w:r>
        <w:t xml:space="preserve"> </w:t>
      </w:r>
      <w:r>
        <w:t xml:space="preserve">if the list is intentionally small.</w:t>
      </w:r>
      <w:r>
        <w:t xml:space="preserve"> </w:t>
      </w:r>
      <w:r>
        <w:t xml:space="preserve">- The selector shows flag + dial code (e.g., 🇮🇳</w:t>
      </w:r>
      <w:r>
        <w:t xml:space="preserve"> </w:t>
      </w:r>
      <w:r>
        <w:rPr>
          <w:rStyle w:val="VerbatimChar"/>
        </w:rPr>
        <w:t xml:space="preserve">+91</w:t>
      </w:r>
      <w:r>
        <w:t xml:space="preserve">).</w:t>
      </w:r>
    </w:p>
    <w:bookmarkEnd w:id="29"/>
    <w:bookmarkStart w:id="30" w:name="phone-input"/>
    <w:p>
      <w:pPr>
        <w:pStyle w:val="Heading3"/>
      </w:pPr>
      <w:r>
        <w:t xml:space="preserve">4.3 Phone input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keyboardType = .phonePad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textContentType = .telephoneNumber</w:t>
      </w:r>
    </w:p>
    <w:p>
      <w:pPr>
        <w:numPr>
          <w:ilvl w:val="0"/>
          <w:numId w:val="1005"/>
        </w:numPr>
        <w:pStyle w:val="Compact"/>
      </w:pPr>
      <w:r>
        <w:t xml:space="preserve">Accept digits and common formatting characters; store raw and normalize.</w:t>
      </w:r>
    </w:p>
    <w:p>
      <w:pPr>
        <w:numPr>
          <w:ilvl w:val="0"/>
          <w:numId w:val="1005"/>
        </w:numPr>
        <w:pStyle w:val="Compact"/>
      </w:pPr>
      <w:r>
        <w:t xml:space="preserve">UI formatting: use libphonenumber</w:t>
      </w:r>
      <w:r>
        <w:t xml:space="preserve"> </w:t>
      </w:r>
      <w:r>
        <w:rPr>
          <w:bCs/>
          <w:b/>
        </w:rPr>
        <w:t xml:space="preserve">as-you-type</w:t>
      </w:r>
      <w:r>
        <w:t xml:space="preserve"> </w:t>
      </w:r>
      <w:r>
        <w:t xml:space="preserve">formatting for the selected region.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phone-number-validation-normalization"/>
    <w:p>
      <w:pPr>
        <w:pStyle w:val="Heading2"/>
      </w:pPr>
      <w:r>
        <w:t xml:space="preserve">5) Phone Number Validation &amp; Normalization</w:t>
      </w:r>
    </w:p>
    <w:bookmarkStart w:id="32" w:name="accepted-input"/>
    <w:p>
      <w:pPr>
        <w:pStyle w:val="Heading3"/>
      </w:pPr>
      <w:r>
        <w:t xml:space="preserve">5.1 Accepted input</w:t>
      </w:r>
    </w:p>
    <w:p>
      <w:pPr>
        <w:pStyle w:val="FirstParagraph"/>
      </w:pPr>
      <w:r>
        <w:t xml:space="preserve">All of the following should be accepted as user input:</w:t>
      </w:r>
      <w:r>
        <w:t xml:space="preserve"> </w:t>
      </w:r>
      <w:r>
        <w:t xml:space="preserve">- National:</w:t>
      </w:r>
      <w:r>
        <w:t xml:space="preserve"> </w:t>
      </w:r>
      <w:r>
        <w:rPr>
          <w:rStyle w:val="VerbatimChar"/>
        </w:rPr>
        <w:t xml:space="preserve">9876543210</w:t>
      </w:r>
      <w:r>
        <w:t xml:space="preserve"> </w:t>
      </w:r>
      <w:r>
        <w:t xml:space="preserve">- With formatting:</w:t>
      </w:r>
      <w:r>
        <w:t xml:space="preserve"> </w:t>
      </w:r>
      <w:r>
        <w:rPr>
          <w:rStyle w:val="VerbatimChar"/>
        </w:rPr>
        <w:t xml:space="preserve">98765 43210</w:t>
      </w:r>
      <w:r>
        <w:t xml:space="preserve">,</w:t>
      </w:r>
      <w:r>
        <w:t xml:space="preserve"> </w:t>
      </w:r>
      <w:r>
        <w:rPr>
          <w:rStyle w:val="VerbatimChar"/>
        </w:rPr>
        <w:t xml:space="preserve">(987) 654-3210</w:t>
      </w:r>
      <w:r>
        <w:t xml:space="preserve"> </w:t>
      </w:r>
      <w:r>
        <w:t xml:space="preserve">- With country code:</w:t>
      </w:r>
      <w:r>
        <w:t xml:space="preserve"> </w:t>
      </w:r>
      <w:r>
        <w:rPr>
          <w:rStyle w:val="VerbatimChar"/>
        </w:rPr>
        <w:t xml:space="preserve">+91 98765 43210</w:t>
      </w:r>
      <w:r>
        <w:t xml:space="preserve"> </w:t>
      </w:r>
      <w:r>
        <w:t xml:space="preserve">- With international prefix:</w:t>
      </w:r>
      <w:r>
        <w:t xml:space="preserve"> </w:t>
      </w:r>
      <w:r>
        <w:rPr>
          <w:rStyle w:val="VerbatimChar"/>
        </w:rPr>
        <w:t xml:space="preserve">0091 9876543210</w:t>
      </w:r>
      <w:r>
        <w:t xml:space="preserve"> </w:t>
      </w:r>
      <w:r>
        <w:t xml:space="preserve">(support explicitly)</w:t>
      </w:r>
    </w:p>
    <w:bookmarkEnd w:id="32"/>
    <w:bookmarkStart w:id="33" w:name="normalization-rules-client"/>
    <w:p>
      <w:pPr>
        <w:pStyle w:val="Heading3"/>
      </w:pPr>
      <w:r>
        <w:t xml:space="preserve">5.2 Normalization rules (client)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libphonenumber</w:t>
      </w:r>
      <w:r>
        <w:t xml:space="preserve">:</w:t>
      </w:r>
      <w:r>
        <w:t xml:space="preserve"> </w:t>
      </w:r>
      <w:r>
        <w:t xml:space="preserve">1. If input begins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parse as international.</w:t>
      </w:r>
      <w:r>
        <w:t xml:space="preserve"> </w:t>
      </w:r>
      <w:r>
        <w:t xml:space="preserve">2. If input begins with</w:t>
      </w:r>
      <w:r>
        <w:t xml:space="preserve"> </w:t>
      </w:r>
      <w:r>
        <w:rPr>
          <w:rStyle w:val="VerbatimChar"/>
        </w:rPr>
        <w:t xml:space="preserve">00</w:t>
      </w:r>
      <w:r>
        <w:t xml:space="preserve">, treat as international prefix and attempt parse.</w:t>
      </w:r>
      <w:r>
        <w:t xml:space="preserve"> </w:t>
      </w:r>
      <w:r>
        <w:t xml:space="preserve">3. Otherwise parse using the</w:t>
      </w:r>
      <w:r>
        <w:t xml:space="preserve"> </w:t>
      </w:r>
      <w:r>
        <w:rPr>
          <w:bCs/>
          <w:b/>
        </w:rPr>
        <w:t xml:space="preserve">selectedRegion</w:t>
      </w:r>
      <w:r>
        <w:t xml:space="preserve"> </w:t>
      </w:r>
      <w:r>
        <w:t xml:space="preserve">as the default region.</w:t>
      </w:r>
      <w:r>
        <w:t xml:space="preserve"> </w:t>
      </w:r>
      <w:r>
        <w:t xml:space="preserve">4. Validation:</w:t>
      </w:r>
      <w:r>
        <w:t xml:space="preserve"> </w:t>
      </w:r>
      <w:r>
        <w:t xml:space="preserve">- Reject if not a valid number (</w:t>
      </w:r>
      <w:r>
        <w:rPr>
          <w:rStyle w:val="VerbatimChar"/>
        </w:rPr>
        <w:t xml:space="preserve">isValidNumber == false</w:t>
      </w:r>
      <w:r>
        <w:t xml:space="preserve">).</w:t>
      </w:r>
      <w:r>
        <w:t xml:space="preserve"> </w:t>
      </w:r>
      <w:r>
        <w:t xml:space="preserve">- Reject short codes.</w:t>
      </w:r>
      <w:r>
        <w:t xml:space="preserve"> </w:t>
      </w:r>
      <w:r>
        <w:t xml:space="preserve">5. If valid, format and store</w:t>
      </w:r>
      <w:r>
        <w:t xml:space="preserve"> </w:t>
      </w:r>
      <w:r>
        <w:rPr>
          <w:bCs/>
          <w:b/>
        </w:rPr>
        <w:t xml:space="preserve">E.164</w:t>
      </w:r>
      <w:r>
        <w:t xml:space="preserve"> </w:t>
      </w:r>
      <w:r>
        <w:t xml:space="preserve">and send that to backend.</w:t>
      </w:r>
    </w:p>
    <w:bookmarkEnd w:id="33"/>
    <w:bookmarkStart w:id="34" w:name="country-mismatch-prompt-critical"/>
    <w:p>
      <w:pPr>
        <w:pStyle w:val="Heading3"/>
      </w:pPr>
      <w:r>
        <w:t xml:space="preserve">5.3 Country mismatch prompt (critical)</w:t>
      </w:r>
    </w:p>
    <w:p>
      <w:pPr>
        <w:pStyle w:val="FirstParagraph"/>
      </w:pPr>
      <w:r>
        <w:t xml:space="preserve">If user pastes/types an international number that resolves to a</w:t>
      </w:r>
      <w:r>
        <w:t xml:space="preserve"> </w:t>
      </w:r>
      <w:r>
        <w:rPr>
          <w:bCs/>
          <w:b/>
        </w:rPr>
        <w:t xml:space="preserve">different region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selectedRegion</w:t>
      </w:r>
      <w:r>
        <w:t xml:space="preserve">:</w:t>
      </w:r>
      <w:r>
        <w:t xml:space="preserve"> </w:t>
      </w:r>
      <w:r>
        <w:t xml:space="preserve">- Show a lightweight prompt: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detected UAE (+971). Switch country?</w:t>
      </w:r>
      <w:r>
        <w:t xml:space="preserve">”</w:t>
      </w:r>
      <w:r>
        <w:t xml:space="preserve"> </w:t>
      </w:r>
      <w:r>
        <w:t xml:space="preserve">- Actions:</w:t>
      </w:r>
      <w:r>
        <w:t xml:space="preserve"> </w:t>
      </w:r>
      <w:r>
        <w:rPr>
          <w:bCs/>
          <w:b/>
        </w:rPr>
        <w:t xml:space="preserve">Switch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Keep current</w:t>
      </w:r>
      <w:r>
        <w:t xml:space="preserve"> </w:t>
      </w:r>
      <w:r>
        <w:t xml:space="preserve">- If user chooses</w:t>
      </w:r>
      <w:r>
        <w:t xml:space="preserve"> </w:t>
      </w:r>
      <w:r>
        <w:rPr>
          <w:bCs/>
          <w:b/>
        </w:rPr>
        <w:t xml:space="preserve">Switch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selectedRegion</w:t>
      </w:r>
      <w:r>
        <w:t xml:space="preserve">, reformat, keep parsed number.</w:t>
      </w:r>
      <w:r>
        <w:t xml:space="preserve"> </w:t>
      </w:r>
      <w:r>
        <w:t xml:space="preserve">- If user chooses</w:t>
      </w:r>
      <w:r>
        <w:t xml:space="preserve"> </w:t>
      </w:r>
      <w:r>
        <w:rPr>
          <w:bCs/>
          <w:b/>
        </w:rPr>
        <w:t xml:space="preserve">Keep current</w:t>
      </w:r>
      <w:r>
        <w:t xml:space="preserve">: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strip the country code; validate/submit the parsed E.164 as-is (or show invalid if parsing fails).</w:t>
      </w:r>
    </w:p>
    <w:bookmarkEnd w:id="34"/>
    <w:bookmarkStart w:id="35" w:name="leading-zeros-trunk-prefixes"/>
    <w:p>
      <w:pPr>
        <w:pStyle w:val="Heading3"/>
      </w:pPr>
      <w:r>
        <w:t xml:space="preserve">5.4 Leading zeros / trunk prefixes</w:t>
      </w:r>
    </w:p>
    <w:p>
      <w:pPr>
        <w:numPr>
          <w:ilvl w:val="0"/>
          <w:numId w:val="1006"/>
        </w:numPr>
        <w:pStyle w:val="Compact"/>
      </w:pPr>
      <w:r>
        <w:t xml:space="preserve">Rely on libphonenumber handling of trunk prefixes.</w:t>
      </w:r>
    </w:p>
    <w:p>
      <w:pPr>
        <w:numPr>
          <w:ilvl w:val="0"/>
          <w:numId w:val="1006"/>
        </w:numPr>
        <w:pStyle w:val="Compact"/>
      </w:pPr>
      <w:r>
        <w:t xml:space="preserve">Example: UAE local numbers like</w:t>
      </w:r>
      <w:r>
        <w:t xml:space="preserve"> </w:t>
      </w:r>
      <w:r>
        <w:rPr>
          <w:rStyle w:val="VerbatimChar"/>
        </w:rPr>
        <w:t xml:space="preserve">0501234567</w:t>
      </w:r>
      <w:r>
        <w:t xml:space="preserve"> </w:t>
      </w:r>
      <w:r>
        <w:t xml:space="preserve">should be accepted and normalized to</w:t>
      </w:r>
      <w:r>
        <w:t xml:space="preserve"> </w:t>
      </w:r>
      <w:r>
        <w:rPr>
          <w:rStyle w:val="VerbatimChar"/>
        </w:rPr>
        <w:t xml:space="preserve">+971501234567</w:t>
      </w:r>
      <w:r>
        <w:t xml:space="preserve">.</w:t>
      </w:r>
    </w:p>
    <w:bookmarkEnd w:id="35"/>
    <w:bookmarkStart w:id="36" w:name="length-handling-no-truncation"/>
    <w:p>
      <w:pPr>
        <w:pStyle w:val="Heading3"/>
      </w:pPr>
      <w:r>
        <w:t xml:space="preserve">5.5 Length handling (no truncation)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Never truncate</w:t>
      </w:r>
      <w:r>
        <w:t xml:space="preserve"> </w:t>
      </w:r>
      <w:r>
        <w:t xml:space="preserve">pasted or typed numbers silently.</w:t>
      </w:r>
    </w:p>
    <w:p>
      <w:pPr>
        <w:numPr>
          <w:ilvl w:val="0"/>
          <w:numId w:val="1007"/>
        </w:numPr>
        <w:pStyle w:val="Compact"/>
      </w:pPr>
      <w:r>
        <w:t xml:space="preserve">Prevent input beyond a reasonable max (E.164 max is</w:t>
      </w:r>
      <w:r>
        <w:t xml:space="preserve"> </w:t>
      </w:r>
      <w:r>
        <w:rPr>
          <w:bCs/>
          <w:b/>
        </w:rPr>
        <w:t xml:space="preserve">15 digits</w:t>
      </w:r>
      <w:r>
        <w:t xml:space="preserve">, excluding</w:t>
      </w:r>
      <w:r>
        <w:t xml:space="preserve"> </w:t>
      </w:r>
      <w:r>
        <w:rPr>
          <w:rStyle w:val="VerbatimChar"/>
        </w:rPr>
        <w:t xml:space="preserve">+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If user exceeds max, show inline error</w:t>
      </w:r>
      <w:r>
        <w:t xml:space="preserve"> </w:t>
      </w:r>
      <w:r>
        <w:rPr>
          <w:rStyle w:val="VerbatimChar"/>
        </w:rPr>
        <w:t xml:space="preserve">too_long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user-flows"/>
    <w:p>
      <w:pPr>
        <w:pStyle w:val="Heading2"/>
      </w:pPr>
      <w:r>
        <w:t xml:space="preserve">6) User Flows</w:t>
      </w:r>
    </w:p>
    <w:bookmarkStart w:id="38" w:name="happy-path-login-or-signup"/>
    <w:p>
      <w:pPr>
        <w:pStyle w:val="Heading3"/>
      </w:pPr>
      <w:r>
        <w:t xml:space="preserve">6.1 Happy path (login or signup)</w:t>
      </w:r>
    </w:p>
    <w:p>
      <w:pPr>
        <w:numPr>
          <w:ilvl w:val="0"/>
          <w:numId w:val="1008"/>
        </w:numPr>
        <w:pStyle w:val="Compact"/>
      </w:pPr>
      <w:r>
        <w:t xml:space="preserve">User arrives with</w:t>
      </w:r>
      <w:r>
        <w:t xml:space="preserve"> </w:t>
      </w:r>
      <w:r>
        <w:rPr>
          <w:rStyle w:val="VerbatimChar"/>
        </w:rPr>
        <w:t xml:space="preserve">authIntent: login | signup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User selects country code (optional).</w:t>
      </w:r>
    </w:p>
    <w:p>
      <w:pPr>
        <w:numPr>
          <w:ilvl w:val="0"/>
          <w:numId w:val="1008"/>
        </w:numPr>
        <w:pStyle w:val="Compact"/>
      </w:pPr>
      <w:r>
        <w:t xml:space="preserve">User enters phone number.</w:t>
      </w:r>
    </w:p>
    <w:p>
      <w:pPr>
        <w:numPr>
          <w:ilvl w:val="0"/>
          <w:numId w:val="1008"/>
        </w:numPr>
        <w:pStyle w:val="Compact"/>
      </w:pPr>
      <w:r>
        <w:t xml:space="preserve">User taps Continue.</w:t>
      </w:r>
    </w:p>
    <w:p>
      <w:pPr>
        <w:numPr>
          <w:ilvl w:val="0"/>
          <w:numId w:val="1008"/>
        </w:numPr>
        <w:pStyle w:val="Compact"/>
      </w:pPr>
      <w:r>
        <w:t xml:space="preserve">Client normalizes to E.164 and calls</w:t>
      </w:r>
      <w:r>
        <w:t xml:space="preserve"> </w:t>
      </w:r>
      <w:r>
        <w:rPr>
          <w:rStyle w:val="VerbatimChar"/>
        </w:rPr>
        <w:t xml:space="preserve">POST /v1/auth/otp/send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On success: navigate to OTP screen, passing</w:t>
      </w:r>
      <w:r>
        <w:t xml:space="preserve"> </w:t>
      </w:r>
      <w:r>
        <w:rPr>
          <w:rStyle w:val="VerbatimChar"/>
        </w:rPr>
        <w:t xml:space="preserve">e164Phone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authIntent</w:t>
      </w:r>
      <w:r>
        <w:t xml:space="preserve">.</w:t>
      </w:r>
    </w:p>
    <w:bookmarkEnd w:id="38"/>
    <w:bookmarkStart w:id="39" w:name="client-side-validation-errors"/>
    <w:p>
      <w:pPr>
        <w:pStyle w:val="Heading3"/>
      </w:pPr>
      <w:r>
        <w:t xml:space="preserve">6.2 Client-side validation errors</w:t>
      </w:r>
    </w:p>
    <w:p>
      <w:pPr>
        <w:pStyle w:val="FirstParagraph"/>
      </w:pPr>
      <w:r>
        <w:t xml:space="preserve">On Continue:</w:t>
      </w:r>
      <w:r>
        <w:t xml:space="preserve"> </w:t>
      </w:r>
      <w:r>
        <w:t xml:space="preserve">- If parsing/validation fails → show</w:t>
      </w:r>
      <w:r>
        <w:t xml:space="preserve"> </w:t>
      </w:r>
      <w:r>
        <w:rPr>
          <w:rStyle w:val="VerbatimChar"/>
        </w:rPr>
        <w:t xml:space="preserve">invalid_format</w:t>
      </w:r>
      <w:r>
        <w:t xml:space="preserve">.</w:t>
      </w:r>
      <w:r>
        <w:t xml:space="preserve"> </w:t>
      </w:r>
      <w:r>
        <w:t xml:space="preserve">- If too long → show</w:t>
      </w:r>
      <w:r>
        <w:t xml:space="preserve"> </w:t>
      </w:r>
      <w:r>
        <w:rPr>
          <w:rStyle w:val="VerbatimChar"/>
        </w:rPr>
        <w:t xml:space="preserve">too_long</w:t>
      </w:r>
      <w:r>
        <w:t xml:space="preserve">.</w:t>
      </w:r>
    </w:p>
    <w:bookmarkEnd w:id="39"/>
    <w:bookmarkStart w:id="40" w:name="X9083d106dbeafee415366dc41578dae2298049b"/>
    <w:p>
      <w:pPr>
        <w:pStyle w:val="Heading3"/>
      </w:pPr>
      <w:r>
        <w:t xml:space="preserve">6.3 Login-only not found behavior (enumeration)</w:t>
      </w:r>
    </w:p>
    <w:p>
      <w:pPr>
        <w:pStyle w:val="FirstParagraph"/>
      </w:pPr>
      <w:r>
        <w:rPr>
          <w:bCs/>
          <w:b/>
        </w:rPr>
        <w:t xml:space="preserve">If product chooses to keep explicit not-found:</w:t>
      </w:r>
      <w:r>
        <w:t xml:space="preserve"> </w:t>
      </w:r>
      <w:r>
        <w:t xml:space="preserve">- For</w:t>
      </w:r>
      <w:r>
        <w:t xml:space="preserve"> </w:t>
      </w:r>
      <w:r>
        <w:rPr>
          <w:rStyle w:val="VerbatimChar"/>
        </w:rPr>
        <w:t xml:space="preserve">authIntent = login</w:t>
      </w:r>
      <w:r>
        <w:t xml:space="preserve">, backend may return</w:t>
      </w:r>
      <w:r>
        <w:t xml:space="preserve"> </w:t>
      </w:r>
      <w:r>
        <w:rPr>
          <w:rStyle w:val="VerbatimChar"/>
        </w:rPr>
        <w:t xml:space="preserve">404 PHONE_NOT_FOUND</w:t>
      </w:r>
      <w:r>
        <w:t xml:space="preserve">.</w:t>
      </w:r>
      <w:r>
        <w:t xml:space="preserve"> </w:t>
      </w:r>
      <w:r>
        <w:t xml:space="preserve">- UI shows inline copy:</w:t>
      </w:r>
      <w:r>
        <w:t xml:space="preserve"> </w:t>
      </w:r>
      <w:r>
        <w:t xml:space="preserve">“</w:t>
      </w:r>
      <w:r>
        <w:t xml:space="preserve">This phone number isn’t registered. Sign up instead?</w:t>
      </w:r>
      <w:r>
        <w:t xml:space="preserve">”</w:t>
      </w:r>
      <w:r>
        <w:t xml:space="preserve"> </w:t>
      </w:r>
      <w:r>
        <w:t xml:space="preserve">with a tappable</w:t>
      </w:r>
      <w:r>
        <w:t xml:space="preserve"> </w:t>
      </w:r>
      <w:r>
        <w:rPr>
          <w:bCs/>
          <w:b/>
        </w:rPr>
        <w:t xml:space="preserve">Sign up</w:t>
      </w:r>
      <w:r>
        <w:t xml:space="preserve"> </w:t>
      </w:r>
      <w:r>
        <w:t xml:space="preserve">link.</w:t>
      </w:r>
    </w:p>
    <w:p>
      <w:pPr>
        <w:pStyle w:val="BodyText"/>
      </w:pPr>
      <w:r>
        <w:rPr>
          <w:bCs/>
          <w:b/>
        </w:rPr>
        <w:t xml:space="preserve">Note (security):</w:t>
      </w:r>
      <w:r>
        <w:t xml:space="preserve"> </w:t>
      </w:r>
      <w:r>
        <w:t xml:space="preserve">This enables phone enumeration; see Rate Limiting &amp; Privacy.</w:t>
      </w:r>
    </w:p>
    <w:bookmarkEnd w:id="40"/>
    <w:bookmarkStart w:id="41" w:name="signup-only-exists-behavior"/>
    <w:p>
      <w:pPr>
        <w:pStyle w:val="Heading3"/>
      </w:pPr>
      <w:r>
        <w:t xml:space="preserve">6.4 Signup-only exists behavior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authIntent = signup</w:t>
      </w:r>
      <w:r>
        <w:t xml:space="preserve">, backend may return</w:t>
      </w:r>
      <w:r>
        <w:t xml:space="preserve"> </w:t>
      </w:r>
      <w:r>
        <w:rPr>
          <w:rStyle w:val="VerbatimChar"/>
        </w:rPr>
        <w:t xml:space="preserve">409 PHONE_EXISTS</w:t>
      </w:r>
      <w:r>
        <w:t xml:space="preserve">.</w:t>
      </w:r>
      <w:r>
        <w:t xml:space="preserve"> </w:t>
      </w:r>
      <w:r>
        <w:t xml:space="preserve">- UI shows inline copy:</w:t>
      </w:r>
      <w:r>
        <w:t xml:space="preserve"> </w:t>
      </w:r>
      <w:r>
        <w:t xml:space="preserve">“</w:t>
      </w:r>
      <w:r>
        <w:t xml:space="preserve">This phone number is already registered. Log in instead?</w:t>
      </w:r>
      <w:r>
        <w:t xml:space="preserve">”</w:t>
      </w:r>
      <w:r>
        <w:t xml:space="preserve"> </w:t>
      </w:r>
      <w:r>
        <w:t xml:space="preserve">with a tappable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link.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error-handling-unified-mapping"/>
    <w:p>
      <w:pPr>
        <w:pStyle w:val="Heading2"/>
      </w:pPr>
      <w:r>
        <w:t xml:space="preserve">7) Error Handling (Unified Mapping)</w:t>
      </w:r>
    </w:p>
    <w:bookmarkStart w:id="43" w:name="error-mapping-table"/>
    <w:p>
      <w:pPr>
        <w:pStyle w:val="Heading3"/>
      </w:pPr>
      <w:r>
        <w:t xml:space="preserve">7.1 Error mapping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message (copy TBD by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parse/valid fails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invalid_format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 valid phone number.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(retry)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 max digits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Phone number is too long.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(retry)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INVALID_PHONE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invalid_format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Please enter a valid phone number.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  <w:r>
              <w:t xml:space="preserve"> </w:t>
            </w:r>
            <w:r>
              <w:rPr>
                <w:rStyle w:val="VerbatimChar"/>
              </w:rPr>
              <w:t xml:space="preserve">PHONE_NOT_FOUND</w:t>
            </w:r>
            <w:r>
              <w:t xml:space="preserve"> </w:t>
            </w:r>
            <w:r>
              <w:t xml:space="preserve">(login)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registered. Sign up instead?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</w:rPr>
              <w:t xml:space="preserve">PHONE_EXISTS</w:t>
            </w:r>
            <w:r>
              <w:t xml:space="preserve"> </w:t>
            </w:r>
            <w:r>
              <w:t xml:space="preserve">(signup)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Already registered. Log in instead?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</w:t>
            </w:r>
            <w:r>
              <w:t xml:space="preserve"> </w:t>
            </w: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rate_limited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many attempts. Try again in X minutes.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Disabled until cooldown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offline/timeout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Unable to connect. Check your internet and try again.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wrong. Please try again.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service_unavailable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Service temporarily unavailable. Try again soon.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wrong. Please try again.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</w:tbl>
    <w:bookmarkEnd w:id="43"/>
    <w:bookmarkStart w:id="44" w:name="error-clearing-rules"/>
    <w:p>
      <w:pPr>
        <w:pStyle w:val="Heading3"/>
      </w:pPr>
      <w:r>
        <w:t xml:space="preserve">7.2 Error clearing rules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invalid_format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: clear</w:t>
      </w:r>
      <w:r>
        <w:t xml:space="preserve"> </w:t>
      </w:r>
      <w:r>
        <w:rPr>
          <w:bCs/>
          <w:b/>
        </w:rPr>
        <w:t xml:space="preserve">on next edit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rate_limited</w:t>
      </w:r>
      <w:r>
        <w:t xml:space="preserve">: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clear on edit; clears when cooldown ends.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service_unavailable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: optional clear on edit, but must remain clearable via retry.</w:t>
      </w:r>
    </w:p>
    <w:bookmarkEnd w:id="44"/>
    <w:bookmarkStart w:id="45" w:name="double-submit-prevention"/>
    <w:p>
      <w:pPr>
        <w:pStyle w:val="Heading3"/>
      </w:pPr>
      <w:r>
        <w:t xml:space="preserve">7.3 Double-submit prevention</w:t>
      </w:r>
    </w:p>
    <w:p>
      <w:pPr>
        <w:numPr>
          <w:ilvl w:val="0"/>
          <w:numId w:val="1010"/>
        </w:numPr>
        <w:pStyle w:val="Compact"/>
      </w:pPr>
      <w:r>
        <w:t xml:space="preserve">On tap Continue: disable interactions immediately and enter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Ignore additional taps until response completes.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backend-integration"/>
    <w:p>
      <w:pPr>
        <w:pStyle w:val="Heading2"/>
      </w:pPr>
      <w:r>
        <w:t xml:space="preserve">8) Backend Integration</w:t>
      </w:r>
    </w:p>
    <w:bookmarkStart w:id="47" w:name="api-send-otp"/>
    <w:p>
      <w:pPr>
        <w:pStyle w:val="Heading3"/>
      </w:pPr>
      <w:r>
        <w:t xml:space="preserve">8.1 API: send OTP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/v1/auth/otp/send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"signup"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"2026-01-29T12:05:00Z"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Errors (canonical)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 INVALID_PHONE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 PHONE_NOT_FOUND</w:t>
      </w:r>
      <w:r>
        <w:t xml:space="preserve"> </w:t>
      </w:r>
      <w:r>
        <w:t xml:space="preserve">(login intent only, if supported)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409 PHONE_EXISTS</w:t>
      </w:r>
      <w:r>
        <w:t xml:space="preserve"> </w:t>
      </w:r>
      <w:r>
        <w:t xml:space="preserve">(signup intent 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429 RATE_LIMITED</w:t>
      </w:r>
      <w:r>
        <w:t xml:space="preserve"> </w:t>
      </w:r>
      <w:r>
        <w:t xml:space="preserve">(include cooldown headers)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500 INTERNAL_ERROR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503 SERVICE_UNAVAILABLE</w:t>
      </w:r>
    </w:p>
    <w:bookmarkEnd w:id="47"/>
    <w:bookmarkStart w:id="48" w:name="X8ad0c2bc5d064c58971ae8b979232392c2ffda6"/>
    <w:p>
      <w:pPr>
        <w:pStyle w:val="Heading3"/>
      </w:pPr>
      <w:r>
        <w:t xml:space="preserve">8.2 Rate limit headers and cooldown computation</w:t>
      </w:r>
    </w:p>
    <w:p>
      <w:pPr>
        <w:pStyle w:val="FirstParagraph"/>
      </w:pPr>
      <w:r>
        <w:t xml:space="preserve">Client derives cooldown</w:t>
      </w:r>
      <w:r>
        <w:t xml:space="preserve"> </w:t>
      </w:r>
      <w:r>
        <w:rPr>
          <w:bCs/>
          <w:b/>
        </w:rPr>
        <w:t xml:space="preserve">in this order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(seconds)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X-RateLimit-Reset</w:t>
      </w:r>
      <w:r>
        <w:t xml:space="preserve"> </w:t>
      </w:r>
      <w:r>
        <w:t xml:space="preserve">(epoch seconds)</w:t>
      </w:r>
      <w:r>
        <w:t xml:space="preserve"> </w:t>
      </w:r>
      <w:r>
        <w:t xml:space="preserve">3. Fallback fixed cooldown (e.g., 5 minutes) when missing/invalid</w:t>
      </w:r>
    </w:p>
    <w:bookmarkEnd w:id="48"/>
    <w:bookmarkStart w:id="49" w:name="rate-limiting-abuse-protection-backend"/>
    <w:p>
      <w:pPr>
        <w:pStyle w:val="Heading3"/>
      </w:pPr>
      <w:r>
        <w:t xml:space="preserve">8.3 Rate limiting &amp; abuse protection (backend)</w:t>
      </w:r>
    </w:p>
    <w:p>
      <w:pPr>
        <w:pStyle w:val="FirstParagraph"/>
      </w:pPr>
      <w:r>
        <w:t xml:space="preserve">Backend must enforce multi-dimensional limits (in addition to per-phone):</w:t>
      </w:r>
      <w:r>
        <w:t xml:space="preserve"> </w:t>
      </w:r>
      <w:r>
        <w:t xml:space="preserve">- Per phone number</w:t>
      </w:r>
      <w:r>
        <w:t xml:space="preserve"> </w:t>
      </w:r>
      <w:r>
        <w:t xml:space="preserve">- Per IP</w:t>
      </w:r>
      <w:r>
        <w:t xml:space="preserve"> </w:t>
      </w:r>
      <w:r>
        <w:t xml:space="preserve">- Per device/app-install anonymous identifier</w:t>
      </w:r>
    </w:p>
    <w:p>
      <w:pPr>
        <w:pStyle w:val="BodyText"/>
      </w:pPr>
      <w:r>
        <w:t xml:space="preserve">Define separate policies for:</w:t>
      </w:r>
      <w:r>
        <w:t xml:space="preserve"> </w:t>
      </w:r>
      <w:r>
        <w:t xml:space="preserve">- initial send vs resend (OTP screen)</w:t>
      </w:r>
      <w:r>
        <w:t xml:space="preserve"> </w:t>
      </w:r>
      <w:r>
        <w:t xml:space="preserve">- verify attempts (OTP screen)</w:t>
      </w:r>
    </w:p>
    <w:bookmarkEnd w:id="49"/>
    <w:bookmarkStart w:id="50" w:name="privacy-enumeration"/>
    <w:p>
      <w:pPr>
        <w:pStyle w:val="Heading3"/>
      </w:pPr>
      <w:r>
        <w:t xml:space="preserve">8.4 Privacy / enumeration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PHONE_NOT_FOUND</w:t>
      </w:r>
      <w:r>
        <w:t xml:space="preserve"> </w:t>
      </w:r>
      <w:r>
        <w:t xml:space="preserve">is exposed in login intent:</w:t>
      </w:r>
      <w:r>
        <w:t xml:space="preserve"> </w:t>
      </w:r>
      <w:r>
        <w:t xml:space="preserve">- Monitor, alert, and strictly rate limit.</w:t>
      </w:r>
      <w:r>
        <w:t xml:space="preserve"> </w:t>
      </w:r>
      <w:r>
        <w:t xml:space="preserve">- Consider response-delay/jitter to reduce bulk enumeration.</w:t>
      </w:r>
      <w:r>
        <w:t xml:space="preserve"> </w:t>
      </w:r>
      <w:r>
        <w:t xml:space="preserve">- Product may later choose to replace with generic messaging.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ccessibility-requirements-ios"/>
    <w:p>
      <w:pPr>
        <w:pStyle w:val="Heading2"/>
      </w:pPr>
      <w:r>
        <w:t xml:space="preserve">9) Accessibility Requirements (iOS)</w:t>
      </w:r>
    </w:p>
    <w:bookmarkStart w:id="52" w:name="voiceover-focus-order"/>
    <w:p>
      <w:pPr>
        <w:pStyle w:val="Heading3"/>
      </w:pPr>
      <w:r>
        <w:t xml:space="preserve">9.1 VoiceOver focus order</w:t>
      </w:r>
    </w:p>
    <w:p>
      <w:pPr>
        <w:numPr>
          <w:ilvl w:val="0"/>
          <w:numId w:val="1011"/>
        </w:numPr>
        <w:pStyle w:val="Compact"/>
      </w:pPr>
      <w:r>
        <w:t xml:space="preserve">Back</w:t>
      </w:r>
    </w:p>
    <w:p>
      <w:pPr>
        <w:numPr>
          <w:ilvl w:val="0"/>
          <w:numId w:val="1011"/>
        </w:numPr>
        <w:pStyle w:val="Compact"/>
      </w:pPr>
      <w:r>
        <w:t xml:space="preserve">Title</w:t>
      </w:r>
    </w:p>
    <w:p>
      <w:pPr>
        <w:numPr>
          <w:ilvl w:val="0"/>
          <w:numId w:val="1011"/>
        </w:numPr>
        <w:pStyle w:val="Compact"/>
      </w:pPr>
      <w:r>
        <w:t xml:space="preserve">Subtitle</w:t>
      </w:r>
    </w:p>
    <w:p>
      <w:pPr>
        <w:numPr>
          <w:ilvl w:val="0"/>
          <w:numId w:val="1011"/>
        </w:numPr>
        <w:pStyle w:val="Compact"/>
      </w:pPr>
      <w:r>
        <w:t xml:space="preserve">Country selector</w:t>
      </w:r>
    </w:p>
    <w:p>
      <w:pPr>
        <w:numPr>
          <w:ilvl w:val="0"/>
          <w:numId w:val="1011"/>
        </w:numPr>
        <w:pStyle w:val="Compact"/>
      </w:pPr>
      <w:r>
        <w:t xml:space="preserve">Phone text field</w:t>
      </w:r>
    </w:p>
    <w:p>
      <w:pPr>
        <w:numPr>
          <w:ilvl w:val="0"/>
          <w:numId w:val="1011"/>
        </w:numPr>
        <w:pStyle w:val="Compact"/>
      </w:pPr>
      <w:r>
        <w:t xml:space="preserve">Error text (when present)</w:t>
      </w:r>
    </w:p>
    <w:p>
      <w:pPr>
        <w:numPr>
          <w:ilvl w:val="0"/>
          <w:numId w:val="1011"/>
        </w:numPr>
        <w:pStyle w:val="Compact"/>
      </w:pPr>
      <w:r>
        <w:t xml:space="preserve">Continue button</w:t>
      </w:r>
    </w:p>
    <w:p>
      <w:pPr>
        <w:numPr>
          <w:ilvl w:val="0"/>
          <w:numId w:val="1011"/>
        </w:numPr>
        <w:pStyle w:val="Compact"/>
      </w:pPr>
      <w:r>
        <w:t xml:space="preserve">Terms link</w:t>
      </w:r>
    </w:p>
    <w:p>
      <w:pPr>
        <w:numPr>
          <w:ilvl w:val="0"/>
          <w:numId w:val="1011"/>
        </w:numPr>
        <w:pStyle w:val="Compact"/>
      </w:pPr>
      <w:r>
        <w:t xml:space="preserve">Privacy link</w:t>
      </w:r>
    </w:p>
    <w:bookmarkEnd w:id="52"/>
    <w:bookmarkStart w:id="53" w:name="error-announcement-mechanics"/>
    <w:p>
      <w:pPr>
        <w:pStyle w:val="Heading3"/>
      </w:pPr>
      <w:r>
        <w:t xml:space="preserve">9.2 Error announcement mechanics</w:t>
      </w:r>
    </w:p>
    <w:p>
      <w:pPr>
        <w:pStyle w:val="FirstParagraph"/>
      </w:pPr>
      <w:r>
        <w:t xml:space="preserve">When an error appears:</w:t>
      </w:r>
      <w:r>
        <w:t xml:space="preserve"> </w:t>
      </w:r>
      <w:r>
        <w:t xml:space="preserve">- Post an accessibility notification to ensure it’s read: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UIAccessibility.post(notification: .layoutChanged, argument: errorLabel)</w:t>
      </w:r>
      <w:r>
        <w:t xml:space="preserve"> </w:t>
      </w:r>
      <w:r>
        <w:t xml:space="preserve">- or</w:t>
      </w:r>
      <w:r>
        <w:t xml:space="preserve"> </w:t>
      </w:r>
      <w:r>
        <w:rPr>
          <w:rStyle w:val="VerbatimChar"/>
        </w:rPr>
        <w:t xml:space="preserve">.announcement</w:t>
      </w:r>
      <w:r>
        <w:t xml:space="preserve"> </w:t>
      </w:r>
      <w:r>
        <w:t xml:space="preserve">with prefixed text:</w:t>
      </w:r>
      <w:r>
        <w:t xml:space="preserve"> </w:t>
      </w:r>
      <w:r>
        <w:t xml:space="preserve">“</w:t>
      </w:r>
      <w:r>
        <w:t xml:space="preserve">Error: …</w:t>
      </w:r>
      <w:r>
        <w:t xml:space="preserve">”</w:t>
      </w:r>
    </w:p>
    <w:bookmarkEnd w:id="53"/>
    <w:bookmarkStart w:id="54" w:name="focus-management"/>
    <w:p>
      <w:pPr>
        <w:pStyle w:val="Heading3"/>
      </w:pPr>
      <w:r>
        <w:t xml:space="preserve">9.3 Focus management</w:t>
      </w:r>
    </w:p>
    <w:p>
      <w:pPr>
        <w:numPr>
          <w:ilvl w:val="0"/>
          <w:numId w:val="1012"/>
        </w:numPr>
        <w:pStyle w:val="Compact"/>
      </w:pPr>
      <w:r>
        <w:t xml:space="preserve">When entering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: keep focus on the Continue button, announce</w:t>
      </w:r>
      <w:r>
        <w:t xml:space="preserve"> </w:t>
      </w:r>
      <w:r>
        <w:t xml:space="preserve">“</w:t>
      </w:r>
      <w:r>
        <w:t xml:space="preserve">Sending verification code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On error:</w:t>
      </w:r>
    </w:p>
    <w:p>
      <w:pPr>
        <w:numPr>
          <w:ilvl w:val="1"/>
          <w:numId w:val="1013"/>
        </w:numPr>
        <w:pStyle w:val="Compact"/>
      </w:pPr>
      <w:r>
        <w:t xml:space="preserve">Move focus to error label (so it’s read once).</w:t>
      </w:r>
    </w:p>
    <w:p>
      <w:pPr>
        <w:numPr>
          <w:ilvl w:val="1"/>
          <w:numId w:val="1013"/>
        </w:numPr>
        <w:pStyle w:val="Compact"/>
      </w:pPr>
      <w:r>
        <w:t xml:space="preserve">Then allow user to continue editing the phone field.</w:t>
      </w:r>
    </w:p>
    <w:p>
      <w:pPr>
        <w:numPr>
          <w:ilvl w:val="0"/>
          <w:numId w:val="1012"/>
        </w:numPr>
        <w:pStyle w:val="Compact"/>
      </w:pPr>
      <w:r>
        <w:t xml:space="preserve">On switching country + clearing input: announce that the phone field was cleared and move focus to phone field.</w:t>
      </w:r>
    </w:p>
    <w:bookmarkEnd w:id="54"/>
    <w:bookmarkStart w:id="55" w:name="legal-links-accessibility"/>
    <w:p>
      <w:pPr>
        <w:pStyle w:val="Heading3"/>
      </w:pPr>
      <w:r>
        <w:t xml:space="preserve">9.4 Legal links accessibility</w:t>
      </w:r>
    </w:p>
    <w:p>
      <w:pPr>
        <w:numPr>
          <w:ilvl w:val="0"/>
          <w:numId w:val="1014"/>
        </w:numPr>
        <w:pStyle w:val="Compact"/>
      </w:pPr>
      <w:r>
        <w:t xml:space="preserve">Terms and Privacy must be separate accessible elements (not one combined label).</w:t>
      </w:r>
    </w:p>
    <w:p>
      <w:pPr>
        <w:numPr>
          <w:ilvl w:val="0"/>
          <w:numId w:val="1014"/>
        </w:numPr>
        <w:pStyle w:val="Compact"/>
      </w:pPr>
      <w:r>
        <w:t xml:space="preserve">Use explicit labels:</w:t>
      </w:r>
      <w:r>
        <w:t xml:space="preserve"> </w:t>
      </w:r>
      <w:r>
        <w:t xml:space="preserve">“</w:t>
      </w:r>
      <w:r>
        <w:t xml:space="preserve">Open Terms of Service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Open Privacy Policy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Ensure link contrast meets WCAG AA if treated as essential/actionable.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nalytics-telemetry"/>
    <w:p>
      <w:pPr>
        <w:pStyle w:val="Heading2"/>
      </w:pPr>
      <w:r>
        <w:t xml:space="preserve">10) Analytics &amp; Telemetry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phone_screen_viewed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default_region_source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phone_country_changed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(user/paste-detect)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phone_continue_tapped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 Continue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selected_region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phone_validation_failed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phone_otp_requested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selected_region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phone_otp_success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response_time_ms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phone_otp_error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response_time_ms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2" w:name="test-cases-additions-core"/>
    <w:p>
      <w:pPr>
        <w:pStyle w:val="Heading2"/>
      </w:pPr>
      <w:r>
        <w:t xml:space="preserve">11) Test Cases (Additions + Core)</w:t>
      </w:r>
    </w:p>
    <w:bookmarkStart w:id="58" w:name="validation-paste-edge-cases"/>
    <w:p>
      <w:pPr>
        <w:pStyle w:val="Heading3"/>
      </w:pPr>
      <w:r>
        <w:t xml:space="preserve">11.1 Validation &amp; paste edge cases</w:t>
      </w:r>
    </w:p>
    <w:p>
      <w:pPr>
        <w:numPr>
          <w:ilvl w:val="0"/>
          <w:numId w:val="1015"/>
        </w:numPr>
        <w:pStyle w:val="Compact"/>
      </w:pPr>
      <w:r>
        <w:t xml:space="preserve">Paste</w:t>
      </w:r>
      <w:r>
        <w:t xml:space="preserve"> </w:t>
      </w:r>
      <w:r>
        <w:rPr>
          <w:rStyle w:val="VerbatimChar"/>
        </w:rPr>
        <w:t xml:space="preserve">+971...</w:t>
      </w:r>
      <w:r>
        <w:t xml:space="preserve"> </w:t>
      </w:r>
      <w:r>
        <w:t xml:space="preserve">while India selected → mismatch prompt appears; switching updates region.</w:t>
      </w:r>
    </w:p>
    <w:p>
      <w:pPr>
        <w:numPr>
          <w:ilvl w:val="0"/>
          <w:numId w:val="1015"/>
        </w:numPr>
        <w:pStyle w:val="Compact"/>
      </w:pPr>
      <w:r>
        <w:t xml:space="preserve">Paste</w:t>
      </w:r>
      <w:r>
        <w:t xml:space="preserve"> </w:t>
      </w:r>
      <w:r>
        <w:rPr>
          <w:rStyle w:val="VerbatimChar"/>
        </w:rPr>
        <w:t xml:space="preserve">0091...</w:t>
      </w:r>
      <w:r>
        <w:t xml:space="preserve"> </w:t>
      </w:r>
      <w:r>
        <w:t xml:space="preserve">→ parsed as international, normalized to E.164.</w:t>
      </w:r>
    </w:p>
    <w:p>
      <w:pPr>
        <w:numPr>
          <w:ilvl w:val="0"/>
          <w:numId w:val="1015"/>
        </w:numPr>
        <w:pStyle w:val="Compact"/>
      </w:pPr>
      <w:r>
        <w:t xml:space="preserve">UAE local</w:t>
      </w:r>
      <w:r>
        <w:t xml:space="preserve"> </w:t>
      </w:r>
      <w:r>
        <w:rPr>
          <w:rStyle w:val="VerbatimChar"/>
        </w:rPr>
        <w:t xml:space="preserve">050...</w:t>
      </w:r>
      <w:r>
        <w:t xml:space="preserve"> </w:t>
      </w:r>
      <w:r>
        <w:t xml:space="preserve">accepted and normalized.</w:t>
      </w:r>
    </w:p>
    <w:p>
      <w:pPr>
        <w:numPr>
          <w:ilvl w:val="0"/>
          <w:numId w:val="1015"/>
        </w:numPr>
        <w:pStyle w:val="Compact"/>
      </w:pPr>
      <w:r>
        <w:t xml:space="preserve">Very long paste (&gt;15 digits) →</w:t>
      </w:r>
      <w:r>
        <w:t xml:space="preserve"> </w:t>
      </w:r>
      <w:r>
        <w:rPr>
          <w:rStyle w:val="VerbatimChar"/>
        </w:rPr>
        <w:t xml:space="preserve">too_long</w:t>
      </w:r>
      <w:r>
        <w:t xml:space="preserve"> </w:t>
      </w:r>
      <w:r>
        <w:t xml:space="preserve">error; no truncation.</w:t>
      </w:r>
    </w:p>
    <w:bookmarkEnd w:id="58"/>
    <w:bookmarkStart w:id="59" w:name="rate-limiting"/>
    <w:p>
      <w:pPr>
        <w:pStyle w:val="Heading3"/>
      </w:pPr>
      <w:r>
        <w:t xml:space="preserve">11.2 Rate limiting</w:t>
      </w:r>
    </w:p>
    <w:p>
      <w:pPr>
        <w:numPr>
          <w:ilvl w:val="0"/>
          <w:numId w:val="1016"/>
        </w:numPr>
        <w:pStyle w:val="Compact"/>
      </w:pPr>
      <w:r>
        <w:t xml:space="preserve">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→ CTA disabled until expiry; timer/copy uses header.</w:t>
      </w:r>
    </w:p>
    <w:p>
      <w:pPr>
        <w:numPr>
          <w:ilvl w:val="0"/>
          <w:numId w:val="1016"/>
        </w:numPr>
        <w:pStyle w:val="Compact"/>
      </w:pPr>
      <w:r>
        <w:t xml:space="preserve">429 with missing headers → fallback cooldown.</w:t>
      </w:r>
    </w:p>
    <w:bookmarkEnd w:id="59"/>
    <w:bookmarkStart w:id="60" w:name="api-error-coverage"/>
    <w:p>
      <w:pPr>
        <w:pStyle w:val="Heading3"/>
      </w:pPr>
      <w:r>
        <w:t xml:space="preserve">11.3 API error coverage</w:t>
      </w:r>
    </w:p>
    <w:p>
      <w:pPr>
        <w:numPr>
          <w:ilvl w:val="0"/>
          <w:numId w:val="1017"/>
        </w:numPr>
        <w:pStyle w:val="Compact"/>
      </w:pPr>
      <w:r>
        <w:t xml:space="preserve">409</w:t>
      </w:r>
      <w:r>
        <w:t xml:space="preserve"> </w:t>
      </w:r>
      <w:r>
        <w:rPr>
          <w:rStyle w:val="VerbatimChar"/>
        </w:rPr>
        <w:t xml:space="preserve">PHONE_EXISTS</w:t>
      </w:r>
      <w:r>
        <w:t xml:space="preserve"> </w:t>
      </w:r>
      <w:r>
        <w:t xml:space="preserve">(signup) shows exists UX and link to login.</w:t>
      </w:r>
    </w:p>
    <w:p>
      <w:pPr>
        <w:numPr>
          <w:ilvl w:val="0"/>
          <w:numId w:val="1017"/>
        </w:numPr>
        <w:pStyle w:val="Compact"/>
      </w:pPr>
      <w:r>
        <w:t xml:space="preserve">500 / 503 show appropriate generic/service messaging.</w:t>
      </w:r>
    </w:p>
    <w:bookmarkEnd w:id="60"/>
    <w:bookmarkStart w:id="61" w:name="accessibility"/>
    <w:p>
      <w:pPr>
        <w:pStyle w:val="Heading3"/>
      </w:pPr>
      <w:r>
        <w:t xml:space="preserve">11.4 Accessibility</w:t>
      </w:r>
    </w:p>
    <w:p>
      <w:pPr>
        <w:numPr>
          <w:ilvl w:val="0"/>
          <w:numId w:val="1018"/>
        </w:numPr>
        <w:pStyle w:val="Compact"/>
      </w:pPr>
      <w:r>
        <w:t xml:space="preserve">VoiceOver reads error immediately after it appears.</w:t>
      </w:r>
    </w:p>
    <w:p>
      <w:pPr>
        <w:numPr>
          <w:ilvl w:val="0"/>
          <w:numId w:val="1018"/>
        </w:numPr>
        <w:pStyle w:val="Compact"/>
      </w:pPr>
      <w:r>
        <w:t xml:space="preserve">VoiceOver can activate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Log in</w:t>
      </w:r>
      <w:r>
        <w:t xml:space="preserve">”</w:t>
      </w:r>
      <w:r>
        <w:t xml:space="preserve"> </w:t>
      </w:r>
      <w:r>
        <w:t xml:space="preserve">links.</w:t>
      </w:r>
    </w:p>
    <w:p>
      <w:pPr>
        <w:numPr>
          <w:ilvl w:val="0"/>
          <w:numId w:val="1018"/>
        </w:numPr>
        <w:pStyle w:val="Compact"/>
      </w:pPr>
      <w:r>
        <w:t xml:space="preserve">Dynamic Type at AX sizes: no clipping; minimum hit areas maintained.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open-questions-confirmations"/>
    <w:p>
      <w:pPr>
        <w:pStyle w:val="Heading2"/>
      </w:pPr>
      <w:r>
        <w:t xml:space="preserve">12) Open Questions / Confirmations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Enumeration policy:</w:t>
      </w:r>
      <w:r>
        <w:t xml:space="preserve"> </w:t>
      </w:r>
      <w:r>
        <w:t xml:space="preserve">Do we keep explicit</w:t>
      </w:r>
      <w:r>
        <w:t xml:space="preserve"> </w:t>
      </w:r>
      <w:r>
        <w:rPr>
          <w:rStyle w:val="VerbatimChar"/>
        </w:rPr>
        <w:t xml:space="preserve">PHONE_NOT_FOUND</w:t>
      </w:r>
      <w:r>
        <w:t xml:space="preserve"> </w:t>
      </w:r>
      <w:r>
        <w:t xml:space="preserve">messaging in login, or switch to generic (</w:t>
      </w:r>
      <w:r>
        <w:t xml:space="preserve">“</w:t>
      </w:r>
      <w:r>
        <w:t xml:space="preserve">If this number exists…</w:t>
      </w:r>
      <w:r>
        <w:t xml:space="preserve">”</w:t>
      </w:r>
      <w:r>
        <w:t xml:space="preserve">) to reduce enumeration?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Default region selection priority:</w:t>
      </w:r>
      <w:r>
        <w:t xml:space="preserve"> </w:t>
      </w:r>
      <w:r>
        <w:t xml:space="preserve">confirm order:</w:t>
      </w:r>
    </w:p>
    <w:p>
      <w:pPr>
        <w:numPr>
          <w:ilvl w:val="1"/>
          <w:numId w:val="1020"/>
        </w:numPr>
        <w:pStyle w:val="Compact"/>
      </w:pPr>
      <w:r>
        <w:t xml:space="preserve">previously selected (if we persist), else 2) SIM, else 3) locale, else 4) IP, else 5) fallback</w:t>
      </w:r>
      <w:r>
        <w:t xml:space="preserve"> </w:t>
      </w:r>
      <w:r>
        <w:rPr>
          <w:rStyle w:val="VerbatimChar"/>
        </w:rPr>
        <w:t xml:space="preserve">+91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Channel policy:</w:t>
      </w:r>
      <w:r>
        <w:t xml:space="preserve"> </w:t>
      </w:r>
      <w:r>
        <w:t xml:space="preserve">SMS only vs WhatsApp fallback (if Twilio supports) for this release.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Exact copy:</w:t>
      </w:r>
      <w:r>
        <w:t xml:space="preserve"> </w:t>
      </w:r>
      <w:r>
        <w:t xml:space="preserve">final text for all inline errors and link prompts.</w:t>
      </w:r>
    </w:p>
    <w:p>
      <w:r>
        <w:pict>
          <v:rect style="width:0;height:1.5pt" o:hralign="center" o:hrstd="t" o:hr="t"/>
        </w:pict>
      </w:r>
    </w:p>
    <w:bookmarkEnd w:id="63"/>
    <w:bookmarkStart w:id="64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Synthesized (Claude+Gemini 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draft + feedback; clarified libphonenumber validation, paste/mismatch behavior, unified errors, rate limit UX/security, accessibility mechanics</w:t>
            </w:r>
          </w:p>
        </w:tc>
      </w:tr>
    </w:tbl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2026-01-29T11:27:26Z</dcterms:created>
  <dcterms:modified xsi:type="dcterms:W3CDTF">2026-01-29T11:27:26Z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