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36F26" w14:paraId="47E70D02" w14:textId="77777777" w:rsidTr="00E36F26">
        <w:trPr>
          <w:trHeight w:val="425"/>
        </w:trPr>
        <w:tc>
          <w:tcPr>
            <w:tcW w:w="2263" w:type="dxa"/>
            <w:shd w:val="clear" w:color="auto" w:fill="D9D9D9" w:themeFill="background1" w:themeFillShade="D9"/>
          </w:tcPr>
          <w:p w14:paraId="6D7CA3AB" w14:textId="791664DE" w:rsidR="00E36F26" w:rsidRDefault="00E36F26">
            <w:r>
              <w:t>Número del bug</w:t>
            </w:r>
          </w:p>
        </w:tc>
        <w:tc>
          <w:tcPr>
            <w:tcW w:w="6231" w:type="dxa"/>
          </w:tcPr>
          <w:p w14:paraId="619FBB73" w14:textId="4C16F884" w:rsidR="00E36F26" w:rsidRDefault="00FB16A9">
            <w:r>
              <w:t>8</w:t>
            </w:r>
          </w:p>
        </w:tc>
      </w:tr>
      <w:tr w:rsidR="00E36F26" w14:paraId="60E8D965" w14:textId="77777777" w:rsidTr="00E36F26">
        <w:trPr>
          <w:trHeight w:val="403"/>
        </w:trPr>
        <w:tc>
          <w:tcPr>
            <w:tcW w:w="2263" w:type="dxa"/>
            <w:shd w:val="clear" w:color="auto" w:fill="D9D9D9" w:themeFill="background1" w:themeFillShade="D9"/>
          </w:tcPr>
          <w:p w14:paraId="05EAE497" w14:textId="11C98F91" w:rsidR="00E36F26" w:rsidRDefault="00E36F26">
            <w:r>
              <w:t>Titulo</w:t>
            </w:r>
          </w:p>
        </w:tc>
        <w:tc>
          <w:tcPr>
            <w:tcW w:w="6231" w:type="dxa"/>
          </w:tcPr>
          <w:p w14:paraId="1F5026AF" w14:textId="30AEF012" w:rsidR="00E36F26" w:rsidRDefault="00FB16A9">
            <w:r>
              <w:t xml:space="preserve">El botón </w:t>
            </w:r>
            <w:r w:rsidR="0033641C">
              <w:t>“C</w:t>
            </w:r>
            <w:r>
              <w:t>ompras</w:t>
            </w:r>
            <w:r w:rsidR="0033641C">
              <w:t>”</w:t>
            </w:r>
            <w:r>
              <w:t xml:space="preserve"> redirige a una </w:t>
            </w:r>
            <w:r w:rsidR="000743B5">
              <w:t>página</w:t>
            </w:r>
            <w:r>
              <w:t xml:space="preserve"> </w:t>
            </w:r>
            <w:r w:rsidR="000743B5">
              <w:t xml:space="preserve">para dejar un comentario </w:t>
            </w:r>
            <w:r w:rsidR="00B37205">
              <w:t xml:space="preserve">(posible implementación incorrecta) </w:t>
            </w:r>
          </w:p>
        </w:tc>
      </w:tr>
      <w:tr w:rsidR="00E36F26" w14:paraId="0C4CECFA" w14:textId="77777777" w:rsidTr="00E36F26">
        <w:trPr>
          <w:trHeight w:val="407"/>
        </w:trPr>
        <w:tc>
          <w:tcPr>
            <w:tcW w:w="2263" w:type="dxa"/>
            <w:shd w:val="clear" w:color="auto" w:fill="D9D9D9" w:themeFill="background1" w:themeFillShade="D9"/>
          </w:tcPr>
          <w:p w14:paraId="5FE8DF04" w14:textId="40780BF1" w:rsidR="00E36F26" w:rsidRDefault="00E36F26">
            <w:r>
              <w:t>Reportado por</w:t>
            </w:r>
          </w:p>
        </w:tc>
        <w:tc>
          <w:tcPr>
            <w:tcW w:w="6231" w:type="dxa"/>
          </w:tcPr>
          <w:p w14:paraId="03C088CE" w14:textId="596D473E" w:rsidR="00E36F26" w:rsidRDefault="00133F39">
            <w:r>
              <w:t>Joel Picallo</w:t>
            </w:r>
          </w:p>
        </w:tc>
      </w:tr>
      <w:tr w:rsidR="00E36F26" w14:paraId="7C1CDB24" w14:textId="77777777" w:rsidTr="00E36F26">
        <w:trPr>
          <w:trHeight w:val="427"/>
        </w:trPr>
        <w:tc>
          <w:tcPr>
            <w:tcW w:w="2263" w:type="dxa"/>
            <w:shd w:val="clear" w:color="auto" w:fill="D9D9D9" w:themeFill="background1" w:themeFillShade="D9"/>
          </w:tcPr>
          <w:p w14:paraId="7E2BF7C0" w14:textId="14827317" w:rsidR="00E36F26" w:rsidRDefault="00E36F26">
            <w:r>
              <w:t>Dia del Reporte</w:t>
            </w:r>
          </w:p>
        </w:tc>
        <w:tc>
          <w:tcPr>
            <w:tcW w:w="6231" w:type="dxa"/>
          </w:tcPr>
          <w:p w14:paraId="77CC8525" w14:textId="44BDE861" w:rsidR="00E36F26" w:rsidRDefault="00FB16A9">
            <w:r>
              <w:t>28/2/2024</w:t>
            </w:r>
          </w:p>
        </w:tc>
      </w:tr>
      <w:tr w:rsidR="00E36F26" w14:paraId="1370789B" w14:textId="77777777" w:rsidTr="00E36F26">
        <w:tc>
          <w:tcPr>
            <w:tcW w:w="2263" w:type="dxa"/>
            <w:shd w:val="clear" w:color="auto" w:fill="D9D9D9" w:themeFill="background1" w:themeFillShade="D9"/>
          </w:tcPr>
          <w:p w14:paraId="7A0FFA45" w14:textId="79CD174A" w:rsidR="00E36F26" w:rsidRDefault="00E36F26">
            <w:r>
              <w:t>Sistema operativo/navegador</w:t>
            </w:r>
          </w:p>
        </w:tc>
        <w:tc>
          <w:tcPr>
            <w:tcW w:w="6231" w:type="dxa"/>
          </w:tcPr>
          <w:p w14:paraId="5201358E" w14:textId="47032E3E" w:rsidR="00E36F26" w:rsidRDefault="00133F39">
            <w:r w:rsidRPr="00133F39">
              <w:t>Windows 10 Pro</w:t>
            </w:r>
            <w:r>
              <w:t xml:space="preserve">/ Chrome </w:t>
            </w:r>
            <w:r w:rsidR="00497E5E" w:rsidRPr="00133F39">
              <w:t>Versión</w:t>
            </w:r>
            <w:r w:rsidRPr="00133F39">
              <w:t xml:space="preserve"> 121.0.6167.185 (Official Build) (64-bit)</w:t>
            </w:r>
          </w:p>
        </w:tc>
      </w:tr>
      <w:tr w:rsidR="00E36F26" w14:paraId="10580BC0" w14:textId="77777777" w:rsidTr="00E36F26">
        <w:trPr>
          <w:trHeight w:val="426"/>
        </w:trPr>
        <w:tc>
          <w:tcPr>
            <w:tcW w:w="2263" w:type="dxa"/>
            <w:shd w:val="clear" w:color="auto" w:fill="D9D9D9" w:themeFill="background1" w:themeFillShade="D9"/>
          </w:tcPr>
          <w:p w14:paraId="5CCF9AFD" w14:textId="61921ED1" w:rsidR="00E36F26" w:rsidRDefault="00E36F26">
            <w:r>
              <w:t>Asignado a</w:t>
            </w:r>
          </w:p>
        </w:tc>
        <w:tc>
          <w:tcPr>
            <w:tcW w:w="6231" w:type="dxa"/>
          </w:tcPr>
          <w:p w14:paraId="2379BD18" w14:textId="3F79526E" w:rsidR="00E36F26" w:rsidRDefault="001B2271">
            <w:r>
              <w:t xml:space="preserve">Joel Picallo </w:t>
            </w:r>
            <w:r w:rsidR="00133F39">
              <w:t xml:space="preserve"> </w:t>
            </w:r>
          </w:p>
        </w:tc>
      </w:tr>
      <w:tr w:rsidR="00E36F26" w14:paraId="3064629C" w14:textId="77777777" w:rsidTr="00E36F26">
        <w:trPr>
          <w:trHeight w:val="423"/>
        </w:trPr>
        <w:tc>
          <w:tcPr>
            <w:tcW w:w="2263" w:type="dxa"/>
            <w:shd w:val="clear" w:color="auto" w:fill="D9D9D9" w:themeFill="background1" w:themeFillShade="D9"/>
          </w:tcPr>
          <w:p w14:paraId="1CC789E9" w14:textId="403F3A94" w:rsidR="00E36F26" w:rsidRDefault="00E36F26">
            <w:r>
              <w:t>Prioridad</w:t>
            </w:r>
          </w:p>
        </w:tc>
        <w:tc>
          <w:tcPr>
            <w:tcW w:w="6231" w:type="dxa"/>
          </w:tcPr>
          <w:p w14:paraId="2E027C39" w14:textId="78D7E461" w:rsidR="00E36F26" w:rsidRDefault="001768F2">
            <w:r>
              <w:t>Media</w:t>
            </w:r>
          </w:p>
        </w:tc>
      </w:tr>
    </w:tbl>
    <w:p w14:paraId="4967834A" w14:textId="77777777" w:rsidR="004023E6" w:rsidRDefault="004023E6"/>
    <w:p w14:paraId="33288FFF" w14:textId="029D01CA" w:rsidR="00CC64C0" w:rsidRDefault="00E36F26" w:rsidP="00830547">
      <w:pPr>
        <w:jc w:val="both"/>
      </w:pPr>
      <w:r w:rsidRPr="00E36F26">
        <w:rPr>
          <w:u w:val="single"/>
        </w:rPr>
        <w:t>Descripción</w:t>
      </w:r>
      <w:r w:rsidR="00FB16A9">
        <w:rPr>
          <w:u w:val="single"/>
        </w:rPr>
        <w:t>:</w:t>
      </w:r>
      <w:r w:rsidR="00FB16A9" w:rsidRPr="00FB16A9">
        <w:t xml:space="preserve"> </w:t>
      </w:r>
      <w:bookmarkStart w:id="0" w:name="_Hlk160025174"/>
      <w:r w:rsidR="00494983">
        <w:t>A</w:t>
      </w:r>
      <w:r w:rsidR="00FB16A9" w:rsidRPr="00FB16A9">
        <w:t>l</w:t>
      </w:r>
      <w:r w:rsidR="00FB16A9">
        <w:t xml:space="preserve"> </w:t>
      </w:r>
      <w:r w:rsidR="00494983">
        <w:t xml:space="preserve">hacer clic en partes en </w:t>
      </w:r>
      <w:r w:rsidR="00870A20">
        <w:t>azul</w:t>
      </w:r>
      <w:r w:rsidR="00494983">
        <w:t xml:space="preserve"> del botón </w:t>
      </w:r>
      <w:r w:rsidR="00870A20">
        <w:t>“C</w:t>
      </w:r>
      <w:r w:rsidR="00494983">
        <w:t>ompras</w:t>
      </w:r>
      <w:r w:rsidR="00870A20">
        <w:t>”</w:t>
      </w:r>
      <w:r w:rsidR="00494983">
        <w:t xml:space="preserve"> nos redirige a una </w:t>
      </w:r>
      <w:r w:rsidR="000743B5">
        <w:t>página</w:t>
      </w:r>
      <w:r w:rsidR="00494983">
        <w:t xml:space="preserve"> para d</w:t>
      </w:r>
      <w:r w:rsidR="000743B5">
        <w:t>ejar un comentario.</w:t>
      </w:r>
      <w:r w:rsidR="00494983">
        <w:t xml:space="preserve"> </w:t>
      </w:r>
      <w:r w:rsidR="00FB16A9">
        <w:t xml:space="preserve"> </w:t>
      </w:r>
    </w:p>
    <w:bookmarkEnd w:id="0"/>
    <w:p w14:paraId="26E099A1" w14:textId="21D1275A" w:rsidR="00E36F26" w:rsidRDefault="00E36F26">
      <w:r w:rsidRPr="00E36F26">
        <w:rPr>
          <w:u w:val="single"/>
        </w:rPr>
        <w:t>Pasos para la reproducción</w:t>
      </w:r>
      <w:r>
        <w:t>:</w:t>
      </w:r>
    </w:p>
    <w:p w14:paraId="1EFBED43" w14:textId="0F0EA335" w:rsidR="00494983" w:rsidRDefault="00494983" w:rsidP="00494983">
      <w:pPr>
        <w:pStyle w:val="Prrafodelista"/>
        <w:numPr>
          <w:ilvl w:val="0"/>
          <w:numId w:val="3"/>
        </w:numPr>
      </w:pPr>
      <w:bookmarkStart w:id="1" w:name="_Hlk160025628"/>
      <w:bookmarkStart w:id="2" w:name="_Hlk160028820"/>
      <w:r>
        <w:t xml:space="preserve">Dirigirse a </w:t>
      </w:r>
      <w:hyperlink r:id="rId5" w:history="1">
        <w:r w:rsidRPr="00C12523">
          <w:rPr>
            <w:rStyle w:val="Hipervnculo"/>
          </w:rPr>
          <w:t>https://www.neuralsoft.com/</w:t>
        </w:r>
      </w:hyperlink>
      <w:bookmarkEnd w:id="1"/>
      <w:r>
        <w:t xml:space="preserve"> </w:t>
      </w:r>
    </w:p>
    <w:p w14:paraId="725D9F5C" w14:textId="5F15EB80" w:rsidR="00830547" w:rsidRDefault="00494983" w:rsidP="00947FD7">
      <w:pPr>
        <w:pStyle w:val="Prrafodelista"/>
        <w:numPr>
          <w:ilvl w:val="0"/>
          <w:numId w:val="3"/>
        </w:numPr>
      </w:pPr>
      <w:r>
        <w:t xml:space="preserve">Visualizamos el </w:t>
      </w:r>
      <w:r w:rsidR="004D5386">
        <w:t>cartel desplegable en la parte superior de la página</w:t>
      </w:r>
      <w:r w:rsidR="000743B5">
        <w:t>,</w:t>
      </w:r>
      <w:r w:rsidR="004D5386">
        <w:t xml:space="preserve"> llamado </w:t>
      </w:r>
      <w:bookmarkStart w:id="3" w:name="_Hlk160025666"/>
      <w:r w:rsidR="004D5386">
        <w:t>“Productos” (seguimos la secuencia) &gt; “MyLogic” &gt; “Funcionalidades”</w:t>
      </w:r>
      <w:bookmarkEnd w:id="3"/>
      <w:r w:rsidR="000743B5">
        <w:t>.</w:t>
      </w:r>
    </w:p>
    <w:p w14:paraId="67863584" w14:textId="7B80EDAD" w:rsidR="004D5386" w:rsidRDefault="00B37205" w:rsidP="00947FD7">
      <w:pPr>
        <w:pStyle w:val="Prrafodelista"/>
        <w:numPr>
          <w:ilvl w:val="0"/>
          <w:numId w:val="3"/>
        </w:numPr>
      </w:pPr>
      <w:bookmarkStart w:id="4" w:name="_Hlk160025703"/>
      <w:bookmarkEnd w:id="2"/>
      <w:r>
        <w:t xml:space="preserve">Visualizamos el botón </w:t>
      </w:r>
      <w:r w:rsidR="000743B5">
        <w:t>“C</w:t>
      </w:r>
      <w:r>
        <w:t>ompras</w:t>
      </w:r>
      <w:r w:rsidR="000743B5">
        <w:t>”</w:t>
      </w:r>
      <w:r>
        <w:t xml:space="preserve"> y damos clic en las partes en </w:t>
      </w:r>
      <w:r w:rsidR="000743B5">
        <w:t>azul</w:t>
      </w:r>
      <w:r>
        <w:t xml:space="preserve"> del mismo</w:t>
      </w:r>
      <w:r w:rsidR="000743B5">
        <w:t>.</w:t>
      </w:r>
      <w:r>
        <w:t xml:space="preserve"> </w:t>
      </w:r>
    </w:p>
    <w:bookmarkEnd w:id="4"/>
    <w:p w14:paraId="5C1DBCDE" w14:textId="77777777" w:rsidR="00B37205" w:rsidRDefault="00B37205">
      <w:pPr>
        <w:rPr>
          <w:u w:val="single"/>
        </w:rPr>
      </w:pPr>
    </w:p>
    <w:p w14:paraId="166F6A79" w14:textId="2A484296" w:rsidR="00E9699F" w:rsidRDefault="00E36F26" w:rsidP="00E9699F">
      <w:r w:rsidRPr="00E36F26">
        <w:rPr>
          <w:u w:val="single"/>
        </w:rPr>
        <w:t>Resultado esperado</w:t>
      </w:r>
      <w:r>
        <w:t>:</w:t>
      </w:r>
      <w:r w:rsidR="00B37205">
        <w:t xml:space="preserve"> </w:t>
      </w:r>
      <w:bookmarkStart w:id="5" w:name="_Hlk160025745"/>
      <w:r w:rsidR="00B37205">
        <w:t>Se espera que el botón “Compras” funcione en el cuadro que lo encierra en su totalidad</w:t>
      </w:r>
      <w:r w:rsidR="00E9699F">
        <w:t>,</w:t>
      </w:r>
      <w:r w:rsidR="00B37205">
        <w:t xml:space="preserve"> dando la funcionalidad correcta</w:t>
      </w:r>
      <w:bookmarkEnd w:id="5"/>
      <w:r w:rsidR="00E9699F">
        <w:t xml:space="preserve"> y no sea intervenido por otra página redirigiendo al usuario si da un clic fuera de las palabra “Compras”.</w:t>
      </w:r>
    </w:p>
    <w:p w14:paraId="38AF38C3" w14:textId="4B5468AA" w:rsidR="00B37205" w:rsidRDefault="00B37205">
      <w:pPr>
        <w:rPr>
          <w:u w:val="single"/>
        </w:rPr>
      </w:pPr>
    </w:p>
    <w:p w14:paraId="10B3B1D1" w14:textId="3AFB6DD9" w:rsidR="00E36F26" w:rsidRDefault="00E36F26">
      <w:r w:rsidRPr="00E36F26">
        <w:rPr>
          <w:u w:val="single"/>
        </w:rPr>
        <w:t>Resultado actual</w:t>
      </w:r>
      <w:r>
        <w:t>:</w:t>
      </w:r>
      <w:r w:rsidR="00830547">
        <w:t xml:space="preserve"> </w:t>
      </w:r>
      <w:bookmarkStart w:id="6" w:name="_Hlk160026461"/>
      <w:r w:rsidR="00B37205">
        <w:t xml:space="preserve">Al hacer clic en las partes en </w:t>
      </w:r>
      <w:r w:rsidR="00C17EB6">
        <w:t>azules</w:t>
      </w:r>
      <w:r w:rsidR="00B37205">
        <w:t xml:space="preserve"> del botón “Compras” nos redirige a una página para dar </w:t>
      </w:r>
      <w:bookmarkEnd w:id="6"/>
      <w:r w:rsidR="00E9699F">
        <w:t>un comentario.</w:t>
      </w:r>
    </w:p>
    <w:p w14:paraId="2A9E946E" w14:textId="43B23FA9" w:rsidR="008B5DD1" w:rsidRDefault="008B5DD1"/>
    <w:p w14:paraId="740A7AAD" w14:textId="26C58A9A" w:rsidR="00E36F26" w:rsidRDefault="00E36F26">
      <w:r w:rsidRPr="00E36F26">
        <w:rPr>
          <w:u w:val="single"/>
        </w:rPr>
        <w:t>Impresión de pantalla</w:t>
      </w:r>
      <w:r>
        <w:t xml:space="preserve">: </w:t>
      </w:r>
    </w:p>
    <w:p w14:paraId="7F797930" w14:textId="37681194" w:rsidR="00B37205" w:rsidRDefault="00870A20" w:rsidP="00870A20">
      <w:pPr>
        <w:pStyle w:val="Prrafodelista"/>
        <w:numPr>
          <w:ilvl w:val="0"/>
          <w:numId w:val="5"/>
        </w:numPr>
      </w:pPr>
      <w:bookmarkStart w:id="7" w:name="_Hlk160028303"/>
      <w:r>
        <w:t>Parte superior de la página con el menú de carteles desplegables</w:t>
      </w:r>
      <w:r w:rsidR="00683945">
        <w:t>.</w:t>
      </w:r>
      <w:r>
        <w:t xml:space="preserve"> </w:t>
      </w:r>
    </w:p>
    <w:bookmarkEnd w:id="7"/>
    <w:p w14:paraId="5A29C4F7" w14:textId="00D9DAF6" w:rsidR="001D29A6" w:rsidRDefault="00C17EB6">
      <w:r>
        <w:rPr>
          <w:noProof/>
        </w:rPr>
        <w:drawing>
          <wp:inline distT="0" distB="0" distL="0" distR="0" wp14:anchorId="40B1C431" wp14:editId="4035C773">
            <wp:extent cx="5400040" cy="1495425"/>
            <wp:effectExtent l="0" t="0" r="0" b="9525"/>
            <wp:docPr id="19490944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944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B774" w14:textId="774DA58C" w:rsidR="0065114F" w:rsidRDefault="0065114F"/>
    <w:p w14:paraId="13D46294" w14:textId="6CFA63F1" w:rsidR="0065114F" w:rsidRDefault="00C17EB6" w:rsidP="00870A2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4DC05A9" wp14:editId="4B1042A1">
            <wp:simplePos x="0" y="0"/>
            <wp:positionH relativeFrom="margin">
              <wp:posOffset>-215660</wp:posOffset>
            </wp:positionH>
            <wp:positionV relativeFrom="paragraph">
              <wp:posOffset>207034</wp:posOffset>
            </wp:positionV>
            <wp:extent cx="5400040" cy="2493010"/>
            <wp:effectExtent l="0" t="0" r="0" b="2540"/>
            <wp:wrapThrough wrapText="bothSides">
              <wp:wrapPolygon edited="0">
                <wp:start x="0" y="0"/>
                <wp:lineTo x="0" y="21457"/>
                <wp:lineTo x="21488" y="21457"/>
                <wp:lineTo x="21488" y="0"/>
                <wp:lineTo x="0" y="0"/>
              </wp:wrapPolygon>
            </wp:wrapThrough>
            <wp:docPr id="21170586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5868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8" w:name="_Hlk160028423"/>
      <w:r w:rsidR="00870A20">
        <w:t xml:space="preserve">B) </w:t>
      </w:r>
      <w:r>
        <w:t>Al hacer clic en las partes azules del botón reproduciremos el error</w:t>
      </w:r>
      <w:bookmarkEnd w:id="8"/>
      <w:r w:rsidR="00870A20">
        <w:t>.</w:t>
      </w:r>
    </w:p>
    <w:p w14:paraId="5240D4DA" w14:textId="46AF09EB" w:rsidR="00870A20" w:rsidRDefault="00870A20">
      <w:r>
        <w:t xml:space="preserve">C) Acá vemos </w:t>
      </w:r>
      <w:r w:rsidR="001768F2">
        <w:t>un ejemplo de cómo</w:t>
      </w:r>
      <w:r>
        <w:t xml:space="preserve"> el botón </w:t>
      </w:r>
      <w:r w:rsidR="001768F2">
        <w:t>está</w:t>
      </w:r>
      <w:r>
        <w:t xml:space="preserve"> delimitado por una línea de puntos</w:t>
      </w:r>
      <w:r w:rsidR="001768F2">
        <w:t>, lo cual hace que funcione dentro de dicha línea</w:t>
      </w:r>
      <w:r>
        <w:t xml:space="preserve">. </w:t>
      </w:r>
    </w:p>
    <w:p w14:paraId="5D3B07D9" w14:textId="2B69F6FD" w:rsidR="00870A20" w:rsidRDefault="00870A20">
      <w:r>
        <w:rPr>
          <w:noProof/>
        </w:rPr>
        <w:drawing>
          <wp:anchor distT="0" distB="0" distL="114300" distR="114300" simplePos="0" relativeHeight="251660288" behindDoc="0" locked="0" layoutInCell="1" allowOverlap="1" wp14:anchorId="73C80A85" wp14:editId="7528C77C">
            <wp:simplePos x="0" y="0"/>
            <wp:positionH relativeFrom="margin">
              <wp:align>left</wp:align>
            </wp:positionH>
            <wp:positionV relativeFrom="paragraph">
              <wp:posOffset>7297</wp:posOffset>
            </wp:positionV>
            <wp:extent cx="1543050" cy="685800"/>
            <wp:effectExtent l="0" t="0" r="0" b="0"/>
            <wp:wrapSquare wrapText="bothSides"/>
            <wp:docPr id="7110836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8362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0D0FA2" w14:textId="2CB55C33" w:rsidR="00870A20" w:rsidRDefault="00870A20"/>
    <w:p w14:paraId="2DBA7356" w14:textId="4615797B" w:rsidR="00870A20" w:rsidRDefault="00870A20"/>
    <w:p w14:paraId="11B01CDA" w14:textId="434F3ED3" w:rsidR="00870A20" w:rsidRDefault="00870A20" w:rsidP="00870A20">
      <w:r>
        <w:t xml:space="preserve">D) </w:t>
      </w:r>
      <w:bookmarkStart w:id="9" w:name="_Hlk160028467"/>
      <w:r>
        <w:t xml:space="preserve">Nos redirige a </w:t>
      </w:r>
      <w:bookmarkEnd w:id="9"/>
      <w:r>
        <w:fldChar w:fldCharType="begin"/>
      </w:r>
      <w:r>
        <w:instrText>HYPERLINK "https://www.neuralsoft.com/mylogic-funcionalidades-compras/"</w:instrText>
      </w:r>
      <w:r>
        <w:fldChar w:fldCharType="separate"/>
      </w:r>
      <w:r w:rsidRPr="00A35781">
        <w:rPr>
          <w:rStyle w:val="Hipervnculo"/>
        </w:rPr>
        <w:t>https://www.neuralsoft.com/mylogic-funcionalidades-compras/</w:t>
      </w:r>
      <w:r>
        <w:rPr>
          <w:rStyle w:val="Hipervnculo"/>
        </w:rPr>
        <w:fldChar w:fldCharType="end"/>
      </w:r>
      <w:r>
        <w:t xml:space="preserve"> </w:t>
      </w:r>
    </w:p>
    <w:p w14:paraId="1CDA984F" w14:textId="7E680B8A" w:rsidR="00870A20" w:rsidRDefault="00870A20">
      <w:r>
        <w:rPr>
          <w:noProof/>
        </w:rPr>
        <w:drawing>
          <wp:anchor distT="0" distB="0" distL="114300" distR="114300" simplePos="0" relativeHeight="251659264" behindDoc="0" locked="0" layoutInCell="1" allowOverlap="1" wp14:anchorId="047C1651" wp14:editId="404003F0">
            <wp:simplePos x="0" y="0"/>
            <wp:positionH relativeFrom="margin">
              <wp:posOffset>-97155</wp:posOffset>
            </wp:positionH>
            <wp:positionV relativeFrom="paragraph">
              <wp:posOffset>210820</wp:posOffset>
            </wp:positionV>
            <wp:extent cx="5400040" cy="4123055"/>
            <wp:effectExtent l="0" t="0" r="0" b="0"/>
            <wp:wrapSquare wrapText="bothSides"/>
            <wp:docPr id="1072614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1466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161D7B" w14:textId="089605C5" w:rsidR="00B10073" w:rsidRDefault="00B10073"/>
    <w:p w14:paraId="13C070EE" w14:textId="77777777" w:rsidR="00870A20" w:rsidRDefault="00870A20"/>
    <w:p w14:paraId="7452DA97" w14:textId="5BDDF3D4" w:rsidR="00B10073" w:rsidRDefault="00B10073"/>
    <w:p w14:paraId="0F44DE21" w14:textId="77777777" w:rsidR="00870A20" w:rsidRPr="00870A20" w:rsidRDefault="00870A20" w:rsidP="00870A20"/>
    <w:p w14:paraId="0742CE4C" w14:textId="77777777" w:rsidR="00870A20" w:rsidRPr="00870A20" w:rsidRDefault="00870A20" w:rsidP="00870A20"/>
    <w:p w14:paraId="3B8B1045" w14:textId="77777777" w:rsidR="00870A20" w:rsidRPr="00870A20" w:rsidRDefault="00870A20" w:rsidP="00870A20"/>
    <w:p w14:paraId="403704E2" w14:textId="77777777" w:rsidR="00870A20" w:rsidRPr="00870A20" w:rsidRDefault="00870A20" w:rsidP="00870A20"/>
    <w:p w14:paraId="6E5FDAE5" w14:textId="77777777" w:rsidR="00870A20" w:rsidRPr="00870A20" w:rsidRDefault="00870A20" w:rsidP="00870A20"/>
    <w:p w14:paraId="11BDAB84" w14:textId="77777777" w:rsidR="00870A20" w:rsidRPr="00870A20" w:rsidRDefault="00870A20" w:rsidP="00870A20"/>
    <w:p w14:paraId="51424C0C" w14:textId="77777777" w:rsidR="00870A20" w:rsidRPr="00870A20" w:rsidRDefault="00870A20" w:rsidP="00870A20"/>
    <w:p w14:paraId="10EF1C49" w14:textId="77777777" w:rsidR="00870A20" w:rsidRPr="00870A20" w:rsidRDefault="00870A20" w:rsidP="00870A20">
      <w:pPr>
        <w:jc w:val="center"/>
      </w:pPr>
    </w:p>
    <w:sectPr w:rsidR="00870A20" w:rsidRPr="00870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7A14"/>
    <w:multiLevelType w:val="hybridMultilevel"/>
    <w:tmpl w:val="5AA63018"/>
    <w:lvl w:ilvl="0" w:tplc="9F7AB8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40A49"/>
    <w:multiLevelType w:val="hybridMultilevel"/>
    <w:tmpl w:val="B5168AE6"/>
    <w:lvl w:ilvl="0" w:tplc="B4581D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92D82"/>
    <w:multiLevelType w:val="hybridMultilevel"/>
    <w:tmpl w:val="F4F622DC"/>
    <w:lvl w:ilvl="0" w:tplc="14F2F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82408"/>
    <w:multiLevelType w:val="hybridMultilevel"/>
    <w:tmpl w:val="F4526FE0"/>
    <w:lvl w:ilvl="0" w:tplc="AAE0BC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B1A47"/>
    <w:multiLevelType w:val="hybridMultilevel"/>
    <w:tmpl w:val="D67E5684"/>
    <w:lvl w:ilvl="0" w:tplc="453447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514117">
    <w:abstractNumId w:val="2"/>
  </w:num>
  <w:num w:numId="2" w16cid:durableId="701512156">
    <w:abstractNumId w:val="1"/>
  </w:num>
  <w:num w:numId="3" w16cid:durableId="1770006845">
    <w:abstractNumId w:val="0"/>
  </w:num>
  <w:num w:numId="4" w16cid:durableId="480581860">
    <w:abstractNumId w:val="4"/>
  </w:num>
  <w:num w:numId="5" w16cid:durableId="14430673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C1"/>
    <w:rsid w:val="000743B5"/>
    <w:rsid w:val="00094F51"/>
    <w:rsid w:val="00133F39"/>
    <w:rsid w:val="001768F2"/>
    <w:rsid w:val="001B2271"/>
    <w:rsid w:val="001D29A6"/>
    <w:rsid w:val="00244BC1"/>
    <w:rsid w:val="0033641C"/>
    <w:rsid w:val="003515BF"/>
    <w:rsid w:val="003E23F5"/>
    <w:rsid w:val="004023E6"/>
    <w:rsid w:val="00494983"/>
    <w:rsid w:val="00497E5E"/>
    <w:rsid w:val="004D5386"/>
    <w:rsid w:val="0065114F"/>
    <w:rsid w:val="00683945"/>
    <w:rsid w:val="0070781E"/>
    <w:rsid w:val="00830547"/>
    <w:rsid w:val="00870A20"/>
    <w:rsid w:val="008B5DD1"/>
    <w:rsid w:val="00947FD7"/>
    <w:rsid w:val="00B10073"/>
    <w:rsid w:val="00B37205"/>
    <w:rsid w:val="00C17EB6"/>
    <w:rsid w:val="00CC64C0"/>
    <w:rsid w:val="00E36F26"/>
    <w:rsid w:val="00E9699F"/>
    <w:rsid w:val="00EE243F"/>
    <w:rsid w:val="00FB16A9"/>
    <w:rsid w:val="00FF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53D29"/>
  <w15:chartTrackingRefBased/>
  <w15:docId w15:val="{7FC400D0-11B1-47B4-AEDD-657AAF02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C64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64C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C6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neuralsoft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picallo</dc:creator>
  <cp:keywords/>
  <dc:description/>
  <cp:lastModifiedBy>Joel picallo</cp:lastModifiedBy>
  <cp:revision>14</cp:revision>
  <dcterms:created xsi:type="dcterms:W3CDTF">2024-02-17T22:12:00Z</dcterms:created>
  <dcterms:modified xsi:type="dcterms:W3CDTF">2024-02-29T00:56:00Z</dcterms:modified>
</cp:coreProperties>
</file>