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E76CC" w14:textId="77777777" w:rsidR="00345AE4" w:rsidRDefault="00345AE4">
      <w:pPr>
        <w:ind w:firstLine="0"/>
        <w:rPr>
          <w:b/>
          <w:color w:val="005874"/>
          <w:sz w:val="24"/>
          <w:szCs w:val="24"/>
        </w:rPr>
      </w:pPr>
    </w:p>
    <w:p w14:paraId="78503C88" w14:textId="77777777" w:rsidR="00345AE4" w:rsidRDefault="00345AE4">
      <w:pPr>
        <w:spacing w:before="200"/>
        <w:ind w:firstLine="0"/>
        <w:jc w:val="center"/>
        <w:rPr>
          <w:b/>
          <w:color w:val="005874"/>
          <w:sz w:val="24"/>
          <w:szCs w:val="24"/>
        </w:rPr>
      </w:pPr>
    </w:p>
    <w:p w14:paraId="392F3819" w14:textId="466BC97C" w:rsidR="00345AE4" w:rsidRDefault="00000000">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Trabajo Práctico N°</w:t>
      </w:r>
      <w:r w:rsidR="00873257">
        <w:rPr>
          <w:rFonts w:ascii="Calibri" w:eastAsia="Calibri" w:hAnsi="Calibri" w:cs="Calibri"/>
          <w:b/>
          <w:color w:val="005874"/>
          <w:sz w:val="24"/>
          <w:szCs w:val="24"/>
        </w:rPr>
        <w:t>1</w:t>
      </w:r>
      <w:r>
        <w:rPr>
          <w:rFonts w:ascii="Calibri" w:eastAsia="Calibri" w:hAnsi="Calibri" w:cs="Calibri"/>
          <w:b/>
          <w:color w:val="005874"/>
          <w:sz w:val="24"/>
          <w:szCs w:val="24"/>
        </w:rPr>
        <w:t xml:space="preserve"> - Unidad </w:t>
      </w:r>
      <w:r w:rsidR="00873257">
        <w:rPr>
          <w:rFonts w:ascii="Calibri" w:eastAsia="Calibri" w:hAnsi="Calibri" w:cs="Calibri"/>
          <w:b/>
          <w:color w:val="005874"/>
          <w:sz w:val="24"/>
          <w:szCs w:val="24"/>
        </w:rPr>
        <w:t>1 y 2</w:t>
      </w:r>
    </w:p>
    <w:p w14:paraId="6387F950" w14:textId="1BA07B1B" w:rsidR="00345AE4" w:rsidRDefault="00873257">
      <w:pPr>
        <w:spacing w:before="200"/>
        <w:ind w:firstLine="0"/>
        <w:jc w:val="center"/>
        <w:rPr>
          <w:rFonts w:ascii="Calibri" w:eastAsia="Calibri" w:hAnsi="Calibri" w:cs="Calibri"/>
          <w:b/>
          <w:color w:val="005874"/>
          <w:sz w:val="24"/>
          <w:szCs w:val="24"/>
        </w:rPr>
      </w:pPr>
      <w:r>
        <w:rPr>
          <w:rFonts w:ascii="Calibri" w:eastAsia="Calibri" w:hAnsi="Calibri" w:cs="Calibri"/>
          <w:b/>
          <w:color w:val="005874"/>
          <w:sz w:val="24"/>
          <w:szCs w:val="24"/>
        </w:rPr>
        <w:t>La Organización y su Enfoque Sistémico</w:t>
      </w:r>
    </w:p>
    <w:p w14:paraId="727450EB" w14:textId="77777777" w:rsidR="00345AE4" w:rsidRDefault="00345AE4">
      <w:pPr>
        <w:ind w:firstLine="0"/>
        <w:jc w:val="center"/>
        <w:rPr>
          <w:rFonts w:ascii="Calibri" w:eastAsia="Calibri" w:hAnsi="Calibri" w:cs="Calibri"/>
          <w:b/>
          <w:color w:val="005874"/>
          <w:sz w:val="24"/>
          <w:szCs w:val="24"/>
        </w:rPr>
      </w:pPr>
    </w:p>
    <w:p w14:paraId="735145EC" w14:textId="77777777" w:rsidR="00345AE4" w:rsidRDefault="00345AE4">
      <w:pPr>
        <w:ind w:firstLine="0"/>
        <w:jc w:val="center"/>
        <w:rPr>
          <w:rFonts w:ascii="Calibri" w:eastAsia="Calibri" w:hAnsi="Calibri" w:cs="Calibri"/>
          <w:b/>
          <w:color w:val="005874"/>
          <w:sz w:val="24"/>
          <w:szCs w:val="24"/>
        </w:rPr>
      </w:pPr>
    </w:p>
    <w:p w14:paraId="0FF466FF" w14:textId="70D0D73E"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 xml:space="preserve">Alumnos - Grupo </w:t>
      </w:r>
      <w:proofErr w:type="spellStart"/>
      <w:r>
        <w:rPr>
          <w:rFonts w:ascii="Calibri" w:eastAsia="Calibri" w:hAnsi="Calibri" w:cs="Calibri"/>
          <w:b/>
          <w:sz w:val="24"/>
          <w:szCs w:val="24"/>
        </w:rPr>
        <w:t>n°</w:t>
      </w:r>
      <w:proofErr w:type="spellEnd"/>
      <w:r>
        <w:rPr>
          <w:rFonts w:ascii="Calibri" w:eastAsia="Calibri" w:hAnsi="Calibri" w:cs="Calibri"/>
          <w:b/>
          <w:sz w:val="24"/>
          <w:szCs w:val="24"/>
        </w:rPr>
        <w:t xml:space="preserve"> </w:t>
      </w:r>
      <w:r w:rsidR="00873257">
        <w:rPr>
          <w:rFonts w:ascii="Calibri" w:eastAsia="Calibri" w:hAnsi="Calibri" w:cs="Calibri"/>
          <w:b/>
          <w:sz w:val="24"/>
          <w:szCs w:val="24"/>
        </w:rPr>
        <w:t>1</w:t>
      </w:r>
    </w:p>
    <w:p w14:paraId="1E91DEC6" w14:textId="6156D6A2"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Joel Jeremias Roth</w:t>
      </w:r>
    </w:p>
    <w:p w14:paraId="5D1C1AAF"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Tecnicatura Universitaria en Programación - Universidad Tecnológica Nacional.</w:t>
      </w:r>
    </w:p>
    <w:p w14:paraId="1A3893BA" w14:textId="77777777" w:rsidR="00345AE4" w:rsidRDefault="00000000">
      <w:pPr>
        <w:spacing w:after="200"/>
        <w:ind w:firstLine="0"/>
        <w:jc w:val="center"/>
        <w:rPr>
          <w:rFonts w:ascii="Calibri" w:eastAsia="Calibri" w:hAnsi="Calibri" w:cs="Calibri"/>
          <w:sz w:val="24"/>
          <w:szCs w:val="24"/>
        </w:rPr>
      </w:pPr>
      <w:r>
        <w:rPr>
          <w:rFonts w:ascii="Calibri" w:eastAsia="Calibri" w:hAnsi="Calibri" w:cs="Calibri"/>
          <w:b/>
          <w:sz w:val="24"/>
          <w:szCs w:val="24"/>
        </w:rPr>
        <w:t>Organización Empresarial</w:t>
      </w:r>
    </w:p>
    <w:p w14:paraId="07880C7B" w14:textId="77777777" w:rsidR="00345AE4" w:rsidRDefault="00000000">
      <w:pPr>
        <w:ind w:firstLine="0"/>
        <w:jc w:val="center"/>
        <w:rPr>
          <w:rFonts w:ascii="Calibri" w:eastAsia="Calibri" w:hAnsi="Calibri" w:cs="Calibri"/>
          <w:b/>
          <w:sz w:val="24"/>
          <w:szCs w:val="24"/>
        </w:rPr>
      </w:pPr>
      <w:r>
        <w:rPr>
          <w:rFonts w:ascii="Calibri" w:eastAsia="Calibri" w:hAnsi="Calibri" w:cs="Calibri"/>
          <w:b/>
          <w:sz w:val="24"/>
          <w:szCs w:val="24"/>
        </w:rPr>
        <w:t>Docente Titular</w:t>
      </w:r>
    </w:p>
    <w:p w14:paraId="09539039" w14:textId="61C056F7" w:rsidR="00345AE4" w:rsidRDefault="00067008">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Gabriela Martínez</w:t>
      </w:r>
    </w:p>
    <w:p w14:paraId="65D07D66" w14:textId="77777777" w:rsidR="00345AE4" w:rsidRDefault="00000000">
      <w:pPr>
        <w:ind w:firstLine="0"/>
        <w:jc w:val="center"/>
        <w:rPr>
          <w:rFonts w:ascii="Calibri" w:eastAsia="Calibri" w:hAnsi="Calibri" w:cs="Calibri"/>
          <w:color w:val="434343"/>
          <w:sz w:val="24"/>
          <w:szCs w:val="24"/>
        </w:rPr>
      </w:pPr>
      <w:r>
        <w:rPr>
          <w:rFonts w:ascii="Calibri" w:eastAsia="Calibri" w:hAnsi="Calibri" w:cs="Calibri"/>
          <w:b/>
          <w:sz w:val="24"/>
          <w:szCs w:val="24"/>
        </w:rPr>
        <w:t>Docente Tutor</w:t>
      </w:r>
    </w:p>
    <w:p w14:paraId="0A678FB8" w14:textId="07470685" w:rsidR="00345AE4"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Carolina Bruno</w:t>
      </w:r>
    </w:p>
    <w:p w14:paraId="6F316400" w14:textId="0D6224A5"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Mario Raúl López</w:t>
      </w:r>
    </w:p>
    <w:p w14:paraId="5A68A1D1" w14:textId="1FAFA3BC" w:rsidR="002C1E8C" w:rsidRDefault="002C1E8C">
      <w:pPr>
        <w:ind w:firstLine="0"/>
        <w:jc w:val="center"/>
        <w:rPr>
          <w:rFonts w:ascii="Calibri" w:eastAsia="Calibri" w:hAnsi="Calibri" w:cs="Calibri"/>
          <w:color w:val="434343"/>
          <w:sz w:val="24"/>
          <w:szCs w:val="24"/>
        </w:rPr>
      </w:pPr>
      <w:r>
        <w:rPr>
          <w:rFonts w:ascii="Calibri" w:eastAsia="Calibri" w:hAnsi="Calibri" w:cs="Calibri"/>
          <w:color w:val="434343"/>
          <w:sz w:val="24"/>
          <w:szCs w:val="24"/>
        </w:rPr>
        <w:t>Andrea Ramos</w:t>
      </w:r>
    </w:p>
    <w:p w14:paraId="42013B45" w14:textId="77777777" w:rsidR="00345AE4" w:rsidRDefault="00345AE4">
      <w:pPr>
        <w:ind w:firstLine="0"/>
        <w:jc w:val="center"/>
        <w:rPr>
          <w:rFonts w:ascii="Calibri" w:eastAsia="Calibri" w:hAnsi="Calibri" w:cs="Calibri"/>
          <w:b/>
          <w:sz w:val="24"/>
          <w:szCs w:val="24"/>
        </w:rPr>
      </w:pPr>
    </w:p>
    <w:p w14:paraId="531D4F10" w14:textId="0D24DCBF" w:rsidR="00345AE4" w:rsidRPr="00EC23C9" w:rsidRDefault="00873257" w:rsidP="00EC23C9">
      <w:pPr>
        <w:ind w:firstLine="0"/>
        <w:jc w:val="center"/>
        <w:rPr>
          <w:rFonts w:ascii="Calibri" w:eastAsia="Calibri" w:hAnsi="Calibri" w:cs="Calibri"/>
          <w:b/>
          <w:sz w:val="24"/>
          <w:szCs w:val="24"/>
        </w:rPr>
      </w:pPr>
      <w:r>
        <w:rPr>
          <w:rFonts w:ascii="Calibri" w:eastAsia="Calibri" w:hAnsi="Calibri" w:cs="Calibri"/>
          <w:sz w:val="24"/>
          <w:szCs w:val="24"/>
        </w:rPr>
        <w:t>23</w:t>
      </w:r>
      <w:r w:rsidR="00000000">
        <w:rPr>
          <w:rFonts w:ascii="Calibri" w:eastAsia="Calibri" w:hAnsi="Calibri" w:cs="Calibri"/>
          <w:sz w:val="24"/>
          <w:szCs w:val="24"/>
        </w:rPr>
        <w:t xml:space="preserve"> de </w:t>
      </w:r>
      <w:r>
        <w:rPr>
          <w:rFonts w:ascii="Calibri" w:eastAsia="Calibri" w:hAnsi="Calibri" w:cs="Calibri"/>
          <w:sz w:val="24"/>
          <w:szCs w:val="24"/>
        </w:rPr>
        <w:t>agosto</w:t>
      </w:r>
      <w:r w:rsidR="00000000">
        <w:rPr>
          <w:rFonts w:ascii="Calibri" w:eastAsia="Calibri" w:hAnsi="Calibri" w:cs="Calibri"/>
          <w:sz w:val="24"/>
          <w:szCs w:val="24"/>
        </w:rPr>
        <w:t xml:space="preserve"> de 202</w:t>
      </w:r>
      <w:r>
        <w:rPr>
          <w:rFonts w:ascii="Calibri" w:eastAsia="Calibri" w:hAnsi="Calibri" w:cs="Calibri"/>
          <w:sz w:val="24"/>
          <w:szCs w:val="24"/>
        </w:rPr>
        <w:t>6</w:t>
      </w:r>
      <w:r w:rsidR="00000000">
        <w:br w:type="page"/>
      </w:r>
      <w:bookmarkStart w:id="0" w:name="_uw755rcfvytg" w:colFirst="0" w:colLast="0"/>
      <w:bookmarkEnd w:id="0"/>
    </w:p>
    <w:sdt>
      <w:sdtPr>
        <w:rPr>
          <w:rFonts w:ascii="Times New Roman" w:eastAsia="Times New Roman" w:hAnsi="Times New Roman" w:cs="Times New Roman"/>
          <w:color w:val="auto"/>
          <w:sz w:val="22"/>
          <w:szCs w:val="22"/>
          <w:lang w:val="es-ES"/>
        </w:rPr>
        <w:id w:val="-582913591"/>
        <w:docPartObj>
          <w:docPartGallery w:val="Table of Contents"/>
          <w:docPartUnique/>
        </w:docPartObj>
      </w:sdtPr>
      <w:sdtEndPr>
        <w:rPr>
          <w:b/>
          <w:bCs/>
        </w:rPr>
      </w:sdtEndPr>
      <w:sdtContent>
        <w:p w14:paraId="78589D91" w14:textId="16220369" w:rsidR="00EC23C9" w:rsidRDefault="00EC23C9">
          <w:pPr>
            <w:pStyle w:val="TtuloTDC"/>
          </w:pPr>
          <w:r>
            <w:rPr>
              <w:lang w:val="es-ES"/>
            </w:rPr>
            <w:t>Tabla de contenido</w:t>
          </w:r>
        </w:p>
        <w:p w14:paraId="6F911BB6" w14:textId="12A7B242" w:rsidR="00EC23C9" w:rsidRDefault="00EC23C9">
          <w:pPr>
            <w:pStyle w:val="TDC1"/>
            <w:tabs>
              <w:tab w:val="right" w:leader="dot" w:pos="9203"/>
            </w:tabs>
            <w:rPr>
              <w:noProof/>
            </w:rPr>
          </w:pPr>
          <w:r>
            <w:fldChar w:fldCharType="begin"/>
          </w:r>
          <w:r>
            <w:instrText xml:space="preserve"> TOC \o "1-3" \h \z \u </w:instrText>
          </w:r>
          <w:r>
            <w:fldChar w:fldCharType="separate"/>
          </w:r>
          <w:hyperlink w:anchor="_Toc237826250" w:history="1">
            <w:r w:rsidRPr="00DB4A7D">
              <w:rPr>
                <w:rStyle w:val="Hipervnculo"/>
                <w:rFonts w:eastAsia="Calibri"/>
                <w:noProof/>
              </w:rPr>
              <w:t>Consignas</w:t>
            </w:r>
            <w:r>
              <w:rPr>
                <w:noProof/>
                <w:webHidden/>
              </w:rPr>
              <w:tab/>
            </w:r>
            <w:r>
              <w:rPr>
                <w:noProof/>
                <w:webHidden/>
              </w:rPr>
              <w:fldChar w:fldCharType="begin"/>
            </w:r>
            <w:r>
              <w:rPr>
                <w:noProof/>
                <w:webHidden/>
              </w:rPr>
              <w:instrText xml:space="preserve"> PAGEREF _Toc237826250 \h </w:instrText>
            </w:r>
            <w:r>
              <w:rPr>
                <w:noProof/>
                <w:webHidden/>
              </w:rPr>
            </w:r>
            <w:r>
              <w:rPr>
                <w:noProof/>
                <w:webHidden/>
              </w:rPr>
              <w:fldChar w:fldCharType="separate"/>
            </w:r>
            <w:r>
              <w:rPr>
                <w:noProof/>
                <w:webHidden/>
              </w:rPr>
              <w:t>4</w:t>
            </w:r>
            <w:r>
              <w:rPr>
                <w:noProof/>
                <w:webHidden/>
              </w:rPr>
              <w:fldChar w:fldCharType="end"/>
            </w:r>
          </w:hyperlink>
        </w:p>
        <w:p w14:paraId="2CE104B0" w14:textId="11EE0CFE" w:rsidR="00EC23C9" w:rsidRDefault="00EC23C9">
          <w:pPr>
            <w:pStyle w:val="TDC1"/>
            <w:tabs>
              <w:tab w:val="right" w:leader="dot" w:pos="9203"/>
            </w:tabs>
            <w:rPr>
              <w:noProof/>
            </w:rPr>
          </w:pPr>
          <w:hyperlink w:anchor="_Toc237826251" w:history="1">
            <w:r w:rsidRPr="00DB4A7D">
              <w:rPr>
                <w:rStyle w:val="Hipervnculo"/>
                <w:rFonts w:eastAsia="Calibri"/>
                <w:noProof/>
              </w:rPr>
              <w:t>Desarrollo</w:t>
            </w:r>
            <w:r>
              <w:rPr>
                <w:noProof/>
                <w:webHidden/>
              </w:rPr>
              <w:tab/>
            </w:r>
            <w:r>
              <w:rPr>
                <w:noProof/>
                <w:webHidden/>
              </w:rPr>
              <w:fldChar w:fldCharType="begin"/>
            </w:r>
            <w:r>
              <w:rPr>
                <w:noProof/>
                <w:webHidden/>
              </w:rPr>
              <w:instrText xml:space="preserve"> PAGEREF _Toc237826251 \h </w:instrText>
            </w:r>
            <w:r>
              <w:rPr>
                <w:noProof/>
                <w:webHidden/>
              </w:rPr>
            </w:r>
            <w:r>
              <w:rPr>
                <w:noProof/>
                <w:webHidden/>
              </w:rPr>
              <w:fldChar w:fldCharType="separate"/>
            </w:r>
            <w:r>
              <w:rPr>
                <w:noProof/>
                <w:webHidden/>
              </w:rPr>
              <w:t>5</w:t>
            </w:r>
            <w:r>
              <w:rPr>
                <w:noProof/>
                <w:webHidden/>
              </w:rPr>
              <w:fldChar w:fldCharType="end"/>
            </w:r>
          </w:hyperlink>
        </w:p>
        <w:p w14:paraId="4F7D993F" w14:textId="4DA5EB08" w:rsidR="00EC23C9" w:rsidRDefault="00EC23C9">
          <w:pPr>
            <w:pStyle w:val="TDC2"/>
            <w:tabs>
              <w:tab w:val="right" w:leader="dot" w:pos="9203"/>
            </w:tabs>
            <w:rPr>
              <w:noProof/>
            </w:rPr>
          </w:pPr>
          <w:hyperlink w:anchor="_Toc237826252" w:history="1">
            <w:r w:rsidRPr="00DB4A7D">
              <w:rPr>
                <w:rStyle w:val="Hipervnculo"/>
                <w:rFonts w:eastAsia="Calibri"/>
                <w:noProof/>
              </w:rPr>
              <w:t>Consigna 1</w:t>
            </w:r>
            <w:r>
              <w:rPr>
                <w:noProof/>
                <w:webHidden/>
              </w:rPr>
              <w:tab/>
            </w:r>
            <w:r>
              <w:rPr>
                <w:noProof/>
                <w:webHidden/>
              </w:rPr>
              <w:fldChar w:fldCharType="begin"/>
            </w:r>
            <w:r>
              <w:rPr>
                <w:noProof/>
                <w:webHidden/>
              </w:rPr>
              <w:instrText xml:space="preserve"> PAGEREF _Toc237826252 \h </w:instrText>
            </w:r>
            <w:r>
              <w:rPr>
                <w:noProof/>
                <w:webHidden/>
              </w:rPr>
            </w:r>
            <w:r>
              <w:rPr>
                <w:noProof/>
                <w:webHidden/>
              </w:rPr>
              <w:fldChar w:fldCharType="separate"/>
            </w:r>
            <w:r>
              <w:rPr>
                <w:noProof/>
                <w:webHidden/>
              </w:rPr>
              <w:t>5</w:t>
            </w:r>
            <w:r>
              <w:rPr>
                <w:noProof/>
                <w:webHidden/>
              </w:rPr>
              <w:fldChar w:fldCharType="end"/>
            </w:r>
          </w:hyperlink>
        </w:p>
        <w:p w14:paraId="206CE067" w14:textId="51010259" w:rsidR="00EC23C9" w:rsidRDefault="00EC23C9">
          <w:pPr>
            <w:pStyle w:val="TDC2"/>
            <w:tabs>
              <w:tab w:val="right" w:leader="dot" w:pos="9203"/>
            </w:tabs>
            <w:rPr>
              <w:noProof/>
            </w:rPr>
          </w:pPr>
          <w:hyperlink w:anchor="_Toc237826253" w:history="1">
            <w:r w:rsidRPr="00DB4A7D">
              <w:rPr>
                <w:rStyle w:val="Hipervnculo"/>
                <w:rFonts w:eastAsia="Calibri"/>
                <w:noProof/>
              </w:rPr>
              <w:t>Consigna 2</w:t>
            </w:r>
            <w:r>
              <w:rPr>
                <w:noProof/>
                <w:webHidden/>
              </w:rPr>
              <w:tab/>
            </w:r>
            <w:r>
              <w:rPr>
                <w:noProof/>
                <w:webHidden/>
              </w:rPr>
              <w:fldChar w:fldCharType="begin"/>
            </w:r>
            <w:r>
              <w:rPr>
                <w:noProof/>
                <w:webHidden/>
              </w:rPr>
              <w:instrText xml:space="preserve"> PAGEREF _Toc237826253 \h </w:instrText>
            </w:r>
            <w:r>
              <w:rPr>
                <w:noProof/>
                <w:webHidden/>
              </w:rPr>
            </w:r>
            <w:r>
              <w:rPr>
                <w:noProof/>
                <w:webHidden/>
              </w:rPr>
              <w:fldChar w:fldCharType="separate"/>
            </w:r>
            <w:r>
              <w:rPr>
                <w:noProof/>
                <w:webHidden/>
              </w:rPr>
              <w:t>6</w:t>
            </w:r>
            <w:r>
              <w:rPr>
                <w:noProof/>
                <w:webHidden/>
              </w:rPr>
              <w:fldChar w:fldCharType="end"/>
            </w:r>
          </w:hyperlink>
        </w:p>
        <w:p w14:paraId="0BE99315" w14:textId="3070C3D3" w:rsidR="00EC23C9" w:rsidRDefault="00EC23C9">
          <w:pPr>
            <w:pStyle w:val="TDC2"/>
            <w:tabs>
              <w:tab w:val="right" w:leader="dot" w:pos="9203"/>
            </w:tabs>
            <w:rPr>
              <w:noProof/>
            </w:rPr>
          </w:pPr>
          <w:hyperlink w:anchor="_Toc237826254" w:history="1">
            <w:r w:rsidRPr="00DB4A7D">
              <w:rPr>
                <w:rStyle w:val="Hipervnculo"/>
                <w:rFonts w:eastAsia="Calibri"/>
                <w:noProof/>
              </w:rPr>
              <w:t>Consigna 3</w:t>
            </w:r>
            <w:r>
              <w:rPr>
                <w:noProof/>
                <w:webHidden/>
              </w:rPr>
              <w:tab/>
            </w:r>
            <w:r>
              <w:rPr>
                <w:noProof/>
                <w:webHidden/>
              </w:rPr>
              <w:fldChar w:fldCharType="begin"/>
            </w:r>
            <w:r>
              <w:rPr>
                <w:noProof/>
                <w:webHidden/>
              </w:rPr>
              <w:instrText xml:space="preserve"> PAGEREF _Toc237826254 \h </w:instrText>
            </w:r>
            <w:r>
              <w:rPr>
                <w:noProof/>
                <w:webHidden/>
              </w:rPr>
            </w:r>
            <w:r>
              <w:rPr>
                <w:noProof/>
                <w:webHidden/>
              </w:rPr>
              <w:fldChar w:fldCharType="separate"/>
            </w:r>
            <w:r>
              <w:rPr>
                <w:noProof/>
                <w:webHidden/>
              </w:rPr>
              <w:t>8</w:t>
            </w:r>
            <w:r>
              <w:rPr>
                <w:noProof/>
                <w:webHidden/>
              </w:rPr>
              <w:fldChar w:fldCharType="end"/>
            </w:r>
          </w:hyperlink>
        </w:p>
        <w:p w14:paraId="1ABC40EE" w14:textId="5907ACE9" w:rsidR="00EC23C9" w:rsidRDefault="00EC23C9">
          <w:pPr>
            <w:pStyle w:val="TDC1"/>
            <w:tabs>
              <w:tab w:val="right" w:leader="dot" w:pos="9203"/>
            </w:tabs>
            <w:rPr>
              <w:noProof/>
            </w:rPr>
          </w:pPr>
          <w:hyperlink w:anchor="_Toc237826255" w:history="1">
            <w:r w:rsidRPr="00DB4A7D">
              <w:rPr>
                <w:rStyle w:val="Hipervnculo"/>
                <w:rFonts w:eastAsia="Calibri"/>
                <w:noProof/>
              </w:rPr>
              <w:t>Referencias</w:t>
            </w:r>
            <w:r>
              <w:rPr>
                <w:noProof/>
                <w:webHidden/>
              </w:rPr>
              <w:tab/>
            </w:r>
            <w:r>
              <w:rPr>
                <w:noProof/>
                <w:webHidden/>
              </w:rPr>
              <w:fldChar w:fldCharType="begin"/>
            </w:r>
            <w:r>
              <w:rPr>
                <w:noProof/>
                <w:webHidden/>
              </w:rPr>
              <w:instrText xml:space="preserve"> PAGEREF _Toc237826255 \h </w:instrText>
            </w:r>
            <w:r>
              <w:rPr>
                <w:noProof/>
                <w:webHidden/>
              </w:rPr>
            </w:r>
            <w:r>
              <w:rPr>
                <w:noProof/>
                <w:webHidden/>
              </w:rPr>
              <w:fldChar w:fldCharType="separate"/>
            </w:r>
            <w:r>
              <w:rPr>
                <w:noProof/>
                <w:webHidden/>
              </w:rPr>
              <w:t>9</w:t>
            </w:r>
            <w:r>
              <w:rPr>
                <w:noProof/>
                <w:webHidden/>
              </w:rPr>
              <w:fldChar w:fldCharType="end"/>
            </w:r>
          </w:hyperlink>
        </w:p>
        <w:p w14:paraId="4313BC0F" w14:textId="79A48EEB" w:rsidR="00EC23C9" w:rsidRDefault="00EC23C9">
          <w:pPr>
            <w:pStyle w:val="TDC1"/>
            <w:tabs>
              <w:tab w:val="right" w:leader="dot" w:pos="9203"/>
            </w:tabs>
            <w:rPr>
              <w:noProof/>
            </w:rPr>
          </w:pPr>
          <w:hyperlink w:anchor="_Toc237826256" w:history="1">
            <w:r w:rsidRPr="00DB4A7D">
              <w:rPr>
                <w:rStyle w:val="Hipervnculo"/>
                <w:noProof/>
              </w:rPr>
              <w:t>Materiales de la Cátedra (UTN):</w:t>
            </w:r>
            <w:r>
              <w:rPr>
                <w:noProof/>
                <w:webHidden/>
              </w:rPr>
              <w:tab/>
            </w:r>
            <w:r>
              <w:rPr>
                <w:noProof/>
                <w:webHidden/>
              </w:rPr>
              <w:fldChar w:fldCharType="begin"/>
            </w:r>
            <w:r>
              <w:rPr>
                <w:noProof/>
                <w:webHidden/>
              </w:rPr>
              <w:instrText xml:space="preserve"> PAGEREF _Toc237826256 \h </w:instrText>
            </w:r>
            <w:r>
              <w:rPr>
                <w:noProof/>
                <w:webHidden/>
              </w:rPr>
            </w:r>
            <w:r>
              <w:rPr>
                <w:noProof/>
                <w:webHidden/>
              </w:rPr>
              <w:fldChar w:fldCharType="separate"/>
            </w:r>
            <w:r>
              <w:rPr>
                <w:noProof/>
                <w:webHidden/>
              </w:rPr>
              <w:t>9</w:t>
            </w:r>
            <w:r>
              <w:rPr>
                <w:noProof/>
                <w:webHidden/>
              </w:rPr>
              <w:fldChar w:fldCharType="end"/>
            </w:r>
          </w:hyperlink>
        </w:p>
        <w:p w14:paraId="7AA1BEB4" w14:textId="390BD61E" w:rsidR="00EC23C9" w:rsidRDefault="00EC23C9">
          <w:r>
            <w:rPr>
              <w:b/>
              <w:bCs/>
              <w:lang w:val="es-ES"/>
            </w:rPr>
            <w:fldChar w:fldCharType="end"/>
          </w:r>
        </w:p>
      </w:sdtContent>
    </w:sdt>
    <w:p w14:paraId="6104FD39" w14:textId="77777777" w:rsidR="00EC23C9" w:rsidRPr="00EC23C9" w:rsidRDefault="00EC23C9" w:rsidP="00EC23C9">
      <w:pPr>
        <w:ind w:firstLine="0"/>
      </w:pPr>
    </w:p>
    <w:p w14:paraId="266EE996" w14:textId="77777777" w:rsidR="00345AE4" w:rsidRDefault="00345AE4">
      <w:pPr>
        <w:rPr>
          <w:rFonts w:ascii="Calibri" w:eastAsia="Calibri" w:hAnsi="Calibri" w:cs="Calibri"/>
          <w:sz w:val="24"/>
          <w:szCs w:val="24"/>
        </w:rPr>
      </w:pPr>
    </w:p>
    <w:p w14:paraId="0803F1FE" w14:textId="77777777" w:rsidR="00345AE4" w:rsidRDefault="00345AE4">
      <w:pPr>
        <w:rPr>
          <w:rFonts w:ascii="Calibri" w:eastAsia="Calibri" w:hAnsi="Calibri" w:cs="Calibri"/>
          <w:sz w:val="24"/>
          <w:szCs w:val="24"/>
        </w:rPr>
      </w:pPr>
    </w:p>
    <w:p w14:paraId="1A67503A" w14:textId="77777777" w:rsidR="00345AE4" w:rsidRDefault="00345AE4">
      <w:pPr>
        <w:rPr>
          <w:rFonts w:ascii="Calibri" w:eastAsia="Calibri" w:hAnsi="Calibri" w:cs="Calibri"/>
          <w:sz w:val="24"/>
          <w:szCs w:val="24"/>
        </w:rPr>
      </w:pPr>
    </w:p>
    <w:p w14:paraId="087D8855" w14:textId="77777777" w:rsidR="00345AE4" w:rsidRDefault="00000000">
      <w:pPr>
        <w:keepNext/>
        <w:keepLines/>
        <w:pBdr>
          <w:top w:val="nil"/>
          <w:left w:val="nil"/>
          <w:bottom w:val="nil"/>
          <w:right w:val="nil"/>
          <w:between w:val="nil"/>
        </w:pBdr>
        <w:spacing w:after="200"/>
        <w:ind w:firstLine="0"/>
        <w:jc w:val="center"/>
        <w:rPr>
          <w:rFonts w:ascii="Calibri" w:eastAsia="Calibri" w:hAnsi="Calibri" w:cs="Calibri"/>
          <w:b/>
          <w:color w:val="211915"/>
          <w:sz w:val="24"/>
          <w:szCs w:val="24"/>
        </w:rPr>
      </w:pPr>
      <w:bookmarkStart w:id="1" w:name="_g33robuekwyj" w:colFirst="0" w:colLast="0"/>
      <w:bookmarkEnd w:id="1"/>
      <w:r>
        <w:br w:type="page"/>
      </w:r>
    </w:p>
    <w:p w14:paraId="52E3CE63" w14:textId="77777777" w:rsidR="00345AE4" w:rsidRDefault="00000000">
      <w:pPr>
        <w:keepNext/>
        <w:keepLines/>
        <w:pBdr>
          <w:top w:val="nil"/>
          <w:left w:val="nil"/>
          <w:bottom w:val="nil"/>
          <w:right w:val="nil"/>
          <w:between w:val="nil"/>
        </w:pBdr>
        <w:spacing w:after="200"/>
        <w:jc w:val="center"/>
        <w:rPr>
          <w:rFonts w:ascii="Calibri" w:eastAsia="Calibri" w:hAnsi="Calibri" w:cs="Calibri"/>
          <w:b/>
          <w:color w:val="000000"/>
          <w:sz w:val="24"/>
          <w:szCs w:val="24"/>
        </w:rPr>
      </w:pPr>
      <w:bookmarkStart w:id="2" w:name="_249183fnwm34" w:colFirst="0" w:colLast="0"/>
      <w:bookmarkEnd w:id="2"/>
      <w:r>
        <w:rPr>
          <w:rFonts w:ascii="Calibri" w:eastAsia="Calibri" w:hAnsi="Calibri" w:cs="Calibri"/>
          <w:b/>
          <w:color w:val="000000"/>
          <w:sz w:val="24"/>
          <w:szCs w:val="24"/>
        </w:rPr>
        <w:lastRenderedPageBreak/>
        <w:t>Trabajo Práctico N°01</w:t>
      </w:r>
    </w:p>
    <w:p w14:paraId="08719DEF"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3" w:name="_o0iughdkw3sx" w:colFirst="0" w:colLast="0"/>
      <w:bookmarkEnd w:id="3"/>
      <w:r>
        <w:rPr>
          <w:rFonts w:ascii="Calibri" w:eastAsia="Calibri" w:hAnsi="Calibri" w:cs="Calibri"/>
          <w:b/>
          <w:color w:val="000000"/>
          <w:sz w:val="24"/>
          <w:szCs w:val="24"/>
        </w:rPr>
        <w:t>Introducción</w:t>
      </w:r>
    </w:p>
    <w:p w14:paraId="5602E269" w14:textId="74893BE6" w:rsidR="00345AE4" w:rsidRDefault="00873257" w:rsidP="00873257">
      <w:pPr>
        <w:rPr>
          <w:rFonts w:ascii="Calibri" w:eastAsia="Calibri" w:hAnsi="Calibri" w:cs="Calibri"/>
          <w:sz w:val="24"/>
          <w:szCs w:val="24"/>
        </w:rPr>
      </w:pPr>
      <w:r w:rsidRPr="00873257">
        <w:rPr>
          <w:rFonts w:ascii="Calibri" w:eastAsia="Calibri" w:hAnsi="Calibri" w:cs="Calibri"/>
          <w:sz w:val="24"/>
          <w:szCs w:val="24"/>
        </w:rPr>
        <w:t>El presente Trabajo Práctico Integrador (TPI) se estructura bajo una modalidad progresiva y</w:t>
      </w:r>
      <w:r>
        <w:rPr>
          <w:rFonts w:ascii="Calibri" w:eastAsia="Calibri" w:hAnsi="Calibri" w:cs="Calibri"/>
          <w:sz w:val="24"/>
          <w:szCs w:val="24"/>
        </w:rPr>
        <w:t xml:space="preserve"> </w:t>
      </w:r>
      <w:r w:rsidRPr="00873257">
        <w:rPr>
          <w:rFonts w:ascii="Calibri" w:eastAsia="Calibri" w:hAnsi="Calibri" w:cs="Calibri"/>
          <w:sz w:val="24"/>
          <w:szCs w:val="24"/>
        </w:rPr>
        <w:t>secuencial a lo largo del segundo cuatrimestre. Está diseñado para realizarse de forma</w:t>
      </w:r>
      <w:r>
        <w:rPr>
          <w:rFonts w:ascii="Calibri" w:eastAsia="Calibri" w:hAnsi="Calibri" w:cs="Calibri"/>
          <w:sz w:val="24"/>
          <w:szCs w:val="24"/>
        </w:rPr>
        <w:t xml:space="preserve"> </w:t>
      </w:r>
      <w:r w:rsidRPr="00873257">
        <w:rPr>
          <w:rFonts w:ascii="Calibri" w:eastAsia="Calibri" w:hAnsi="Calibri" w:cs="Calibri"/>
          <w:sz w:val="24"/>
          <w:szCs w:val="24"/>
        </w:rPr>
        <w:t>individual o en parejas, permitiendo a los estudiantes de la Tecnicatura Universitaria en</w:t>
      </w:r>
      <w:r>
        <w:rPr>
          <w:rFonts w:ascii="Calibri" w:eastAsia="Calibri" w:hAnsi="Calibri" w:cs="Calibri"/>
          <w:sz w:val="24"/>
          <w:szCs w:val="24"/>
        </w:rPr>
        <w:t xml:space="preserve"> </w:t>
      </w:r>
      <w:r w:rsidRPr="00873257">
        <w:rPr>
          <w:rFonts w:ascii="Calibri" w:eastAsia="Calibri" w:hAnsi="Calibri" w:cs="Calibri"/>
          <w:sz w:val="24"/>
          <w:szCs w:val="24"/>
        </w:rPr>
        <w:t>Programación conectar de manera directa y empírica los conceptos de la administración, la</w:t>
      </w:r>
      <w:r>
        <w:rPr>
          <w:rFonts w:ascii="Calibri" w:eastAsia="Calibri" w:hAnsi="Calibri" w:cs="Calibri"/>
          <w:sz w:val="24"/>
          <w:szCs w:val="24"/>
        </w:rPr>
        <w:t xml:space="preserve"> </w:t>
      </w:r>
      <w:r w:rsidRPr="00873257">
        <w:rPr>
          <w:rFonts w:ascii="Calibri" w:eastAsia="Calibri" w:hAnsi="Calibri" w:cs="Calibri"/>
          <w:sz w:val="24"/>
          <w:szCs w:val="24"/>
        </w:rPr>
        <w:t>estructura formal de las empresas y la Teoría General de Sistemas (TGS) con las competencias</w:t>
      </w:r>
      <w:r>
        <w:rPr>
          <w:rFonts w:ascii="Calibri" w:eastAsia="Calibri" w:hAnsi="Calibri" w:cs="Calibri"/>
          <w:sz w:val="24"/>
          <w:szCs w:val="24"/>
        </w:rPr>
        <w:t xml:space="preserve"> </w:t>
      </w:r>
      <w:r w:rsidRPr="00873257">
        <w:rPr>
          <w:rFonts w:ascii="Calibri" w:eastAsia="Calibri" w:hAnsi="Calibri" w:cs="Calibri"/>
          <w:sz w:val="24"/>
          <w:szCs w:val="24"/>
        </w:rPr>
        <w:t>técnicas de modelado de datos, gestión de procesos (BPMN) y el control de versiones</w:t>
      </w:r>
      <w:r>
        <w:rPr>
          <w:rFonts w:ascii="Calibri" w:eastAsia="Calibri" w:hAnsi="Calibri" w:cs="Calibri"/>
          <w:sz w:val="24"/>
          <w:szCs w:val="24"/>
        </w:rPr>
        <w:t xml:space="preserve"> </w:t>
      </w:r>
      <w:r w:rsidRPr="00873257">
        <w:rPr>
          <w:rFonts w:ascii="Calibri" w:eastAsia="Calibri" w:hAnsi="Calibri" w:cs="Calibri"/>
          <w:sz w:val="24"/>
          <w:szCs w:val="24"/>
        </w:rPr>
        <w:t>colaborativo mediante Git y GitHub.</w:t>
      </w:r>
    </w:p>
    <w:p w14:paraId="47B4A9EA" w14:textId="77777777" w:rsidR="00345AE4" w:rsidRDefault="00345AE4">
      <w:pPr>
        <w:rPr>
          <w:rFonts w:ascii="Calibri" w:eastAsia="Calibri" w:hAnsi="Calibri" w:cs="Calibri"/>
          <w:sz w:val="24"/>
          <w:szCs w:val="24"/>
        </w:rPr>
      </w:pPr>
    </w:p>
    <w:p w14:paraId="78E752B1" w14:textId="77777777" w:rsidR="00345AE4" w:rsidRDefault="00345AE4">
      <w:pPr>
        <w:rPr>
          <w:rFonts w:ascii="Calibri" w:eastAsia="Calibri" w:hAnsi="Calibri" w:cs="Calibri"/>
          <w:sz w:val="24"/>
          <w:szCs w:val="24"/>
        </w:rPr>
      </w:pPr>
    </w:p>
    <w:p w14:paraId="5D5C4497" w14:textId="77777777" w:rsidR="00345AE4" w:rsidRDefault="00000000">
      <w:pPr>
        <w:keepNext/>
        <w:keepLines/>
        <w:pBdr>
          <w:top w:val="nil"/>
          <w:left w:val="nil"/>
          <w:bottom w:val="nil"/>
          <w:right w:val="nil"/>
          <w:between w:val="nil"/>
        </w:pBdr>
        <w:ind w:firstLine="0"/>
        <w:rPr>
          <w:rFonts w:ascii="Calibri" w:eastAsia="Calibri" w:hAnsi="Calibri" w:cs="Calibri"/>
          <w:b/>
          <w:color w:val="000000"/>
          <w:sz w:val="24"/>
          <w:szCs w:val="24"/>
        </w:rPr>
      </w:pPr>
      <w:bookmarkStart w:id="4" w:name="_oi7qarxgj0ht" w:colFirst="0" w:colLast="0"/>
      <w:bookmarkEnd w:id="4"/>
      <w:r>
        <w:rPr>
          <w:rFonts w:ascii="Calibri" w:eastAsia="Calibri" w:hAnsi="Calibri" w:cs="Calibri"/>
          <w:b/>
          <w:color w:val="000000"/>
          <w:sz w:val="24"/>
          <w:szCs w:val="24"/>
        </w:rPr>
        <w:t>Objetivos</w:t>
      </w:r>
    </w:p>
    <w:p w14:paraId="2AD76EC3" w14:textId="77777777" w:rsidR="00873257" w:rsidRDefault="00000000" w:rsidP="00873257">
      <w:pPr>
        <w:ind w:firstLine="0"/>
        <w:rPr>
          <w:rFonts w:ascii="Calibri" w:eastAsia="Calibri" w:hAnsi="Calibri" w:cs="Calibri"/>
          <w:sz w:val="24"/>
          <w:szCs w:val="24"/>
        </w:rPr>
      </w:pPr>
      <w:r>
        <w:rPr>
          <w:rFonts w:ascii="Calibri" w:eastAsia="Calibri" w:hAnsi="Calibri" w:cs="Calibri"/>
          <w:sz w:val="24"/>
          <w:szCs w:val="24"/>
        </w:rPr>
        <w:t>Que los participantes logren:</w:t>
      </w:r>
      <w:bookmarkStart w:id="5" w:name="_ouhal7g0mls3" w:colFirst="0" w:colLast="0"/>
      <w:bookmarkEnd w:id="5"/>
    </w:p>
    <w:p w14:paraId="181BAA4F" w14:textId="48E5A3F9" w:rsidR="00345AE4" w:rsidRPr="00873257" w:rsidRDefault="00873257" w:rsidP="00873257">
      <w:pPr>
        <w:ind w:firstLine="0"/>
        <w:rPr>
          <w:rFonts w:asciiTheme="majorHAnsi" w:hAnsiTheme="majorHAnsi" w:cstheme="majorHAnsi"/>
          <w:sz w:val="24"/>
          <w:szCs w:val="24"/>
        </w:rPr>
      </w:pPr>
      <w:r>
        <w:t xml:space="preserve">      </w:t>
      </w:r>
      <w:r w:rsidRPr="00873257">
        <w:rPr>
          <w:rFonts w:asciiTheme="majorHAnsi" w:hAnsiTheme="majorHAnsi" w:cstheme="majorHAnsi"/>
          <w:sz w:val="24"/>
          <w:szCs w:val="24"/>
        </w:rPr>
        <w:t>El objetivo fundamental es que el estudiante no asimile la organización como un ente aislado,</w:t>
      </w:r>
      <w:r w:rsidRPr="00873257">
        <w:rPr>
          <w:rFonts w:asciiTheme="majorHAnsi" w:hAnsiTheme="majorHAnsi" w:cstheme="majorHAnsi"/>
          <w:sz w:val="24"/>
          <w:szCs w:val="24"/>
        </w:rPr>
        <w:t xml:space="preserve"> </w:t>
      </w:r>
      <w:r w:rsidRPr="00873257">
        <w:rPr>
          <w:rFonts w:asciiTheme="majorHAnsi" w:hAnsiTheme="majorHAnsi" w:cstheme="majorHAnsi"/>
          <w:sz w:val="24"/>
          <w:szCs w:val="24"/>
        </w:rPr>
        <w:t>sino como un sistema abierto complejo automatizable a través del desarrollo de software y</w:t>
      </w:r>
      <w:r w:rsidRPr="00873257">
        <w:rPr>
          <w:rFonts w:asciiTheme="majorHAnsi" w:hAnsiTheme="majorHAnsi" w:cstheme="majorHAnsi"/>
          <w:sz w:val="24"/>
          <w:szCs w:val="24"/>
        </w:rPr>
        <w:t xml:space="preserve"> </w:t>
      </w:r>
      <w:r w:rsidRPr="00873257">
        <w:rPr>
          <w:rFonts w:asciiTheme="majorHAnsi" w:hAnsiTheme="majorHAnsi" w:cstheme="majorHAnsi"/>
          <w:sz w:val="24"/>
          <w:szCs w:val="24"/>
        </w:rPr>
        <w:t>optimizable mediante metodologías ágiles de gestión.</w:t>
      </w:r>
      <w:r w:rsidR="00000000" w:rsidRPr="00873257">
        <w:rPr>
          <w:rFonts w:asciiTheme="majorHAnsi" w:hAnsiTheme="majorHAnsi" w:cstheme="majorHAnsi"/>
          <w:sz w:val="24"/>
          <w:szCs w:val="24"/>
        </w:rPr>
        <w:br w:type="page"/>
      </w:r>
    </w:p>
    <w:p w14:paraId="2D8FEF66" w14:textId="25D20908" w:rsidR="00AA6664" w:rsidRDefault="00000000" w:rsidP="00EC23C9">
      <w:pPr>
        <w:pStyle w:val="Ttulo1"/>
        <w:rPr>
          <w:rFonts w:eastAsia="Calibri"/>
        </w:rPr>
      </w:pPr>
      <w:bookmarkStart w:id="6" w:name="_r0e5mxkz2ax5" w:colFirst="0" w:colLast="0"/>
      <w:bookmarkStart w:id="7" w:name="_Toc237826250"/>
      <w:bookmarkEnd w:id="6"/>
      <w:r>
        <w:rPr>
          <w:rFonts w:eastAsia="Calibri"/>
        </w:rPr>
        <w:lastRenderedPageBreak/>
        <w:t>Consigna</w:t>
      </w:r>
      <w:bookmarkStart w:id="8" w:name="_370rr0uyjphu" w:colFirst="0" w:colLast="0"/>
      <w:bookmarkEnd w:id="8"/>
      <w:r w:rsidR="00AA6664">
        <w:rPr>
          <w:rFonts w:eastAsia="Calibri"/>
        </w:rPr>
        <w:t>s</w:t>
      </w:r>
      <w:bookmarkEnd w:id="7"/>
    </w:p>
    <w:p w14:paraId="3A30CBC8"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Pr>
          <w:rFonts w:ascii="Arial" w:hAnsi="Arial" w:cs="Arial"/>
        </w:rPr>
        <w:t>1.</w:t>
      </w:r>
      <w:r w:rsidRPr="00AA6664">
        <w:rPr>
          <w:rFonts w:ascii="Arial" w:hAnsi="Arial" w:cs="Arial"/>
        </w:rPr>
        <w:t xml:space="preserve"> Selección del Caso de Estudio: seleccionar una organización o empresa (real o ficticia</w:t>
      </w:r>
      <w:r>
        <w:rPr>
          <w:rFonts w:ascii="Arial" w:hAnsi="Arial" w:cs="Arial"/>
        </w:rPr>
        <w:t xml:space="preserve"> </w:t>
      </w:r>
      <w:r w:rsidRPr="00AA6664">
        <w:rPr>
          <w:rFonts w:ascii="Arial" w:hAnsi="Arial" w:cs="Arial"/>
        </w:rPr>
        <w:t>estructurada de forma lógica). Describir de manera concisa su misión, visión y el sector</w:t>
      </w:r>
      <w:r>
        <w:rPr>
          <w:rFonts w:ascii="Arial" w:hAnsi="Arial" w:cs="Arial"/>
        </w:rPr>
        <w:t xml:space="preserve"> </w:t>
      </w:r>
      <w:r w:rsidRPr="00AA6664">
        <w:rPr>
          <w:rFonts w:ascii="Arial" w:hAnsi="Arial" w:cs="Arial"/>
        </w:rPr>
        <w:t>económico o</w:t>
      </w:r>
      <w:r>
        <w:rPr>
          <w:rFonts w:ascii="Arial" w:hAnsi="Arial" w:cs="Arial"/>
        </w:rPr>
        <w:t xml:space="preserve"> </w:t>
      </w:r>
      <w:r w:rsidRPr="00AA6664">
        <w:rPr>
          <w:rFonts w:ascii="Arial" w:hAnsi="Arial" w:cs="Arial"/>
        </w:rPr>
        <w:t>mercado en el cual opera.</w:t>
      </w:r>
    </w:p>
    <w:p w14:paraId="27528C56"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r w:rsidRPr="00AA6664">
        <w:rPr>
          <w:rFonts w:ascii="Arial" w:hAnsi="Arial" w:cs="Arial"/>
        </w:rPr>
        <w:t>2. Modelado como Sistema Abierto: identificar y esquematizar conceptualmente la organización</w:t>
      </w:r>
      <w:r>
        <w:rPr>
          <w:rFonts w:ascii="Arial" w:hAnsi="Arial" w:cs="Arial"/>
        </w:rPr>
        <w:t xml:space="preserve"> </w:t>
      </w:r>
      <w:r w:rsidRPr="00AA6664">
        <w:rPr>
          <w:rFonts w:ascii="Arial" w:hAnsi="Arial" w:cs="Arial"/>
        </w:rPr>
        <w:t>elegida bajo la óptica de la TGS. Delimitar con precisión analítica sus Entradas (insumos, recursos,</w:t>
      </w:r>
      <w:r>
        <w:rPr>
          <w:rFonts w:ascii="Calibri" w:eastAsia="Calibri" w:hAnsi="Calibri" w:cs="Calibri"/>
          <w:b/>
          <w:color w:val="000000"/>
          <w:sz w:val="24"/>
          <w:szCs w:val="24"/>
        </w:rPr>
        <w:t xml:space="preserve"> </w:t>
      </w:r>
      <w:r w:rsidRPr="00AA6664">
        <w:rPr>
          <w:rFonts w:ascii="Arial" w:hAnsi="Arial" w:cs="Arial"/>
        </w:rPr>
        <w:t>datos), sus Procesos de Transformación internos, sus Salidas (productos, servicios, información) y</w:t>
      </w:r>
      <w:r>
        <w:rPr>
          <w:rFonts w:ascii="Calibri" w:eastAsia="Calibri" w:hAnsi="Calibri" w:cs="Calibri"/>
          <w:b/>
          <w:color w:val="000000"/>
          <w:sz w:val="24"/>
          <w:szCs w:val="24"/>
        </w:rPr>
        <w:t xml:space="preserve"> </w:t>
      </w:r>
      <w:r w:rsidRPr="00AA6664">
        <w:rPr>
          <w:rFonts w:ascii="Arial" w:hAnsi="Arial" w:cs="Arial"/>
        </w:rPr>
        <w:t>los factores críticos del Ambiente/Contexto (competencia, regulaciones, clientes).</w:t>
      </w:r>
    </w:p>
    <w:p w14:paraId="032C83C7" w14:textId="0C1A50CA" w:rsidR="00345AE4" w:rsidRDefault="00AA6664" w:rsidP="00AA6664">
      <w:pPr>
        <w:keepNext/>
        <w:keepLines/>
        <w:pBdr>
          <w:top w:val="nil"/>
          <w:left w:val="nil"/>
          <w:bottom w:val="nil"/>
          <w:right w:val="nil"/>
          <w:between w:val="nil"/>
        </w:pBdr>
        <w:spacing w:before="200"/>
        <w:ind w:firstLine="0"/>
        <w:rPr>
          <w:rFonts w:ascii="Arial" w:hAnsi="Arial" w:cs="Arial"/>
        </w:rPr>
      </w:pPr>
      <w:r w:rsidRPr="00AA6664">
        <w:rPr>
          <w:rFonts w:ascii="Arial" w:hAnsi="Arial" w:cs="Arial"/>
        </w:rPr>
        <w:t>3. Interdependencia de Módulos: proponer un área o módulo de software específico que requiera</w:t>
      </w:r>
      <w:r>
        <w:rPr>
          <w:rFonts w:ascii="Calibri" w:eastAsia="Calibri" w:hAnsi="Calibri" w:cs="Calibri"/>
          <w:b/>
          <w:color w:val="000000"/>
          <w:sz w:val="24"/>
          <w:szCs w:val="24"/>
        </w:rPr>
        <w:t xml:space="preserve"> </w:t>
      </w:r>
      <w:r w:rsidRPr="00AA6664">
        <w:rPr>
          <w:rFonts w:ascii="Arial" w:hAnsi="Arial" w:cs="Arial"/>
        </w:rPr>
        <w:t>desarrollo o mejora (ej. comercialización, inventario, facturación) y explicar detalladamente cómo su</w:t>
      </w:r>
      <w:r>
        <w:rPr>
          <w:rFonts w:ascii="Calibri" w:eastAsia="Calibri" w:hAnsi="Calibri" w:cs="Calibri"/>
          <w:b/>
          <w:color w:val="000000"/>
          <w:sz w:val="24"/>
          <w:szCs w:val="24"/>
        </w:rPr>
        <w:t xml:space="preserve"> </w:t>
      </w:r>
      <w:r w:rsidRPr="00AA6664">
        <w:rPr>
          <w:rFonts w:ascii="Arial" w:hAnsi="Arial" w:cs="Arial"/>
        </w:rPr>
        <w:t>implantación alterará e interactuará sistémicamente con las demás dependencias de la</w:t>
      </w:r>
      <w:r>
        <w:rPr>
          <w:rFonts w:ascii="Calibri" w:eastAsia="Calibri" w:hAnsi="Calibri" w:cs="Calibri"/>
          <w:b/>
          <w:color w:val="000000"/>
          <w:sz w:val="24"/>
          <w:szCs w:val="24"/>
        </w:rPr>
        <w:t xml:space="preserve"> </w:t>
      </w:r>
      <w:r w:rsidRPr="00AA6664">
        <w:rPr>
          <w:rFonts w:ascii="Arial" w:hAnsi="Arial" w:cs="Arial"/>
        </w:rPr>
        <w:t>organización</w:t>
      </w:r>
      <w:r>
        <w:rPr>
          <w:rFonts w:ascii="Arial" w:hAnsi="Arial" w:cs="Arial"/>
        </w:rPr>
        <w:t>.</w:t>
      </w:r>
    </w:p>
    <w:p w14:paraId="7CF8317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4A09E59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0AC2466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155AAC2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1564043D"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4D93883B"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79D4FD8F"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3CC9C67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716FEEB0"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14214CE2"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7CB48E59"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02D12F63"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3F68A39E"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07999638"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5804B16D" w14:textId="77777777" w:rsidR="00AA6664" w:rsidRDefault="00AA6664" w:rsidP="00AA6664">
      <w:pPr>
        <w:keepNext/>
        <w:keepLines/>
        <w:pBdr>
          <w:top w:val="nil"/>
          <w:left w:val="nil"/>
          <w:bottom w:val="nil"/>
          <w:right w:val="nil"/>
          <w:between w:val="nil"/>
        </w:pBdr>
        <w:spacing w:before="200"/>
        <w:ind w:firstLine="0"/>
        <w:rPr>
          <w:rFonts w:ascii="Arial" w:hAnsi="Arial" w:cs="Arial"/>
        </w:rPr>
      </w:pPr>
    </w:p>
    <w:p w14:paraId="6D1E8E90" w14:textId="77777777" w:rsidR="00AA6664" w:rsidRDefault="00AA6664" w:rsidP="00AA6664">
      <w:pPr>
        <w:keepNext/>
        <w:keepLines/>
        <w:pBdr>
          <w:top w:val="nil"/>
          <w:left w:val="nil"/>
          <w:bottom w:val="nil"/>
          <w:right w:val="nil"/>
          <w:between w:val="nil"/>
        </w:pBdr>
        <w:spacing w:before="200"/>
        <w:ind w:firstLine="0"/>
        <w:rPr>
          <w:rFonts w:ascii="Calibri" w:eastAsia="Calibri" w:hAnsi="Calibri" w:cs="Calibri"/>
          <w:b/>
          <w:color w:val="000000"/>
          <w:sz w:val="24"/>
          <w:szCs w:val="24"/>
        </w:rPr>
      </w:pPr>
    </w:p>
    <w:p w14:paraId="5DC81BF1" w14:textId="77777777" w:rsidR="00345AE4" w:rsidRDefault="00000000" w:rsidP="00EC23C9">
      <w:pPr>
        <w:pStyle w:val="Ttulo1"/>
        <w:rPr>
          <w:rFonts w:eastAsia="Calibri"/>
        </w:rPr>
      </w:pPr>
      <w:bookmarkStart w:id="9" w:name="_axdhasng3xsp" w:colFirst="0" w:colLast="0"/>
      <w:bookmarkStart w:id="10" w:name="_Toc237826251"/>
      <w:bookmarkEnd w:id="9"/>
      <w:r>
        <w:rPr>
          <w:rFonts w:eastAsia="Calibri"/>
        </w:rPr>
        <w:lastRenderedPageBreak/>
        <w:t>Desarrollo</w:t>
      </w:r>
      <w:bookmarkEnd w:id="10"/>
    </w:p>
    <w:p w14:paraId="7A7A98C3" w14:textId="3F94E0B5" w:rsidR="00AA6664" w:rsidRPr="00AA6664" w:rsidRDefault="00000000" w:rsidP="00EC23C9">
      <w:pPr>
        <w:pStyle w:val="Ttulo2"/>
        <w:rPr>
          <w:rFonts w:eastAsia="Calibri"/>
        </w:rPr>
      </w:pPr>
      <w:bookmarkStart w:id="11" w:name="_u4cygbaeh2en" w:colFirst="0" w:colLast="0"/>
      <w:bookmarkStart w:id="12" w:name="_Toc237826252"/>
      <w:bookmarkEnd w:id="11"/>
      <w:r>
        <w:rPr>
          <w:rFonts w:eastAsia="Calibri"/>
        </w:rPr>
        <w:t>Consigna 1</w:t>
      </w:r>
      <w:bookmarkEnd w:id="12"/>
    </w:p>
    <w:p w14:paraId="1B0ECD2A" w14:textId="0D144502"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Arial" w:eastAsia="Calibri" w:hAnsi="Arial" w:cs="Arial"/>
          <w:b/>
          <w:i/>
          <w:color w:val="000000"/>
          <w:sz w:val="24"/>
          <w:szCs w:val="24"/>
        </w:rPr>
      </w:pPr>
      <w:bookmarkStart w:id="13" w:name="_xt3d7cgw6qv" w:colFirst="0" w:colLast="0"/>
      <w:bookmarkEnd w:id="13"/>
      <w:r w:rsidRPr="00C003FE">
        <w:rPr>
          <w:rFonts w:ascii="Arial" w:hAnsi="Arial" w:cs="Arial"/>
          <w:b/>
          <w:bCs/>
        </w:rPr>
        <w:t>Nombre:</w:t>
      </w:r>
      <w:r>
        <w:rPr>
          <w:rFonts w:ascii="Arial" w:hAnsi="Arial" w:cs="Arial"/>
        </w:rPr>
        <w:t xml:space="preserve"> </w:t>
      </w:r>
      <w:r w:rsidRPr="00C003FE">
        <w:rPr>
          <w:rFonts w:ascii="Arial" w:hAnsi="Arial" w:cs="Arial"/>
        </w:rPr>
        <w:t>El trabajo se va a tratar de una empresa ficticia llamada Hardware &amp; Reco.</w:t>
      </w:r>
    </w:p>
    <w:p w14:paraId="14FBFA4E"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Arial" w:eastAsia="Calibri" w:hAnsi="Arial" w:cs="Arial"/>
          <w:b/>
          <w:i/>
          <w:color w:val="000000"/>
          <w:sz w:val="24"/>
          <w:szCs w:val="24"/>
        </w:rPr>
      </w:pPr>
    </w:p>
    <w:p w14:paraId="3A377D9A" w14:textId="4BF61300" w:rsidR="00B2144B" w:rsidRPr="00B2144B" w:rsidRDefault="00C003FE"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sidRPr="00C003FE">
        <w:rPr>
          <w:rFonts w:ascii="Arial" w:hAnsi="Arial" w:cs="Arial"/>
          <w:b/>
          <w:bCs/>
        </w:rPr>
        <w:t>Misión:</w:t>
      </w:r>
      <w:r w:rsidRPr="00C003FE">
        <w:rPr>
          <w:b/>
          <w:bCs/>
        </w:rPr>
        <w:t xml:space="preserve"> </w:t>
      </w:r>
      <w:r w:rsidRPr="00DD6BAC">
        <w:rPr>
          <w:rFonts w:ascii="Arial" w:hAnsi="Arial" w:cs="Arial"/>
        </w:rPr>
        <w:t>La empresa es una Pyme</w:t>
      </w:r>
      <w:r w:rsidR="00B2144B">
        <w:rPr>
          <w:rFonts w:ascii="Arial" w:hAnsi="Arial" w:cs="Arial"/>
        </w:rPr>
        <w:t xml:space="preserve"> que brinda soluciones tecnológicas accesibles y sostenibles mediante el reacondicionamiento de </w:t>
      </w:r>
      <w:r w:rsidRPr="00DD6BAC">
        <w:rPr>
          <w:rFonts w:ascii="Arial" w:hAnsi="Arial" w:cs="Arial"/>
        </w:rPr>
        <w:t xml:space="preserve">Hardware en desuso para poder revenderlo </w:t>
      </w:r>
      <w:r w:rsidR="00B2144B">
        <w:rPr>
          <w:rFonts w:ascii="Arial" w:hAnsi="Arial" w:cs="Arial"/>
        </w:rPr>
        <w:t>en tiendas físicas de tecnología y</w:t>
      </w:r>
      <w:r w:rsidRPr="00DD6BAC">
        <w:rPr>
          <w:rFonts w:ascii="Arial" w:hAnsi="Arial" w:cs="Arial"/>
        </w:rPr>
        <w:t xml:space="preserve"> </w:t>
      </w:r>
      <w:r w:rsidR="00B2144B">
        <w:rPr>
          <w:rFonts w:ascii="Arial" w:hAnsi="Arial" w:cs="Arial"/>
        </w:rPr>
        <w:t>tiendas virtuales.</w:t>
      </w:r>
      <w:r w:rsidRPr="00DD6BAC">
        <w:rPr>
          <w:rFonts w:ascii="Arial" w:hAnsi="Arial" w:cs="Arial"/>
        </w:rPr>
        <w:t xml:space="preserve"> </w:t>
      </w:r>
      <w:r w:rsidR="00B2144B">
        <w:rPr>
          <w:rFonts w:ascii="Arial" w:hAnsi="Arial" w:cs="Arial"/>
        </w:rPr>
        <w:t>L</w:t>
      </w:r>
      <w:r w:rsidRPr="00DD6BAC">
        <w:rPr>
          <w:rFonts w:ascii="Arial" w:hAnsi="Arial" w:cs="Arial"/>
        </w:rPr>
        <w:t xml:space="preserve">a recolección del Hardware se lleva cabo mediante la compra </w:t>
      </w:r>
      <w:r w:rsidR="00DD6BAC" w:rsidRPr="00DD6BAC">
        <w:rPr>
          <w:rFonts w:ascii="Arial" w:hAnsi="Arial" w:cs="Arial"/>
        </w:rPr>
        <w:t>de componentes viejos o computadoras en mal estado, también su mayor ingreso son las placas de video que se usaron para minería de criptomonedas, otra de sus principales fuentes de ingreso es el armado de computadoras personalizadas con componentes nuevos</w:t>
      </w:r>
      <w:r w:rsidR="00B2144B">
        <w:rPr>
          <w:rFonts w:ascii="Arial" w:hAnsi="Arial" w:cs="Arial"/>
        </w:rPr>
        <w:t xml:space="preserve"> para usuarios y empresas</w:t>
      </w:r>
      <w:r w:rsidR="00DD6BAC" w:rsidRPr="00DD6BAC">
        <w:rPr>
          <w:rFonts w:ascii="Arial" w:hAnsi="Arial" w:cs="Arial"/>
        </w:rPr>
        <w:t>.</w:t>
      </w:r>
    </w:p>
    <w:p w14:paraId="7A340F2F" w14:textId="77777777" w:rsidR="00B2144B" w:rsidRPr="00B2144B"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6484FFC0" w14:textId="59CAD193" w:rsidR="00B2144B" w:rsidRPr="00B2144B" w:rsidRDefault="00DD6BAC" w:rsidP="00B2144B">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 xml:space="preserve">Visión: </w:t>
      </w:r>
      <w:r>
        <w:rPr>
          <w:rFonts w:ascii="Arial" w:hAnsi="Arial" w:cs="Arial"/>
        </w:rPr>
        <w:t xml:space="preserve">La empresa busca llegar a liderar el mercado de componentes para pc, y expandirse en el armado de computadoras personalizadas para grandes empresas y multinacionales que buscan eficiencia, seguridad y rapidez para la gestión </w:t>
      </w:r>
      <w:r w:rsidR="00982909">
        <w:rPr>
          <w:rFonts w:ascii="Arial" w:hAnsi="Arial" w:cs="Arial"/>
        </w:rPr>
        <w:t>de datos, videos, juegos, y streaming.</w:t>
      </w:r>
    </w:p>
    <w:p w14:paraId="56D92C4A" w14:textId="77777777" w:rsidR="00B2144B" w:rsidRPr="00982909" w:rsidRDefault="00B2144B" w:rsidP="00B2144B">
      <w:pPr>
        <w:pStyle w:val="Prrafodelista"/>
        <w:keepNext/>
        <w:keepLines/>
        <w:pBdr>
          <w:top w:val="nil"/>
          <w:left w:val="nil"/>
          <w:bottom w:val="nil"/>
          <w:right w:val="nil"/>
          <w:between w:val="nil"/>
        </w:pBdr>
        <w:spacing w:before="200" w:after="120"/>
        <w:ind w:firstLine="0"/>
        <w:rPr>
          <w:rFonts w:ascii="Calibri" w:eastAsia="Calibri" w:hAnsi="Calibri" w:cs="Calibri"/>
          <w:b/>
          <w:bCs/>
          <w:i/>
          <w:color w:val="000000"/>
          <w:sz w:val="24"/>
          <w:szCs w:val="24"/>
        </w:rPr>
      </w:pPr>
    </w:p>
    <w:p w14:paraId="48251EC1" w14:textId="3B51ECDC" w:rsidR="00345AE4" w:rsidRPr="00C003FE" w:rsidRDefault="00982909" w:rsidP="00C003FE">
      <w:pPr>
        <w:pStyle w:val="Prrafodelista"/>
        <w:keepNext/>
        <w:keepLines/>
        <w:numPr>
          <w:ilvl w:val="0"/>
          <w:numId w:val="3"/>
        </w:numPr>
        <w:pBdr>
          <w:top w:val="nil"/>
          <w:left w:val="nil"/>
          <w:bottom w:val="nil"/>
          <w:right w:val="nil"/>
          <w:between w:val="nil"/>
        </w:pBdr>
        <w:spacing w:before="200" w:after="120"/>
        <w:rPr>
          <w:rFonts w:ascii="Calibri" w:eastAsia="Calibri" w:hAnsi="Calibri" w:cs="Calibri"/>
          <w:b/>
          <w:bCs/>
          <w:i/>
          <w:color w:val="000000"/>
          <w:sz w:val="24"/>
          <w:szCs w:val="24"/>
        </w:rPr>
      </w:pPr>
      <w:r>
        <w:rPr>
          <w:rFonts w:ascii="Arial" w:hAnsi="Arial" w:cs="Arial"/>
          <w:b/>
          <w:bCs/>
        </w:rPr>
        <w:t>Sector económico y mercado:</w:t>
      </w:r>
      <w:r>
        <w:rPr>
          <w:b/>
          <w:bCs/>
        </w:rPr>
        <w:t xml:space="preserve"> </w:t>
      </w:r>
      <w:r>
        <w:rPr>
          <w:rFonts w:ascii="Arial" w:hAnsi="Arial" w:cs="Arial"/>
        </w:rPr>
        <w:t>Hardware &amp; Reco opera en el sector terciario</w:t>
      </w:r>
      <w:r w:rsidR="00B2144B">
        <w:rPr>
          <w:rFonts w:ascii="Arial" w:hAnsi="Arial" w:cs="Arial"/>
        </w:rPr>
        <w:t>, enfocándose en el mercado de comercialización de bienes tecnológicos y prestación de servicios técnicos de hardware. Su mercado abarca desde usuarios finales hasta pequeñas y medianas empresas que buscan un salto tecnológico en su gestión.</w:t>
      </w:r>
      <w:r w:rsidRPr="00C003FE">
        <w:rPr>
          <w:b/>
          <w:bCs/>
        </w:rPr>
        <w:br w:type="page"/>
      </w:r>
    </w:p>
    <w:p w14:paraId="599472D3" w14:textId="77777777" w:rsidR="008C04D8" w:rsidRDefault="00000000" w:rsidP="00EC23C9">
      <w:pPr>
        <w:pStyle w:val="Ttulo2"/>
        <w:rPr>
          <w:rFonts w:eastAsia="Calibri"/>
        </w:rPr>
      </w:pPr>
      <w:bookmarkStart w:id="14" w:name="_m6fqjbbv6iq2" w:colFirst="0" w:colLast="0"/>
      <w:bookmarkStart w:id="15" w:name="_Toc237826253"/>
      <w:bookmarkEnd w:id="14"/>
      <w:r>
        <w:rPr>
          <w:rFonts w:eastAsia="Calibri"/>
        </w:rPr>
        <w:lastRenderedPageBreak/>
        <w:t>Consigna 2</w:t>
      </w:r>
      <w:bookmarkStart w:id="16" w:name="_mgv30evv34sp" w:colFirst="0" w:colLast="0"/>
      <w:bookmarkEnd w:id="15"/>
      <w:bookmarkEnd w:id="16"/>
    </w:p>
    <w:p w14:paraId="6D545301" w14:textId="77777777" w:rsidR="005A3B3E" w:rsidRDefault="001829FB" w:rsidP="008C04D8">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 xml:space="preserve">Aplicación de los principios de la TGS para </w:t>
      </w:r>
      <w:r w:rsidR="005A3B3E">
        <w:rPr>
          <w:rFonts w:ascii="Arial" w:eastAsia="Calibri" w:hAnsi="Arial" w:cs="Arial"/>
          <w:bCs/>
          <w:iCs/>
          <w:color w:val="000000"/>
          <w:sz w:val="28"/>
          <w:szCs w:val="28"/>
        </w:rPr>
        <w:t>Hardware &amp; Reco</w:t>
      </w:r>
    </w:p>
    <w:p w14:paraId="17A39F84" w14:textId="77777777" w:rsidR="005A3B3E" w:rsidRPr="005A3B3E" w:rsidRDefault="005A3B3E" w:rsidP="005A3B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sidRPr="005A3B3E">
        <w:rPr>
          <w:rFonts w:ascii="Arial" w:hAnsi="Arial" w:cs="Arial"/>
          <w:b/>
          <w:bCs/>
        </w:rPr>
        <w:t>Hardware &amp; Reco como un sistema:</w:t>
      </w:r>
      <w:r>
        <w:rPr>
          <w:rFonts w:ascii="Arial" w:hAnsi="Arial" w:cs="Arial"/>
          <w:b/>
          <w:bCs/>
        </w:rPr>
        <w:t xml:space="preserve"> </w:t>
      </w:r>
      <w:r>
        <w:rPr>
          <w:rFonts w:ascii="Arial" w:hAnsi="Arial" w:cs="Arial"/>
        </w:rPr>
        <w:t xml:space="preserve">Es un sistema que interactúa con distintos departamentos que se encuentran dentro de la organización: </w:t>
      </w:r>
    </w:p>
    <w:p w14:paraId="0CDD64E8" w14:textId="43A7F8C9" w:rsidR="005A3B3E" w:rsidRPr="005A3B3E" w:rsidRDefault="005A3B3E"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w:t>
      </w:r>
      <w:r w:rsidRPr="005A3B3E">
        <w:rPr>
          <w:rFonts w:ascii="Arial" w:hAnsi="Arial" w:cs="Arial"/>
        </w:rPr>
        <w:t xml:space="preserve">l área de finanza tiene que vincularse con la tienda física y virtual para </w:t>
      </w:r>
      <w:r>
        <w:rPr>
          <w:rFonts w:ascii="Arial" w:hAnsi="Arial" w:cs="Arial"/>
        </w:rPr>
        <w:t>la actualización de precios, ganancias y pérdidas.</w:t>
      </w:r>
    </w:p>
    <w:p w14:paraId="044011D7" w14:textId="4A7DB9F9" w:rsidR="005A3B3E" w:rsidRPr="00EC6B12" w:rsidRDefault="00EC6B12" w:rsidP="005A3B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marketing debe interactuar con finanzas para la publicación de ofertas, y con el área de producción para la publicación de modelos de computadoras personalizadas.</w:t>
      </w:r>
    </w:p>
    <w:p w14:paraId="4389042D" w14:textId="21D8A2E7" w:rsidR="00FF053E" w:rsidRPr="004C7DBB" w:rsidRDefault="00EC6B12" w:rsidP="00FF053E">
      <w:pPr>
        <w:pStyle w:val="Prrafodelista"/>
        <w:keepNext/>
        <w:keepLines/>
        <w:numPr>
          <w:ilvl w:val="0"/>
          <w:numId w:val="5"/>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rPr>
        <w:t>El área de producción tiene que vincularse con los proveedores y finanzas para la comercialización de los productos.</w:t>
      </w:r>
    </w:p>
    <w:p w14:paraId="47129B7E"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9378512" w14:textId="2D496B77" w:rsidR="00EC6B12" w:rsidRPr="00EC6B12" w:rsidRDefault="00EC6B12" w:rsidP="00EC6B12">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hAnsi="Arial" w:cs="Arial"/>
          <w:b/>
          <w:bCs/>
        </w:rPr>
        <w:t xml:space="preserve">Globalismo o Totalidad: </w:t>
      </w:r>
      <w:r>
        <w:rPr>
          <w:rFonts w:ascii="Arial" w:hAnsi="Arial" w:cs="Arial"/>
        </w:rPr>
        <w:t>Las diferentes áreas deben considerase como un todo, para mantener la dirección de la empresa lo más organizada posible.</w:t>
      </w:r>
    </w:p>
    <w:p w14:paraId="1B853EAA" w14:textId="25796425" w:rsidR="00EC6B12" w:rsidRPr="00FF053E" w:rsidRDefault="00EC6B12" w:rsidP="00EC6B12">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Idear estrategias de ventas y marketing para atraer usuarios nuevos, con modelos de computadoras personalizas que sean accesibles.</w:t>
      </w:r>
    </w:p>
    <w:p w14:paraId="762C6486" w14:textId="481BE538" w:rsidR="00FF053E" w:rsidRPr="004C7DBB" w:rsidRDefault="00FF053E" w:rsidP="00FF053E">
      <w:pPr>
        <w:pStyle w:val="Prrafodelista"/>
        <w:keepNext/>
        <w:keepLines/>
        <w:numPr>
          <w:ilvl w:val="0"/>
          <w:numId w:val="7"/>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El éxito de la empresa no depende solamente de que el técnico sea bueno limpiando los componentes </w:t>
      </w:r>
      <w:r w:rsidR="00AB5EF5">
        <w:rPr>
          <w:rFonts w:ascii="Arial" w:eastAsia="Calibri" w:hAnsi="Arial" w:cs="Arial"/>
          <w:color w:val="000000"/>
        </w:rPr>
        <w:t>del pc</w:t>
      </w:r>
      <w:r>
        <w:rPr>
          <w:rFonts w:ascii="Arial" w:eastAsia="Calibri" w:hAnsi="Arial" w:cs="Arial"/>
          <w:color w:val="000000"/>
        </w:rPr>
        <w:t xml:space="preserve">, si no de que la </w:t>
      </w:r>
      <w:r w:rsidR="00F124DE">
        <w:rPr>
          <w:rFonts w:ascii="Arial" w:eastAsia="Calibri" w:hAnsi="Arial" w:cs="Arial"/>
          <w:color w:val="000000"/>
        </w:rPr>
        <w:t>página</w:t>
      </w:r>
      <w:r>
        <w:rPr>
          <w:rFonts w:ascii="Arial" w:eastAsia="Calibri" w:hAnsi="Arial" w:cs="Arial"/>
          <w:color w:val="000000"/>
        </w:rPr>
        <w:t xml:space="preserve"> funcione bien para que el cliente vea el producto y de que el armado personalizado sea eficiente.</w:t>
      </w:r>
    </w:p>
    <w:p w14:paraId="57EB7810" w14:textId="77777777" w:rsidR="004C7DBB" w:rsidRPr="00FF053E"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B9A23F5" w14:textId="0B2FE75F" w:rsidR="00FF053E" w:rsidRPr="00AB5EF5" w:rsidRDefault="00FF053E" w:rsidP="00FF053E">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Interdependencia:</w:t>
      </w:r>
      <w:r>
        <w:rPr>
          <w:rFonts w:ascii="Arial" w:eastAsia="Calibri" w:hAnsi="Arial" w:cs="Arial"/>
          <w:color w:val="000000"/>
        </w:rPr>
        <w:t xml:space="preserve"> </w:t>
      </w:r>
      <w:r w:rsidR="00AB5EF5">
        <w:rPr>
          <w:rFonts w:ascii="Arial" w:eastAsia="Calibri" w:hAnsi="Arial" w:cs="Arial"/>
          <w:color w:val="000000"/>
        </w:rPr>
        <w:t>Cada área de la empresa tiene que estar interconectado entre sí, si un área falla, afecta a toda la organización.</w:t>
      </w:r>
    </w:p>
    <w:p w14:paraId="11C85F9F" w14:textId="00B5D8F5" w:rsidR="00AB5EF5" w:rsidRPr="004C7DBB" w:rsidRDefault="00AB5EF5" w:rsidP="00AB5EF5">
      <w:pPr>
        <w:pStyle w:val="Prrafodelista"/>
        <w:keepNext/>
        <w:keepLines/>
        <w:numPr>
          <w:ilvl w:val="0"/>
          <w:numId w:val="8"/>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Si el área de compras/producción no consigue componentes usados a buen precio, el área de ventas se queda sin stock y el área de técnicos no tiene trabajo, además de que el área de marketing se que</w:t>
      </w:r>
      <w:r w:rsidR="00F124DE">
        <w:rPr>
          <w:rFonts w:ascii="Arial" w:eastAsia="Calibri" w:hAnsi="Arial" w:cs="Arial"/>
          <w:color w:val="000000"/>
        </w:rPr>
        <w:t>da</w:t>
      </w:r>
      <w:r>
        <w:rPr>
          <w:rFonts w:ascii="Arial" w:eastAsia="Calibri" w:hAnsi="Arial" w:cs="Arial"/>
          <w:color w:val="000000"/>
        </w:rPr>
        <w:t xml:space="preserve"> sin actualizaciones de precios nuevos.</w:t>
      </w:r>
    </w:p>
    <w:p w14:paraId="1CA7FAA4"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3515C4A9" w14:textId="1A0871AD" w:rsidR="00AB5EF5" w:rsidRPr="00AB5EF5" w:rsidRDefault="00AB5EF5"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Homeostasis: </w:t>
      </w:r>
      <w:r>
        <w:rPr>
          <w:rFonts w:ascii="Arial" w:eastAsia="Calibri" w:hAnsi="Arial" w:cs="Arial"/>
          <w:color w:val="000000"/>
        </w:rPr>
        <w:t>La empresa debe mantener el equilibrio frente a cambios o fallas en la organización.</w:t>
      </w:r>
    </w:p>
    <w:p w14:paraId="33810631" w14:textId="3483B675" w:rsidR="00AB5EF5" w:rsidRPr="00AB5EF5"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Tener mecanismos e infraestructura tecnológica para resguardarse frente a errores de servidores para el funcionamiento de la tienda virtual.</w:t>
      </w:r>
    </w:p>
    <w:p w14:paraId="27BDB98A" w14:textId="4F7C8652" w:rsidR="00AB5EF5" w:rsidRPr="004C7DBB" w:rsidRDefault="00AB5EF5" w:rsidP="00AB5EF5">
      <w:pPr>
        <w:pStyle w:val="Prrafodelista"/>
        <w:keepNext/>
        <w:keepLines/>
        <w:numPr>
          <w:ilvl w:val="0"/>
          <w:numId w:val="9"/>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sube mucho el precio del hardware nuevo, entonces el armado de computadoras personalizadas se vería afectado, teniendo que la organización se tenga que dedicar </w:t>
      </w:r>
      <w:r w:rsidR="00F124DE">
        <w:rPr>
          <w:rFonts w:ascii="Arial" w:eastAsia="Calibri" w:hAnsi="Arial" w:cs="Arial"/>
          <w:color w:val="000000"/>
        </w:rPr>
        <w:t>más</w:t>
      </w:r>
      <w:r>
        <w:rPr>
          <w:rFonts w:ascii="Arial" w:eastAsia="Calibri" w:hAnsi="Arial" w:cs="Arial"/>
          <w:color w:val="000000"/>
        </w:rPr>
        <w:t xml:space="preserve"> tiempo al reacondicionamiento de hardware usado.</w:t>
      </w:r>
    </w:p>
    <w:p w14:paraId="0C50A077" w14:textId="77777777" w:rsidR="004C7DBB" w:rsidRPr="00AB5EF5"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76E052E0" w14:textId="77DA3888" w:rsidR="00AB5EF5" w:rsidRPr="006A2548" w:rsidRDefault="006A2548" w:rsidP="00AB5EF5">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 xml:space="preserve">Adaptación: </w:t>
      </w:r>
      <w:r>
        <w:rPr>
          <w:rFonts w:ascii="Arial" w:eastAsia="Calibri" w:hAnsi="Arial" w:cs="Arial"/>
          <w:color w:val="000000"/>
        </w:rPr>
        <w:t>La empresa tiene que evolucionar para ajustarse a nuevas tecnologías y así evitar la entropía.</w:t>
      </w:r>
    </w:p>
    <w:p w14:paraId="69A8B836" w14:textId="4888661E" w:rsidR="006A2548" w:rsidRPr="004C7DBB" w:rsidRDefault="006A2548" w:rsidP="006A2548">
      <w:pPr>
        <w:pStyle w:val="Prrafodelista"/>
        <w:keepNext/>
        <w:keepLines/>
        <w:numPr>
          <w:ilvl w:val="0"/>
          <w:numId w:val="10"/>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Si el mercado de minería desaparece, Hardware &amp; Reco debe adaptarse para enfocarse en el hardware de streaming e inteligencia artificial, </w:t>
      </w:r>
      <w:r w:rsidR="00CF45F6">
        <w:rPr>
          <w:rFonts w:ascii="Arial" w:eastAsia="Calibri" w:hAnsi="Arial" w:cs="Arial"/>
          <w:color w:val="000000"/>
        </w:rPr>
        <w:t>administrando todos los recursos para el armado de hardware personalizado.</w:t>
      </w:r>
    </w:p>
    <w:p w14:paraId="0ED179F2"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43D5335E" w14:textId="66C937BF"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lastRenderedPageBreak/>
        <w:t xml:space="preserve">Jerarquía de sistemas: </w:t>
      </w:r>
      <w:r>
        <w:rPr>
          <w:rFonts w:ascii="Arial" w:eastAsia="Calibri" w:hAnsi="Arial" w:cs="Arial"/>
          <w:color w:val="000000"/>
        </w:rPr>
        <w:t>Las diferentes áreas que componen a la empresa están organizadas dentro de un suprasistema mayor.</w:t>
      </w:r>
    </w:p>
    <w:p w14:paraId="6E236AAD" w14:textId="1EBBF08D" w:rsidR="00CF45F6" w:rsidRPr="00CF45F6"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Subsistemas: área de técnicos, área de producción, área de marketing, área de finanzas, área de recursos humanos, área de ventas.</w:t>
      </w:r>
    </w:p>
    <w:p w14:paraId="71D0A8D9" w14:textId="795204F1" w:rsidR="00CF45F6" w:rsidRPr="004C7DBB" w:rsidRDefault="00CF45F6" w:rsidP="00CF45F6">
      <w:pPr>
        <w:pStyle w:val="Prrafodelista"/>
        <w:keepNext/>
        <w:keepLines/>
        <w:numPr>
          <w:ilvl w:val="0"/>
          <w:numId w:val="11"/>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 xml:space="preserve">Suprasistema: Mercado tecnológico nacional </w:t>
      </w:r>
      <w:r w:rsidR="004C7DBB">
        <w:rPr>
          <w:rFonts w:ascii="Arial" w:eastAsia="Calibri" w:hAnsi="Arial" w:cs="Arial"/>
          <w:color w:val="000000"/>
        </w:rPr>
        <w:t>argentino</w:t>
      </w:r>
      <w:r>
        <w:rPr>
          <w:rFonts w:ascii="Arial" w:eastAsia="Calibri" w:hAnsi="Arial" w:cs="Arial"/>
          <w:color w:val="000000"/>
        </w:rPr>
        <w:t xml:space="preserve"> o el ecosistema tecnológico global.</w:t>
      </w:r>
    </w:p>
    <w:p w14:paraId="52C3AE53" w14:textId="77777777" w:rsidR="004C7DBB" w:rsidRPr="00CF45F6" w:rsidRDefault="004C7DBB" w:rsidP="004C7DBB">
      <w:pPr>
        <w:pStyle w:val="Prrafodelista"/>
        <w:keepNext/>
        <w:keepLines/>
        <w:pBdr>
          <w:top w:val="nil"/>
          <w:left w:val="nil"/>
          <w:bottom w:val="nil"/>
          <w:right w:val="nil"/>
          <w:between w:val="nil"/>
        </w:pBdr>
        <w:spacing w:before="200" w:after="120"/>
        <w:ind w:left="1080" w:firstLine="0"/>
        <w:rPr>
          <w:rFonts w:ascii="Calibri" w:eastAsia="Calibri" w:hAnsi="Calibri" w:cs="Calibri"/>
          <w:b/>
          <w:bCs/>
          <w:color w:val="000000"/>
          <w:sz w:val="24"/>
          <w:szCs w:val="24"/>
        </w:rPr>
      </w:pPr>
    </w:p>
    <w:p w14:paraId="004A2AE4" w14:textId="08299E6E" w:rsidR="00CF45F6" w:rsidRPr="00CF45F6" w:rsidRDefault="00CF45F6" w:rsidP="00CF45F6">
      <w:pPr>
        <w:pStyle w:val="Prrafodelista"/>
        <w:keepNext/>
        <w:keepLines/>
        <w:numPr>
          <w:ilvl w:val="0"/>
          <w:numId w:val="4"/>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b/>
          <w:bCs/>
          <w:color w:val="000000"/>
        </w:rPr>
        <w:t>Equifinalidad:</w:t>
      </w:r>
      <w:r>
        <w:rPr>
          <w:rFonts w:ascii="Arial" w:eastAsia="Calibri" w:hAnsi="Arial" w:cs="Arial"/>
          <w:color w:val="000000"/>
        </w:rPr>
        <w:t xml:space="preserve"> Un mismo objetivo dentro de la empresa puede lograrse de diferentes maneras.</w:t>
      </w:r>
    </w:p>
    <w:p w14:paraId="4FDF0605" w14:textId="41DC6FCA" w:rsidR="00CF45F6" w:rsidRPr="00CF45F6" w:rsidRDefault="00CF45F6" w:rsidP="00CF45F6">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Hardware &amp; Reco puede alcanzar su objetivo de liderar el mercado tanto a través de la tienda física como de la tienda online.</w:t>
      </w:r>
    </w:p>
    <w:p w14:paraId="59CC62BF" w14:textId="0C2094A8" w:rsidR="004C7DBB" w:rsidRPr="004C7DBB" w:rsidRDefault="00CF45F6" w:rsidP="004C7DBB">
      <w:pPr>
        <w:pStyle w:val="Prrafodelista"/>
        <w:keepNext/>
        <w:keepLines/>
        <w:numPr>
          <w:ilvl w:val="0"/>
          <w:numId w:val="12"/>
        </w:numPr>
        <w:pBdr>
          <w:top w:val="nil"/>
          <w:left w:val="nil"/>
          <w:bottom w:val="nil"/>
          <w:right w:val="nil"/>
          <w:between w:val="nil"/>
        </w:pBdr>
        <w:spacing w:before="200" w:after="120"/>
        <w:rPr>
          <w:rFonts w:ascii="Calibri" w:eastAsia="Calibri" w:hAnsi="Calibri" w:cs="Calibri"/>
          <w:b/>
          <w:bCs/>
          <w:color w:val="000000"/>
          <w:sz w:val="24"/>
          <w:szCs w:val="24"/>
        </w:rPr>
      </w:pPr>
      <w:r>
        <w:rPr>
          <w:rFonts w:ascii="Arial" w:eastAsia="Calibri" w:hAnsi="Arial" w:cs="Arial"/>
          <w:color w:val="000000"/>
        </w:rPr>
        <w:t>La empresa puede optar por ser los mejores en reacondicionar componentes de pc</w:t>
      </w:r>
      <w:r w:rsidR="004C7DBB">
        <w:rPr>
          <w:rFonts w:ascii="Arial" w:eastAsia="Calibri" w:hAnsi="Arial" w:cs="Arial"/>
          <w:color w:val="000000"/>
        </w:rPr>
        <w:t xml:space="preserve"> o enfocarse en ganar contratos con multinacionales para el armado de computadoras nuevas.</w:t>
      </w:r>
    </w:p>
    <w:p w14:paraId="16DB16D0" w14:textId="77777777" w:rsidR="004C7DBB" w:rsidRDefault="004C7DBB" w:rsidP="004C7DBB">
      <w:pPr>
        <w:keepNext/>
        <w:keepLines/>
        <w:pBdr>
          <w:top w:val="nil"/>
          <w:left w:val="nil"/>
          <w:bottom w:val="nil"/>
          <w:right w:val="nil"/>
          <w:between w:val="nil"/>
        </w:pBdr>
        <w:spacing w:before="200" w:after="120"/>
        <w:ind w:firstLine="0"/>
        <w:rPr>
          <w:rFonts w:ascii="Calibri" w:eastAsia="Calibri" w:hAnsi="Calibri" w:cs="Calibri"/>
          <w:b/>
          <w:bCs/>
          <w:color w:val="000000"/>
          <w:sz w:val="24"/>
          <w:szCs w:val="24"/>
        </w:rPr>
      </w:pPr>
    </w:p>
    <w:p w14:paraId="19FDE2C9" w14:textId="79195E17" w:rsidR="004C7DBB" w:rsidRDefault="004C7DBB" w:rsidP="004C7DBB">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t>Definición de Entradas, Procesos, Salidas y Retroalimentación</w:t>
      </w:r>
    </w:p>
    <w:p w14:paraId="51EB3C9C" w14:textId="1E1AABB6" w:rsidR="004C7DBB" w:rsidRDefault="004C7DBB"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Entradas: </w:t>
      </w:r>
      <w:r w:rsidR="00346F05">
        <w:rPr>
          <w:rFonts w:ascii="Arial" w:eastAsia="Calibri" w:hAnsi="Arial" w:cs="Arial"/>
          <w:color w:val="000000"/>
        </w:rPr>
        <w:t>H</w:t>
      </w:r>
      <w:r>
        <w:rPr>
          <w:rFonts w:ascii="Arial" w:eastAsia="Calibri" w:hAnsi="Arial" w:cs="Arial"/>
          <w:color w:val="000000"/>
        </w:rPr>
        <w:t xml:space="preserve">ardware viejo, placas de videos que se </w:t>
      </w:r>
      <w:proofErr w:type="spellStart"/>
      <w:r>
        <w:rPr>
          <w:rFonts w:ascii="Arial" w:eastAsia="Calibri" w:hAnsi="Arial" w:cs="Arial"/>
          <w:color w:val="000000"/>
        </w:rPr>
        <w:t>uso</w:t>
      </w:r>
      <w:proofErr w:type="spellEnd"/>
      <w:r>
        <w:rPr>
          <w:rFonts w:ascii="Arial" w:eastAsia="Calibri" w:hAnsi="Arial" w:cs="Arial"/>
          <w:color w:val="000000"/>
        </w:rPr>
        <w:t xml:space="preserve"> para minería de criptomonedas, componentes nuevos, información de precios, pedidos de clientes</w:t>
      </w:r>
      <w:r w:rsidR="00346F05">
        <w:rPr>
          <w:rFonts w:ascii="Arial" w:eastAsia="Calibri" w:hAnsi="Arial" w:cs="Arial"/>
          <w:color w:val="000000"/>
        </w:rPr>
        <w:t>.</w:t>
      </w:r>
    </w:p>
    <w:p w14:paraId="4E4DEA59"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Procesos:</w:t>
      </w:r>
      <w:r>
        <w:rPr>
          <w:rFonts w:ascii="Arial" w:eastAsia="Calibri" w:hAnsi="Arial" w:cs="Arial"/>
          <w:color w:val="000000"/>
        </w:rPr>
        <w:t xml:space="preserve"> Limpieza de placas, testeo de componentes, ensamblado de pc, gestión de ventas, gestión de ganancias, actualización de precios.</w:t>
      </w:r>
    </w:p>
    <w:p w14:paraId="012EF734"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Salidas:</w:t>
      </w:r>
      <w:r>
        <w:rPr>
          <w:rFonts w:ascii="Arial" w:eastAsia="Calibri" w:hAnsi="Arial" w:cs="Arial"/>
          <w:color w:val="000000"/>
        </w:rPr>
        <w:t xml:space="preserve"> Computadoras reacondicionadas, computadoras personalizadas, facturas de ventas, garantías, equipos para servidores, streaming, edición de videos y </w:t>
      </w:r>
      <w:proofErr w:type="spellStart"/>
      <w:r>
        <w:rPr>
          <w:rFonts w:ascii="Arial" w:eastAsia="Calibri" w:hAnsi="Arial" w:cs="Arial"/>
          <w:color w:val="000000"/>
        </w:rPr>
        <w:t>gaming</w:t>
      </w:r>
      <w:proofErr w:type="spellEnd"/>
      <w:r>
        <w:rPr>
          <w:rFonts w:ascii="Arial" w:eastAsia="Calibri" w:hAnsi="Arial" w:cs="Arial"/>
          <w:color w:val="000000"/>
        </w:rPr>
        <w:t>.</w:t>
      </w:r>
    </w:p>
    <w:p w14:paraId="34A2FA60" w14:textId="77777777" w:rsidR="00346F05" w:rsidRDefault="00346F05" w:rsidP="004C7DBB">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Retroalimentación:</w:t>
      </w:r>
      <w:r>
        <w:rPr>
          <w:rFonts w:ascii="Arial" w:eastAsia="Calibri" w:hAnsi="Arial" w:cs="Arial"/>
          <w:color w:val="000000"/>
        </w:rPr>
        <w:t xml:space="preserve"> Reseñas de clientes en la web, reportes de ventas, reclamos de garantías.</w:t>
      </w:r>
    </w:p>
    <w:p w14:paraId="0CC8A1B1" w14:textId="4113CE2B"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rPr>
      </w:pPr>
      <w:r>
        <w:rPr>
          <w:rFonts w:ascii="Arial" w:eastAsia="Calibri" w:hAnsi="Arial" w:cs="Arial"/>
          <w:noProof/>
          <w:color w:val="000000"/>
        </w:rPr>
        <w:drawing>
          <wp:inline distT="0" distB="0" distL="0" distR="0" wp14:anchorId="44BF0E92" wp14:editId="2201098B">
            <wp:extent cx="5676595" cy="2781300"/>
            <wp:effectExtent l="0" t="0" r="635" b="0"/>
            <wp:docPr id="7918263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4749" cy="2790195"/>
                    </a:xfrm>
                    <a:prstGeom prst="rect">
                      <a:avLst/>
                    </a:prstGeom>
                    <a:noFill/>
                    <a:ln>
                      <a:noFill/>
                    </a:ln>
                  </pic:spPr>
                </pic:pic>
              </a:graphicData>
            </a:graphic>
          </wp:inline>
        </w:drawing>
      </w:r>
    </w:p>
    <w:p w14:paraId="571F681D" w14:textId="6BBE2202" w:rsidR="00D046BC" w:rsidRDefault="00D046BC" w:rsidP="00346F05">
      <w:pPr>
        <w:keepNext/>
        <w:keepLines/>
        <w:pBdr>
          <w:top w:val="nil"/>
          <w:left w:val="nil"/>
          <w:bottom w:val="nil"/>
          <w:right w:val="nil"/>
          <w:between w:val="nil"/>
        </w:pBdr>
        <w:spacing w:before="200" w:after="120"/>
        <w:ind w:firstLine="0"/>
        <w:rPr>
          <w:rFonts w:ascii="Arial" w:eastAsia="Calibri" w:hAnsi="Arial" w:cs="Arial"/>
          <w:color w:val="000000"/>
          <w:sz w:val="28"/>
          <w:szCs w:val="28"/>
        </w:rPr>
      </w:pPr>
      <w:r>
        <w:rPr>
          <w:rFonts w:ascii="Arial" w:eastAsia="Calibri" w:hAnsi="Arial" w:cs="Arial"/>
          <w:color w:val="000000"/>
          <w:sz w:val="28"/>
          <w:szCs w:val="28"/>
        </w:rPr>
        <w:lastRenderedPageBreak/>
        <w:t>Ambiente y Contexto</w:t>
      </w:r>
    </w:p>
    <w:p w14:paraId="3A5CF07D" w14:textId="43779047" w:rsidR="00D046BC"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 xml:space="preserve">Contexto de vinculación próxima: </w:t>
      </w:r>
      <w:r>
        <w:rPr>
          <w:rFonts w:ascii="Arial" w:eastAsia="Calibri" w:hAnsi="Arial" w:cs="Arial"/>
          <w:color w:val="000000"/>
        </w:rPr>
        <w:t>Clientes (usuarios, empresas), proveedores de componentes nuevos y usados, competencia directa de otras tiendas tecnológicas, organismo normativo ARCA, usuarios y empresas que se dedican a la minería de criptomonedas.</w:t>
      </w:r>
    </w:p>
    <w:p w14:paraId="1F87F936" w14:textId="6E7ADA76" w:rsidR="005C3E41" w:rsidRDefault="005C3E41"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intermedia:</w:t>
      </w:r>
      <w:r>
        <w:rPr>
          <w:rFonts w:ascii="Arial" w:eastAsia="Calibri" w:hAnsi="Arial" w:cs="Arial"/>
          <w:color w:val="000000"/>
        </w:rPr>
        <w:t xml:space="preserve"> Agrupaciones de vendedores de hardware, reuniones y eventos de nuevas tecnologías, tiendas de componentes de pc, </w:t>
      </w:r>
      <w:r w:rsidR="005969E2">
        <w:rPr>
          <w:rFonts w:ascii="Arial" w:eastAsia="Calibri" w:hAnsi="Arial" w:cs="Arial"/>
          <w:color w:val="000000"/>
        </w:rPr>
        <w:t>creadores de contenidos especializados en el hardware de pc.</w:t>
      </w:r>
    </w:p>
    <w:p w14:paraId="15CAD870" w14:textId="4B53FBE6" w:rsidR="005969E2" w:rsidRDefault="005969E2" w:rsidP="005C3E41">
      <w:pPr>
        <w:pStyle w:val="Prrafodelista"/>
        <w:keepNext/>
        <w:keepLines/>
        <w:numPr>
          <w:ilvl w:val="0"/>
          <w:numId w:val="13"/>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Contexto de vinculación general:</w:t>
      </w:r>
      <w:r>
        <w:rPr>
          <w:rFonts w:ascii="Arial" w:eastAsia="Calibri" w:hAnsi="Arial" w:cs="Arial"/>
          <w:color w:val="000000"/>
        </w:rPr>
        <w:t xml:space="preserve"> sistema social, político y cultural en el que se encuentra la organización.</w:t>
      </w:r>
    </w:p>
    <w:p w14:paraId="6C8E68FB" w14:textId="3EB34DDC"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social:</w:t>
      </w:r>
      <w:r>
        <w:rPr>
          <w:rFonts w:ascii="Arial" w:eastAsia="Calibri" w:hAnsi="Arial" w:cs="Arial"/>
          <w:color w:val="000000"/>
        </w:rPr>
        <w:t xml:space="preserve"> La intención de los usuarios si quieren comprar componentes usados o nuevos, y si están interesados en computadoras personalizadas.</w:t>
      </w:r>
    </w:p>
    <w:p w14:paraId="55A64A50" w14:textId="488DC2CE"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político:</w:t>
      </w:r>
      <w:r>
        <w:rPr>
          <w:rFonts w:ascii="Arial" w:eastAsia="Calibri" w:hAnsi="Arial" w:cs="Arial"/>
          <w:color w:val="000000"/>
        </w:rPr>
        <w:t xml:space="preserve"> Las leyes que regulan el comercio.</w:t>
      </w:r>
    </w:p>
    <w:p w14:paraId="2FFF8C22" w14:textId="5814768D" w:rsidR="005969E2" w:rsidRDefault="005969E2" w:rsidP="005969E2">
      <w:pPr>
        <w:pStyle w:val="Prrafodelista"/>
        <w:keepNext/>
        <w:keepLines/>
        <w:numPr>
          <w:ilvl w:val="0"/>
          <w:numId w:val="14"/>
        </w:numPr>
        <w:pBdr>
          <w:top w:val="nil"/>
          <w:left w:val="nil"/>
          <w:bottom w:val="nil"/>
          <w:right w:val="nil"/>
          <w:between w:val="nil"/>
        </w:pBdr>
        <w:spacing w:before="200" w:after="120"/>
        <w:rPr>
          <w:rFonts w:ascii="Arial" w:eastAsia="Calibri" w:hAnsi="Arial" w:cs="Arial"/>
          <w:color w:val="000000"/>
        </w:rPr>
      </w:pPr>
      <w:r>
        <w:rPr>
          <w:rFonts w:ascii="Arial" w:eastAsia="Calibri" w:hAnsi="Arial" w:cs="Arial"/>
          <w:b/>
          <w:bCs/>
          <w:color w:val="000000"/>
        </w:rPr>
        <w:t>Ambiente cultural:</w:t>
      </w:r>
      <w:r>
        <w:rPr>
          <w:rFonts w:ascii="Arial" w:eastAsia="Calibri" w:hAnsi="Arial" w:cs="Arial"/>
          <w:color w:val="000000"/>
        </w:rPr>
        <w:t xml:space="preserve"> Opiniones y valores que están dispuestos a dar las personas respecto a las tecnologías.</w:t>
      </w:r>
    </w:p>
    <w:p w14:paraId="7FC4D6EB" w14:textId="77777777" w:rsidR="005A3B3E" w:rsidRDefault="005A3B3E" w:rsidP="005969E2">
      <w:pPr>
        <w:keepNext/>
        <w:keepLines/>
        <w:pBdr>
          <w:top w:val="nil"/>
          <w:left w:val="nil"/>
          <w:bottom w:val="nil"/>
          <w:right w:val="nil"/>
          <w:between w:val="nil"/>
        </w:pBdr>
        <w:spacing w:before="200" w:after="120"/>
        <w:ind w:firstLine="0"/>
        <w:rPr>
          <w:rFonts w:ascii="Arial" w:eastAsia="Calibri" w:hAnsi="Arial" w:cs="Arial"/>
          <w:color w:val="000000"/>
        </w:rPr>
      </w:pPr>
    </w:p>
    <w:p w14:paraId="44AE7041" w14:textId="73153B16" w:rsidR="005969E2" w:rsidRDefault="005969E2" w:rsidP="00EC23C9">
      <w:pPr>
        <w:pStyle w:val="Ttulo2"/>
        <w:rPr>
          <w:rFonts w:eastAsia="Calibri"/>
        </w:rPr>
      </w:pPr>
      <w:bookmarkStart w:id="17" w:name="_Toc237826254"/>
      <w:r>
        <w:rPr>
          <w:rFonts w:eastAsia="Calibri"/>
        </w:rPr>
        <w:t>Consigna 3</w:t>
      </w:r>
      <w:bookmarkEnd w:id="17"/>
    </w:p>
    <w:p w14:paraId="67740B11" w14:textId="70B57C2C" w:rsidR="005969E2" w:rsidRDefault="005969E2" w:rsidP="005969E2">
      <w:pPr>
        <w:keepNext/>
        <w:keepLines/>
        <w:pBdr>
          <w:top w:val="nil"/>
          <w:left w:val="nil"/>
          <w:bottom w:val="nil"/>
          <w:right w:val="nil"/>
          <w:between w:val="nil"/>
        </w:pBdr>
        <w:spacing w:before="200" w:after="120"/>
        <w:ind w:firstLine="0"/>
        <w:rPr>
          <w:rFonts w:ascii="Arial" w:eastAsia="Calibri" w:hAnsi="Arial" w:cs="Arial"/>
          <w:bCs/>
          <w:iCs/>
          <w:color w:val="000000"/>
          <w:sz w:val="28"/>
          <w:szCs w:val="28"/>
        </w:rPr>
      </w:pPr>
      <w:r>
        <w:rPr>
          <w:rFonts w:ascii="Arial" w:eastAsia="Calibri" w:hAnsi="Arial" w:cs="Arial"/>
          <w:bCs/>
          <w:iCs/>
          <w:color w:val="000000"/>
          <w:sz w:val="28"/>
          <w:szCs w:val="28"/>
        </w:rPr>
        <w:t>Interdependencia de módulos</w:t>
      </w:r>
    </w:p>
    <w:p w14:paraId="5573FDB9" w14:textId="75E47E3F" w:rsidR="005969E2"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sz w:val="28"/>
          <w:szCs w:val="28"/>
        </w:rPr>
        <w:t xml:space="preserve">   </w:t>
      </w:r>
      <w:r w:rsidR="0066640C">
        <w:rPr>
          <w:rFonts w:ascii="Arial" w:eastAsia="Calibri" w:hAnsi="Arial" w:cs="Arial"/>
          <w:bCs/>
          <w:iCs/>
          <w:color w:val="000000"/>
          <w:sz w:val="28"/>
          <w:szCs w:val="28"/>
        </w:rPr>
        <w:t xml:space="preserve"> </w:t>
      </w:r>
      <w:r>
        <w:rPr>
          <w:rFonts w:ascii="Arial" w:eastAsia="Calibri" w:hAnsi="Arial" w:cs="Arial"/>
          <w:bCs/>
          <w:iCs/>
          <w:color w:val="000000"/>
        </w:rPr>
        <w:t>Con la intención de mejorar la interacción entre las distintas áreas se propone el desarrollo de un inventario para el adecuado manejo de stock de los componentes de hardware, esta nueva mejora estará implementada mediante servidores que almacenen los datos de todos los componentes que ingresan y egresan de las tiendas físicas y virtual, para garantizar que las actualizaciones de los precios se realicen sin errores. Con esto también el área de finanzas estará al tanto de todos los reportes contables que realice este inventario.</w:t>
      </w:r>
    </w:p>
    <w:p w14:paraId="5C0E65EC" w14:textId="284A90DD" w:rsidR="009F48C6" w:rsidRDefault="009F48C6"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El inventario se </w:t>
      </w:r>
      <w:r w:rsidR="0066640C">
        <w:rPr>
          <w:rFonts w:ascii="Arial" w:eastAsia="Calibri" w:hAnsi="Arial" w:cs="Arial"/>
          <w:bCs/>
          <w:iCs/>
          <w:color w:val="000000"/>
        </w:rPr>
        <w:t>realizará</w:t>
      </w:r>
      <w:r>
        <w:rPr>
          <w:rFonts w:ascii="Arial" w:eastAsia="Calibri" w:hAnsi="Arial" w:cs="Arial"/>
          <w:bCs/>
          <w:iCs/>
          <w:color w:val="000000"/>
        </w:rPr>
        <w:t xml:space="preserve"> mediante un programa desarrollado por el área técnica, este programa estará automatizado para que realice tareas de actualización de stock, actualización de precios, ganancias, perdidas, para que finanzas pueda realizar las auditorias contables sin inconvenientes. Este inventario estará seguro ante fallas de energías mediante dos servidores, un</w:t>
      </w:r>
      <w:r w:rsidR="0066640C">
        <w:rPr>
          <w:rFonts w:ascii="Arial" w:eastAsia="Calibri" w:hAnsi="Arial" w:cs="Arial"/>
          <w:bCs/>
          <w:iCs/>
          <w:color w:val="000000"/>
        </w:rPr>
        <w:t>o</w:t>
      </w:r>
      <w:r>
        <w:rPr>
          <w:rFonts w:ascii="Arial" w:eastAsia="Calibri" w:hAnsi="Arial" w:cs="Arial"/>
          <w:bCs/>
          <w:iCs/>
          <w:color w:val="000000"/>
        </w:rPr>
        <w:t xml:space="preserve"> principal que es el que funciona normalmente</w:t>
      </w:r>
      <w:r w:rsidR="0066640C">
        <w:rPr>
          <w:rFonts w:ascii="Arial" w:eastAsia="Calibri" w:hAnsi="Arial" w:cs="Arial"/>
          <w:bCs/>
          <w:iCs/>
          <w:color w:val="000000"/>
        </w:rPr>
        <w:t xml:space="preserve"> y otro secundario por si el primer servidor falla, este queda preparado para tomar el control.</w:t>
      </w:r>
    </w:p>
    <w:p w14:paraId="3337995D" w14:textId="31F2CC69" w:rsidR="0066640C"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 xml:space="preserve">    Las entradas para esta nueva mejora serán los datos de ingresos y egresos de hardware y la actualización de precios de los proveedores, en cambio, las salidas</w:t>
      </w:r>
      <w:r w:rsidR="00E73DF8">
        <w:rPr>
          <w:rFonts w:ascii="Arial" w:eastAsia="Calibri" w:hAnsi="Arial" w:cs="Arial"/>
          <w:bCs/>
          <w:iCs/>
          <w:color w:val="000000"/>
        </w:rPr>
        <w:t xml:space="preserve"> serán</w:t>
      </w:r>
      <w:r>
        <w:rPr>
          <w:rFonts w:ascii="Arial" w:eastAsia="Calibri" w:hAnsi="Arial" w:cs="Arial"/>
          <w:bCs/>
          <w:iCs/>
          <w:color w:val="000000"/>
        </w:rPr>
        <w:t xml:space="preserve"> los reportes automáticos para las auditorias contables, y la información de stock en tiempo real para la web.</w:t>
      </w:r>
    </w:p>
    <w:p w14:paraId="76392DE8" w14:textId="7642BCF0" w:rsidR="00E73DF8" w:rsidRDefault="0066640C" w:rsidP="005969E2">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lastRenderedPageBreak/>
        <w:t xml:space="preserve">     Una de las mejoras que puede traer este nuevo desarrollo es que antes de este programa la comunicación entre el área de producción y finanzas era lenta o manual</w:t>
      </w:r>
      <w:r w:rsidR="000A2876">
        <w:rPr>
          <w:rFonts w:ascii="Arial" w:eastAsia="Calibri" w:hAnsi="Arial" w:cs="Arial"/>
          <w:bCs/>
          <w:iCs/>
          <w:color w:val="000000"/>
        </w:rPr>
        <w:t>, ahora la implementación genera una sincronización automática que elimina el error humano en los precios. Además</w:t>
      </w:r>
      <w:r w:rsidR="00E73DF8">
        <w:rPr>
          <w:rFonts w:ascii="Arial" w:eastAsia="Calibri" w:hAnsi="Arial" w:cs="Arial"/>
          <w:bCs/>
          <w:iCs/>
          <w:color w:val="000000"/>
        </w:rPr>
        <w:t>,</w:t>
      </w:r>
      <w:r w:rsidR="000A2876">
        <w:rPr>
          <w:rFonts w:ascii="Arial" w:eastAsia="Calibri" w:hAnsi="Arial" w:cs="Arial"/>
          <w:bCs/>
          <w:iCs/>
          <w:color w:val="000000"/>
        </w:rPr>
        <w:t xml:space="preserve"> el sistema emite una alerta de stock bajo, esto es un mecanismo de retroalimentación que le avisa al sistema que se debe ingresar nuevos insumos.</w:t>
      </w:r>
    </w:p>
    <w:p w14:paraId="21EF7A07" w14:textId="2B622C07" w:rsidR="002065D5" w:rsidRPr="002065D5" w:rsidRDefault="00E73DF8" w:rsidP="002065D5">
      <w:pPr>
        <w:keepNext/>
        <w:keepLines/>
        <w:pBdr>
          <w:top w:val="nil"/>
          <w:left w:val="nil"/>
          <w:bottom w:val="nil"/>
          <w:right w:val="nil"/>
          <w:between w:val="nil"/>
        </w:pBdr>
        <w:spacing w:before="200" w:after="120"/>
        <w:ind w:firstLine="0"/>
        <w:rPr>
          <w:rFonts w:ascii="Arial" w:eastAsia="Calibri" w:hAnsi="Arial" w:cs="Arial"/>
          <w:bCs/>
          <w:iCs/>
          <w:color w:val="000000"/>
        </w:rPr>
      </w:pPr>
      <w:r>
        <w:rPr>
          <w:rFonts w:ascii="Arial" w:eastAsia="Calibri" w:hAnsi="Arial" w:cs="Arial"/>
          <w:bCs/>
          <w:iCs/>
          <w:color w:val="000000"/>
        </w:rPr>
        <w:t>Declaración de transparencia: Se uso asistentes de IA (</w:t>
      </w:r>
      <w:proofErr w:type="spellStart"/>
      <w:r>
        <w:rPr>
          <w:rFonts w:ascii="Arial" w:eastAsia="Calibri" w:hAnsi="Arial" w:cs="Arial"/>
          <w:bCs/>
          <w:iCs/>
          <w:color w:val="000000"/>
        </w:rPr>
        <w:t>NotebookLM</w:t>
      </w:r>
      <w:proofErr w:type="spellEnd"/>
      <w:r>
        <w:rPr>
          <w:rFonts w:ascii="Arial" w:eastAsia="Calibri" w:hAnsi="Arial" w:cs="Arial"/>
          <w:bCs/>
          <w:iCs/>
          <w:color w:val="000000"/>
        </w:rPr>
        <w:t>) con el propósito de estructurar</w:t>
      </w:r>
      <w:r w:rsidR="006235C8">
        <w:rPr>
          <w:rFonts w:ascii="Arial" w:eastAsia="Calibri" w:hAnsi="Arial" w:cs="Arial"/>
          <w:bCs/>
          <w:iCs/>
          <w:color w:val="000000"/>
        </w:rPr>
        <w:t xml:space="preserve"> (ósea, en como formar la plantilla del trabajo)</w:t>
      </w:r>
      <w:r>
        <w:rPr>
          <w:rFonts w:ascii="Arial" w:eastAsia="Calibri" w:hAnsi="Arial" w:cs="Arial"/>
          <w:bCs/>
          <w:iCs/>
          <w:color w:val="000000"/>
        </w:rPr>
        <w:t xml:space="preserve"> los pasos del trabajo práctico</w:t>
      </w:r>
      <w:r w:rsidR="006235C8">
        <w:rPr>
          <w:rFonts w:ascii="Arial" w:eastAsia="Calibri" w:hAnsi="Arial" w:cs="Arial"/>
          <w:bCs/>
          <w:iCs/>
          <w:color w:val="000000"/>
        </w:rPr>
        <w:t xml:space="preserve"> </w:t>
      </w:r>
      <w:r>
        <w:rPr>
          <w:rFonts w:ascii="Arial" w:eastAsia="Calibri" w:hAnsi="Arial" w:cs="Arial"/>
          <w:bCs/>
          <w:iCs/>
          <w:color w:val="000000"/>
        </w:rPr>
        <w:t xml:space="preserve">pero el contenido y las ideas, y la redacción están hechas por mí, </w:t>
      </w:r>
      <w:r w:rsidR="007F1BBE">
        <w:rPr>
          <w:rFonts w:ascii="Arial" w:eastAsia="Calibri" w:hAnsi="Arial" w:cs="Arial"/>
          <w:bCs/>
          <w:iCs/>
          <w:color w:val="000000"/>
        </w:rPr>
        <w:t xml:space="preserve">también me ayudaba si quería realizar una de las consignas en que </w:t>
      </w:r>
      <w:r w:rsidR="00716C7C">
        <w:rPr>
          <w:rFonts w:ascii="Arial" w:eastAsia="Calibri" w:hAnsi="Arial" w:cs="Arial"/>
          <w:bCs/>
          <w:iCs/>
          <w:color w:val="000000"/>
        </w:rPr>
        <w:t>página</w:t>
      </w:r>
      <w:r w:rsidR="007F1BBE">
        <w:rPr>
          <w:rFonts w:ascii="Arial" w:eastAsia="Calibri" w:hAnsi="Arial" w:cs="Arial"/>
          <w:bCs/>
          <w:iCs/>
          <w:color w:val="000000"/>
        </w:rPr>
        <w:t xml:space="preserve"> y titulo buscar en los </w:t>
      </w:r>
      <w:proofErr w:type="spellStart"/>
      <w:r w:rsidR="007F1BBE">
        <w:rPr>
          <w:rFonts w:ascii="Arial" w:eastAsia="Calibri" w:hAnsi="Arial" w:cs="Arial"/>
          <w:bCs/>
          <w:iCs/>
          <w:color w:val="000000"/>
        </w:rPr>
        <w:t>pdf</w:t>
      </w:r>
      <w:proofErr w:type="spellEnd"/>
      <w:r w:rsidR="007F1BBE">
        <w:rPr>
          <w:rFonts w:ascii="Arial" w:eastAsia="Calibri" w:hAnsi="Arial" w:cs="Arial"/>
          <w:bCs/>
          <w:iCs/>
          <w:color w:val="000000"/>
        </w:rPr>
        <w:t xml:space="preserve"> dicha información.</w:t>
      </w:r>
    </w:p>
    <w:p w14:paraId="0FC491AA" w14:textId="77777777" w:rsidR="00345AE4" w:rsidRDefault="00000000" w:rsidP="00EC23C9">
      <w:pPr>
        <w:pStyle w:val="Ttulo1"/>
        <w:rPr>
          <w:rFonts w:eastAsia="Calibri"/>
        </w:rPr>
      </w:pPr>
      <w:bookmarkStart w:id="18" w:name="_9gty2pto9dg2" w:colFirst="0" w:colLast="0"/>
      <w:bookmarkStart w:id="19" w:name="_Toc237826255"/>
      <w:bookmarkEnd w:id="18"/>
      <w:r>
        <w:rPr>
          <w:rFonts w:eastAsia="Calibri"/>
        </w:rPr>
        <w:t>Referencias</w:t>
      </w:r>
      <w:bookmarkEnd w:id="19"/>
    </w:p>
    <w:p w14:paraId="5A27E95C" w14:textId="5473E710" w:rsidR="007F1BBE" w:rsidRPr="007F1BBE" w:rsidRDefault="007F1BBE" w:rsidP="007F1BBE">
      <w:pPr>
        <w:spacing w:after="0" w:line="240" w:lineRule="auto"/>
        <w:ind w:firstLine="0"/>
        <w:rPr>
          <w:rFonts w:ascii="Arial" w:hAnsi="Arial" w:cs="Arial"/>
        </w:rPr>
      </w:pPr>
      <w:r w:rsidRPr="007F1BBE">
        <w:rPr>
          <w:rFonts w:ascii="Arial" w:hAnsi="Arial" w:cs="Arial"/>
          <w:b/>
          <w:bCs/>
        </w:rPr>
        <w:t xml:space="preserve">Bertalanffy, L. </w:t>
      </w:r>
      <w:proofErr w:type="spellStart"/>
      <w:r w:rsidRPr="007F1BBE">
        <w:rPr>
          <w:rFonts w:ascii="Arial" w:hAnsi="Arial" w:cs="Arial"/>
          <w:b/>
          <w:bCs/>
        </w:rPr>
        <w:t>von</w:t>
      </w:r>
      <w:proofErr w:type="spellEnd"/>
      <w:r w:rsidRPr="007F1BBE">
        <w:rPr>
          <w:rFonts w:ascii="Arial" w:hAnsi="Arial" w:cs="Arial"/>
          <w:b/>
          <w:bCs/>
        </w:rPr>
        <w:t>.</w:t>
      </w:r>
      <w:r w:rsidRPr="007F1BBE">
        <w:rPr>
          <w:rFonts w:ascii="Arial" w:hAnsi="Arial" w:cs="Arial"/>
        </w:rPr>
        <w:t xml:space="preserve"> (1968). </w:t>
      </w:r>
      <w:r w:rsidRPr="007F1BBE">
        <w:rPr>
          <w:rFonts w:ascii="Arial" w:hAnsi="Arial" w:cs="Arial"/>
          <w:i/>
          <w:iCs/>
        </w:rPr>
        <w:t xml:space="preserve">General </w:t>
      </w:r>
      <w:proofErr w:type="spellStart"/>
      <w:r w:rsidRPr="007F1BBE">
        <w:rPr>
          <w:rFonts w:ascii="Arial" w:hAnsi="Arial" w:cs="Arial"/>
          <w:i/>
          <w:iCs/>
        </w:rPr>
        <w:t>System</w:t>
      </w:r>
      <w:proofErr w:type="spellEnd"/>
      <w:r w:rsidRPr="007F1BBE">
        <w:rPr>
          <w:rFonts w:ascii="Arial" w:hAnsi="Arial" w:cs="Arial"/>
          <w:i/>
          <w:iCs/>
        </w:rPr>
        <w:t xml:space="preserve"> Theory: </w:t>
      </w:r>
      <w:proofErr w:type="spellStart"/>
      <w:r w:rsidRPr="007F1BBE">
        <w:rPr>
          <w:rFonts w:ascii="Arial" w:hAnsi="Arial" w:cs="Arial"/>
          <w:i/>
          <w:iCs/>
        </w:rPr>
        <w:t>Foundations</w:t>
      </w:r>
      <w:proofErr w:type="spellEnd"/>
      <w:r w:rsidRPr="007F1BBE">
        <w:rPr>
          <w:rFonts w:ascii="Arial" w:hAnsi="Arial" w:cs="Arial"/>
          <w:i/>
          <w:iCs/>
        </w:rPr>
        <w:t xml:space="preserve">, </w:t>
      </w:r>
      <w:proofErr w:type="spellStart"/>
      <w:r w:rsidRPr="007F1BBE">
        <w:rPr>
          <w:rFonts w:ascii="Arial" w:hAnsi="Arial" w:cs="Arial"/>
          <w:i/>
          <w:iCs/>
        </w:rPr>
        <w:t>Development</w:t>
      </w:r>
      <w:proofErr w:type="spellEnd"/>
      <w:r w:rsidRPr="007F1BBE">
        <w:rPr>
          <w:rFonts w:ascii="Arial" w:hAnsi="Arial" w:cs="Arial"/>
          <w:i/>
          <w:iCs/>
        </w:rPr>
        <w:t xml:space="preserve">, </w:t>
      </w:r>
      <w:proofErr w:type="spellStart"/>
      <w:r w:rsidRPr="007F1BBE">
        <w:rPr>
          <w:rFonts w:ascii="Arial" w:hAnsi="Arial" w:cs="Arial"/>
          <w:i/>
          <w:iCs/>
        </w:rPr>
        <w:t>Applications</w:t>
      </w:r>
      <w:proofErr w:type="spellEnd"/>
      <w:r w:rsidRPr="007F1BBE">
        <w:rPr>
          <w:rFonts w:ascii="Arial" w:hAnsi="Arial" w:cs="Arial"/>
        </w:rPr>
        <w:t>. New York: George Braziller.</w:t>
      </w:r>
    </w:p>
    <w:p w14:paraId="4830548D" w14:textId="761EA020"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Cortagerena</w:t>
      </w:r>
      <w:proofErr w:type="spellEnd"/>
      <w:r w:rsidRPr="007F1BBE">
        <w:rPr>
          <w:rFonts w:ascii="Arial" w:hAnsi="Arial" w:cs="Arial"/>
          <w:b/>
          <w:bCs/>
        </w:rPr>
        <w:t xml:space="preserve">, A., y </w:t>
      </w:r>
      <w:proofErr w:type="spellStart"/>
      <w:r w:rsidRPr="007F1BBE">
        <w:rPr>
          <w:rFonts w:ascii="Arial" w:hAnsi="Arial" w:cs="Arial"/>
          <w:b/>
          <w:bCs/>
        </w:rPr>
        <w:t>Freijedo</w:t>
      </w:r>
      <w:proofErr w:type="spellEnd"/>
      <w:r w:rsidRPr="007F1BBE">
        <w:rPr>
          <w:rFonts w:ascii="Arial" w:hAnsi="Arial" w:cs="Arial"/>
          <w:b/>
          <w:bCs/>
        </w:rPr>
        <w:t>, C.</w:t>
      </w:r>
      <w:r w:rsidRPr="007F1BBE">
        <w:rPr>
          <w:rFonts w:ascii="Arial" w:hAnsi="Arial" w:cs="Arial"/>
        </w:rPr>
        <w:t xml:space="preserve"> (2011). </w:t>
      </w:r>
      <w:r w:rsidRPr="007F1BBE">
        <w:rPr>
          <w:rFonts w:ascii="Arial" w:hAnsi="Arial" w:cs="Arial"/>
          <w:i/>
          <w:iCs/>
        </w:rPr>
        <w:t>Teoría de las organizaciones</w:t>
      </w:r>
      <w:r w:rsidRPr="007F1BBE">
        <w:rPr>
          <w:rFonts w:ascii="Arial" w:hAnsi="Arial" w:cs="Arial"/>
        </w:rPr>
        <w:t>. Buenos Aires: Pearson.</w:t>
      </w:r>
    </w:p>
    <w:p w14:paraId="01286ECE" w14:textId="44C6D057"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Gutierrez</w:t>
      </w:r>
      <w:proofErr w:type="spellEnd"/>
      <w:r w:rsidRPr="007F1BBE">
        <w:rPr>
          <w:rFonts w:ascii="Arial" w:hAnsi="Arial" w:cs="Arial"/>
          <w:b/>
          <w:bCs/>
        </w:rPr>
        <w:t xml:space="preserve"> </w:t>
      </w:r>
      <w:proofErr w:type="spellStart"/>
      <w:r w:rsidRPr="007F1BBE">
        <w:rPr>
          <w:rFonts w:ascii="Arial" w:hAnsi="Arial" w:cs="Arial"/>
          <w:b/>
          <w:bCs/>
        </w:rPr>
        <w:t>Gomez</w:t>
      </w:r>
      <w:proofErr w:type="spellEnd"/>
      <w:r w:rsidRPr="007F1BBE">
        <w:rPr>
          <w:rFonts w:ascii="Arial" w:hAnsi="Arial" w:cs="Arial"/>
          <w:b/>
          <w:bCs/>
        </w:rPr>
        <w:t>, G.</w:t>
      </w:r>
      <w:r w:rsidRPr="007F1BBE">
        <w:rPr>
          <w:rFonts w:ascii="Arial" w:hAnsi="Arial" w:cs="Arial"/>
        </w:rPr>
        <w:t xml:space="preserve"> (2013). </w:t>
      </w:r>
      <w:r w:rsidRPr="007F1BBE">
        <w:rPr>
          <w:rFonts w:ascii="Arial" w:hAnsi="Arial" w:cs="Arial"/>
          <w:i/>
          <w:iCs/>
        </w:rPr>
        <w:t>Teoría General de Sistemas</w:t>
      </w:r>
      <w:r w:rsidRPr="007F1BBE">
        <w:rPr>
          <w:rFonts w:ascii="Arial" w:hAnsi="Arial" w:cs="Arial"/>
        </w:rPr>
        <w:t>. Bogotá: Universidad Santo Tomás de Aquino.</w:t>
      </w:r>
    </w:p>
    <w:p w14:paraId="072F968D" w14:textId="566810F0" w:rsidR="007F1BBE" w:rsidRPr="007F1BBE" w:rsidRDefault="007F1BBE" w:rsidP="007F1BBE">
      <w:pPr>
        <w:spacing w:after="0" w:line="240" w:lineRule="auto"/>
        <w:ind w:firstLine="0"/>
        <w:rPr>
          <w:rFonts w:ascii="Arial" w:hAnsi="Arial" w:cs="Arial"/>
        </w:rPr>
      </w:pPr>
      <w:proofErr w:type="spellStart"/>
      <w:r w:rsidRPr="007F1BBE">
        <w:rPr>
          <w:rFonts w:ascii="Arial" w:hAnsi="Arial" w:cs="Arial"/>
          <w:b/>
          <w:bCs/>
        </w:rPr>
        <w:t>Skyttner</w:t>
      </w:r>
      <w:proofErr w:type="spellEnd"/>
      <w:r w:rsidRPr="007F1BBE">
        <w:rPr>
          <w:rFonts w:ascii="Arial" w:hAnsi="Arial" w:cs="Arial"/>
          <w:b/>
          <w:bCs/>
        </w:rPr>
        <w:t>, L.</w:t>
      </w:r>
      <w:r w:rsidRPr="007F1BBE">
        <w:rPr>
          <w:rFonts w:ascii="Arial" w:hAnsi="Arial" w:cs="Arial"/>
        </w:rPr>
        <w:t xml:space="preserve"> (2005). </w:t>
      </w:r>
      <w:r w:rsidRPr="007F1BBE">
        <w:rPr>
          <w:rFonts w:ascii="Arial" w:hAnsi="Arial" w:cs="Arial"/>
          <w:i/>
          <w:iCs/>
        </w:rPr>
        <w:t xml:space="preserve">General </w:t>
      </w:r>
      <w:proofErr w:type="spellStart"/>
      <w:r w:rsidRPr="007F1BBE">
        <w:rPr>
          <w:rFonts w:ascii="Arial" w:hAnsi="Arial" w:cs="Arial"/>
          <w:i/>
          <w:iCs/>
        </w:rPr>
        <w:t>Systems</w:t>
      </w:r>
      <w:proofErr w:type="spellEnd"/>
      <w:r w:rsidRPr="007F1BBE">
        <w:rPr>
          <w:rFonts w:ascii="Arial" w:hAnsi="Arial" w:cs="Arial"/>
          <w:i/>
          <w:iCs/>
        </w:rPr>
        <w:t xml:space="preserve"> Theory: </w:t>
      </w:r>
      <w:proofErr w:type="spellStart"/>
      <w:r w:rsidRPr="007F1BBE">
        <w:rPr>
          <w:rFonts w:ascii="Arial" w:hAnsi="Arial" w:cs="Arial"/>
          <w:i/>
          <w:iCs/>
        </w:rPr>
        <w:t>Problems</w:t>
      </w:r>
      <w:proofErr w:type="spellEnd"/>
      <w:r w:rsidRPr="007F1BBE">
        <w:rPr>
          <w:rFonts w:ascii="Arial" w:hAnsi="Arial" w:cs="Arial"/>
          <w:i/>
          <w:iCs/>
        </w:rPr>
        <w:t xml:space="preserve">, </w:t>
      </w:r>
      <w:proofErr w:type="spellStart"/>
      <w:r w:rsidRPr="007F1BBE">
        <w:rPr>
          <w:rFonts w:ascii="Arial" w:hAnsi="Arial" w:cs="Arial"/>
          <w:i/>
          <w:iCs/>
        </w:rPr>
        <w:t>Perspectives</w:t>
      </w:r>
      <w:proofErr w:type="spellEnd"/>
      <w:r w:rsidRPr="007F1BBE">
        <w:rPr>
          <w:rFonts w:ascii="Arial" w:hAnsi="Arial" w:cs="Arial"/>
          <w:i/>
          <w:iCs/>
        </w:rPr>
        <w:t xml:space="preserve">, </w:t>
      </w:r>
      <w:proofErr w:type="spellStart"/>
      <w:r w:rsidRPr="007F1BBE">
        <w:rPr>
          <w:rFonts w:ascii="Arial" w:hAnsi="Arial" w:cs="Arial"/>
          <w:i/>
          <w:iCs/>
        </w:rPr>
        <w:t>Practice</w:t>
      </w:r>
      <w:proofErr w:type="spellEnd"/>
      <w:r w:rsidRPr="007F1BBE">
        <w:rPr>
          <w:rFonts w:ascii="Arial" w:hAnsi="Arial" w:cs="Arial"/>
        </w:rPr>
        <w:t xml:space="preserve"> (2nd ed.). </w:t>
      </w:r>
      <w:proofErr w:type="spellStart"/>
      <w:r w:rsidRPr="007F1BBE">
        <w:rPr>
          <w:rFonts w:ascii="Arial" w:hAnsi="Arial" w:cs="Arial"/>
        </w:rPr>
        <w:t>Singapore</w:t>
      </w:r>
      <w:proofErr w:type="spellEnd"/>
      <w:r w:rsidRPr="007F1BBE">
        <w:rPr>
          <w:rFonts w:ascii="Arial" w:hAnsi="Arial" w:cs="Arial"/>
        </w:rPr>
        <w:t xml:space="preserve">: World </w:t>
      </w:r>
      <w:proofErr w:type="spellStart"/>
      <w:r w:rsidRPr="007F1BBE">
        <w:rPr>
          <w:rFonts w:ascii="Arial" w:hAnsi="Arial" w:cs="Arial"/>
        </w:rPr>
        <w:t>Scientific</w:t>
      </w:r>
      <w:proofErr w:type="spellEnd"/>
      <w:r w:rsidRPr="007F1BBE">
        <w:rPr>
          <w:rFonts w:ascii="Arial" w:hAnsi="Arial" w:cs="Arial"/>
        </w:rPr>
        <w:t xml:space="preserve"> Publishing.</w:t>
      </w:r>
    </w:p>
    <w:p w14:paraId="47AF5E2A" w14:textId="3FB92538" w:rsidR="007F1BBE" w:rsidRPr="007F1BBE" w:rsidRDefault="007F1BBE" w:rsidP="007F1BBE">
      <w:pPr>
        <w:spacing w:after="0" w:line="240" w:lineRule="auto"/>
        <w:ind w:firstLine="0"/>
        <w:rPr>
          <w:rFonts w:ascii="Arial" w:hAnsi="Arial" w:cs="Arial"/>
        </w:rPr>
      </w:pPr>
      <w:r w:rsidRPr="007F1BBE">
        <w:rPr>
          <w:rFonts w:ascii="Arial" w:hAnsi="Arial" w:cs="Arial"/>
          <w:b/>
          <w:bCs/>
        </w:rPr>
        <w:t>Pressman, R. S.</w:t>
      </w:r>
      <w:r w:rsidRPr="007F1BBE">
        <w:rPr>
          <w:rFonts w:ascii="Arial" w:hAnsi="Arial" w:cs="Arial"/>
        </w:rPr>
        <w:t xml:space="preserve"> (2020). </w:t>
      </w:r>
      <w:r w:rsidRPr="007F1BBE">
        <w:rPr>
          <w:rFonts w:ascii="Arial" w:hAnsi="Arial" w:cs="Arial"/>
          <w:i/>
          <w:iCs/>
        </w:rPr>
        <w:t xml:space="preserve">Software </w:t>
      </w:r>
      <w:proofErr w:type="spellStart"/>
      <w:r w:rsidRPr="007F1BBE">
        <w:rPr>
          <w:rFonts w:ascii="Arial" w:hAnsi="Arial" w:cs="Arial"/>
          <w:i/>
          <w:iCs/>
        </w:rPr>
        <w:t>Engineering</w:t>
      </w:r>
      <w:proofErr w:type="spellEnd"/>
      <w:r w:rsidRPr="007F1BBE">
        <w:rPr>
          <w:rFonts w:ascii="Arial" w:hAnsi="Arial" w:cs="Arial"/>
          <w:i/>
          <w:iCs/>
        </w:rPr>
        <w:t xml:space="preserve">: A </w:t>
      </w:r>
      <w:proofErr w:type="spellStart"/>
      <w:r w:rsidRPr="007F1BBE">
        <w:rPr>
          <w:rFonts w:ascii="Arial" w:hAnsi="Arial" w:cs="Arial"/>
          <w:i/>
          <w:iCs/>
        </w:rPr>
        <w:t>Practitioner's</w:t>
      </w:r>
      <w:proofErr w:type="spellEnd"/>
      <w:r w:rsidRPr="007F1BBE">
        <w:rPr>
          <w:rFonts w:ascii="Arial" w:hAnsi="Arial" w:cs="Arial"/>
          <w:i/>
          <w:iCs/>
        </w:rPr>
        <w:t xml:space="preserve"> </w:t>
      </w:r>
      <w:proofErr w:type="spellStart"/>
      <w:r w:rsidRPr="007F1BBE">
        <w:rPr>
          <w:rFonts w:ascii="Arial" w:hAnsi="Arial" w:cs="Arial"/>
          <w:i/>
          <w:iCs/>
        </w:rPr>
        <w:t>Approach</w:t>
      </w:r>
      <w:proofErr w:type="spellEnd"/>
      <w:r w:rsidRPr="007F1BBE">
        <w:rPr>
          <w:rFonts w:ascii="Arial" w:hAnsi="Arial" w:cs="Arial"/>
        </w:rPr>
        <w:t xml:space="preserve"> (9th ed.). New York: McGraw-Hill.</w:t>
      </w:r>
    </w:p>
    <w:p w14:paraId="2DBC466A" w14:textId="78BD9063" w:rsidR="007F1BBE" w:rsidRPr="007F1BBE" w:rsidRDefault="007F1BBE" w:rsidP="007F1BBE">
      <w:pPr>
        <w:spacing w:after="0" w:line="240" w:lineRule="auto"/>
        <w:ind w:firstLine="0"/>
        <w:rPr>
          <w:rFonts w:ascii="Arial" w:hAnsi="Arial" w:cs="Arial"/>
        </w:rPr>
      </w:pPr>
      <w:r w:rsidRPr="007F1BBE">
        <w:rPr>
          <w:rFonts w:ascii="Arial" w:hAnsi="Arial" w:cs="Arial"/>
          <w:b/>
          <w:bCs/>
        </w:rPr>
        <w:t>Sommerville, I.</w:t>
      </w:r>
      <w:r w:rsidRPr="007F1BBE">
        <w:rPr>
          <w:rFonts w:ascii="Arial" w:hAnsi="Arial" w:cs="Arial"/>
        </w:rPr>
        <w:t xml:space="preserve"> (2015). </w:t>
      </w:r>
      <w:r w:rsidRPr="007F1BBE">
        <w:rPr>
          <w:rFonts w:ascii="Arial" w:hAnsi="Arial" w:cs="Arial"/>
          <w:i/>
          <w:iCs/>
        </w:rPr>
        <w:t xml:space="preserve">Software </w:t>
      </w:r>
      <w:proofErr w:type="spellStart"/>
      <w:r w:rsidRPr="007F1BBE">
        <w:rPr>
          <w:rFonts w:ascii="Arial" w:hAnsi="Arial" w:cs="Arial"/>
          <w:i/>
          <w:iCs/>
        </w:rPr>
        <w:t>Engineering</w:t>
      </w:r>
      <w:proofErr w:type="spellEnd"/>
      <w:r w:rsidRPr="007F1BBE">
        <w:rPr>
          <w:rFonts w:ascii="Arial" w:hAnsi="Arial" w:cs="Arial"/>
        </w:rPr>
        <w:t xml:space="preserve"> (10th ed.). Boston: Pearson.</w:t>
      </w:r>
    </w:p>
    <w:p w14:paraId="707B0608" w14:textId="7DAEE236" w:rsidR="00345AE4" w:rsidRDefault="007F1BBE" w:rsidP="007F1BBE">
      <w:pPr>
        <w:spacing w:after="200"/>
        <w:ind w:left="720" w:hanging="720"/>
        <w:rPr>
          <w:rFonts w:ascii="Arial" w:eastAsia="Calibri" w:hAnsi="Arial" w:cs="Arial"/>
          <w:b/>
          <w:bCs/>
        </w:rPr>
      </w:pPr>
      <w:r w:rsidRPr="007F1BBE">
        <w:rPr>
          <w:rFonts w:ascii="Arial" w:hAnsi="Arial" w:cs="Arial"/>
          <w:b/>
          <w:bCs/>
        </w:rPr>
        <w:t>Boulding, K. E.</w:t>
      </w:r>
      <w:r w:rsidRPr="007F1BBE">
        <w:rPr>
          <w:rFonts w:ascii="Arial" w:hAnsi="Arial" w:cs="Arial"/>
        </w:rPr>
        <w:t xml:space="preserve"> (1956). </w:t>
      </w:r>
      <w:r w:rsidRPr="007F1BBE">
        <w:rPr>
          <w:rFonts w:ascii="Arial" w:hAnsi="Arial" w:cs="Arial"/>
          <w:i/>
          <w:iCs/>
        </w:rPr>
        <w:t xml:space="preserve">General </w:t>
      </w:r>
      <w:proofErr w:type="spellStart"/>
      <w:r w:rsidRPr="007F1BBE">
        <w:rPr>
          <w:rFonts w:ascii="Arial" w:hAnsi="Arial" w:cs="Arial"/>
          <w:i/>
          <w:iCs/>
        </w:rPr>
        <w:t>Systems</w:t>
      </w:r>
      <w:proofErr w:type="spellEnd"/>
      <w:r w:rsidRPr="007F1BBE">
        <w:rPr>
          <w:rFonts w:ascii="Arial" w:hAnsi="Arial" w:cs="Arial"/>
          <w:i/>
          <w:iCs/>
        </w:rPr>
        <w:t xml:space="preserve"> Theory—The </w:t>
      </w:r>
      <w:proofErr w:type="spellStart"/>
      <w:r w:rsidRPr="007F1BBE">
        <w:rPr>
          <w:rFonts w:ascii="Arial" w:hAnsi="Arial" w:cs="Arial"/>
          <w:i/>
          <w:iCs/>
        </w:rPr>
        <w:t>Skeleton</w:t>
      </w:r>
      <w:proofErr w:type="spellEnd"/>
      <w:r w:rsidRPr="007F1BBE">
        <w:rPr>
          <w:rFonts w:ascii="Arial" w:hAnsi="Arial" w:cs="Arial"/>
          <w:i/>
          <w:iCs/>
        </w:rPr>
        <w:t xml:space="preserve"> </w:t>
      </w:r>
      <w:proofErr w:type="spellStart"/>
      <w:r w:rsidRPr="007F1BBE">
        <w:rPr>
          <w:rFonts w:ascii="Arial" w:hAnsi="Arial" w:cs="Arial"/>
          <w:i/>
          <w:iCs/>
        </w:rPr>
        <w:t>of</w:t>
      </w:r>
      <w:proofErr w:type="spellEnd"/>
      <w:r w:rsidRPr="007F1BBE">
        <w:rPr>
          <w:rFonts w:ascii="Arial" w:hAnsi="Arial" w:cs="Arial"/>
          <w:i/>
          <w:iCs/>
        </w:rPr>
        <w:t xml:space="preserve"> </w:t>
      </w:r>
      <w:proofErr w:type="spellStart"/>
      <w:r w:rsidRPr="007F1BBE">
        <w:rPr>
          <w:rFonts w:ascii="Arial" w:hAnsi="Arial" w:cs="Arial"/>
          <w:i/>
          <w:iCs/>
        </w:rPr>
        <w:t>Science</w:t>
      </w:r>
      <w:proofErr w:type="spellEnd"/>
      <w:r w:rsidRPr="007F1BBE">
        <w:rPr>
          <w:rFonts w:ascii="Arial" w:hAnsi="Arial" w:cs="Arial"/>
        </w:rPr>
        <w:t xml:space="preserve">. Management </w:t>
      </w:r>
      <w:proofErr w:type="spellStart"/>
      <w:r w:rsidRPr="007F1BBE">
        <w:rPr>
          <w:rFonts w:ascii="Arial" w:hAnsi="Arial" w:cs="Arial"/>
        </w:rPr>
        <w:t>Science</w:t>
      </w:r>
      <w:proofErr w:type="spellEnd"/>
      <w:r w:rsidRPr="007F1BBE">
        <w:rPr>
          <w:rFonts w:ascii="Arial" w:hAnsi="Arial" w:cs="Arial"/>
        </w:rPr>
        <w:t>, 2(3), 197–208</w:t>
      </w:r>
      <w:r>
        <w:rPr>
          <w:rFonts w:ascii="Arial" w:hAnsi="Arial" w:cs="Arial"/>
        </w:rPr>
        <w:t>.</w:t>
      </w:r>
    </w:p>
    <w:p w14:paraId="475A24FD" w14:textId="77777777" w:rsidR="007F1BBE" w:rsidRDefault="007F1BBE" w:rsidP="007F1BBE">
      <w:pPr>
        <w:spacing w:after="0" w:line="240" w:lineRule="auto"/>
        <w:ind w:firstLine="0"/>
        <w:rPr>
          <w:b/>
          <w:bCs/>
          <w:sz w:val="24"/>
          <w:szCs w:val="24"/>
        </w:rPr>
      </w:pPr>
    </w:p>
    <w:p w14:paraId="2220DBE1" w14:textId="7E275E50" w:rsidR="007F1BBE" w:rsidRPr="007F1BBE" w:rsidRDefault="007F1BBE" w:rsidP="00EC23C9">
      <w:pPr>
        <w:pStyle w:val="Ttulo1"/>
      </w:pPr>
      <w:bookmarkStart w:id="20" w:name="_Toc237826256"/>
      <w:r w:rsidRPr="007F1BBE">
        <w:t>Materiales de la Cátedra (UTN):</w:t>
      </w:r>
      <w:bookmarkEnd w:id="20"/>
    </w:p>
    <w:p w14:paraId="61A007A0"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TGS-Enfoque en el Desarrollo de Software</w:t>
      </w:r>
      <w:r w:rsidRPr="007F1BBE">
        <w:rPr>
          <w:rFonts w:ascii="Arial" w:hAnsi="Arial" w:cs="Arial"/>
        </w:rPr>
        <w:t>. Tecnicatura Universitaria en Programación, UTN.</w:t>
      </w:r>
    </w:p>
    <w:p w14:paraId="53516A81"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1: Teoría de Sistemas. Introducción: el poder del enfoque sistémico en la Programación</w:t>
      </w:r>
      <w:r w:rsidRPr="007F1BBE">
        <w:rPr>
          <w:rFonts w:ascii="Arial" w:hAnsi="Arial" w:cs="Arial"/>
        </w:rPr>
        <w:t>. Tecnicatura Universitaria en Programación, UTN.</w:t>
      </w:r>
    </w:p>
    <w:p w14:paraId="756FA77C"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 xml:space="preserve">Unidad 2: Organización y Empresa. Introducción: La Organización como un </w:t>
      </w:r>
      <w:proofErr w:type="spellStart"/>
      <w:r w:rsidRPr="007F1BBE">
        <w:rPr>
          <w:rFonts w:ascii="Arial" w:hAnsi="Arial" w:cs="Arial"/>
          <w:i/>
          <w:iCs/>
        </w:rPr>
        <w:t>Puzzle</w:t>
      </w:r>
      <w:proofErr w:type="spellEnd"/>
      <w:r w:rsidRPr="007F1BBE">
        <w:rPr>
          <w:rFonts w:ascii="Arial" w:hAnsi="Arial" w:cs="Arial"/>
          <w:i/>
          <w:iCs/>
        </w:rPr>
        <w:t xml:space="preserve"> Viviente</w:t>
      </w:r>
      <w:r w:rsidRPr="007F1BBE">
        <w:rPr>
          <w:rFonts w:ascii="Arial" w:hAnsi="Arial" w:cs="Arial"/>
        </w:rPr>
        <w:t>. Tecnicatura Universitaria en Programación, UTN.</w:t>
      </w:r>
    </w:p>
    <w:p w14:paraId="57792AF8" w14:textId="77777777" w:rsidR="007F1BBE" w:rsidRPr="007F1BBE" w:rsidRDefault="007F1BBE" w:rsidP="007F1BBE">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Introducción: de las Organizaciones a las Empresas…</w:t>
      </w:r>
      <w:r w:rsidRPr="007F1BBE">
        <w:rPr>
          <w:rFonts w:ascii="Arial" w:hAnsi="Arial" w:cs="Arial"/>
        </w:rPr>
        <w:t xml:space="preserve"> Tecnicatura Universitaria en Programación, UTN.</w:t>
      </w:r>
    </w:p>
    <w:p w14:paraId="621CA60B" w14:textId="3E01F857" w:rsidR="007F1BBE" w:rsidRPr="002065D5" w:rsidRDefault="007F1BBE" w:rsidP="002065D5">
      <w:pPr>
        <w:numPr>
          <w:ilvl w:val="0"/>
          <w:numId w:val="15"/>
        </w:numPr>
        <w:spacing w:before="100" w:beforeAutospacing="1" w:after="100" w:afterAutospacing="1" w:line="240" w:lineRule="auto"/>
        <w:rPr>
          <w:rFonts w:ascii="Arial" w:hAnsi="Arial" w:cs="Arial"/>
        </w:rPr>
      </w:pPr>
      <w:r w:rsidRPr="007F1BBE">
        <w:rPr>
          <w:rFonts w:ascii="Arial" w:hAnsi="Arial" w:cs="Arial"/>
        </w:rPr>
        <w:t xml:space="preserve">Cátedra de Organización Empresarial. (2024). </w:t>
      </w:r>
      <w:r w:rsidRPr="007F1BBE">
        <w:rPr>
          <w:rFonts w:ascii="Arial" w:hAnsi="Arial" w:cs="Arial"/>
          <w:i/>
          <w:iCs/>
        </w:rPr>
        <w:t>Unidad 2: Organización y Empresa. “Conectando piezas: Cómo las áreas empresariales funcionan juntas para lograr el éxito”</w:t>
      </w:r>
      <w:r w:rsidRPr="007F1BBE">
        <w:rPr>
          <w:rFonts w:ascii="Arial" w:hAnsi="Arial" w:cs="Arial"/>
        </w:rPr>
        <w:t>. Tecnicatura Universitaria en Programación, UTN.</w:t>
      </w:r>
    </w:p>
    <w:p w14:paraId="7A1BD19F" w14:textId="77777777" w:rsidR="007F1BBE" w:rsidRPr="007F1BBE" w:rsidRDefault="007F1BBE" w:rsidP="007F1BBE">
      <w:pPr>
        <w:spacing w:after="200"/>
        <w:ind w:left="720" w:hanging="720"/>
        <w:rPr>
          <w:rFonts w:ascii="Arial" w:eastAsia="Calibri" w:hAnsi="Arial" w:cs="Arial"/>
          <w:b/>
          <w:bCs/>
        </w:rPr>
      </w:pPr>
    </w:p>
    <w:sectPr w:rsidR="007F1BBE" w:rsidRPr="007F1BBE">
      <w:headerReference w:type="default" r:id="rId9"/>
      <w:footerReference w:type="default" r:id="rId10"/>
      <w:headerReference w:type="first" r:id="rId11"/>
      <w:footerReference w:type="first" r:id="rId12"/>
      <w:pgSz w:w="12240" w:h="15840"/>
      <w:pgMar w:top="1440" w:right="1587"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46AA5" w14:textId="77777777" w:rsidR="00614854" w:rsidRDefault="00614854">
      <w:pPr>
        <w:spacing w:after="0" w:line="240" w:lineRule="auto"/>
      </w:pPr>
      <w:r>
        <w:separator/>
      </w:r>
    </w:p>
  </w:endnote>
  <w:endnote w:type="continuationSeparator" w:id="0">
    <w:p w14:paraId="78EB0097" w14:textId="77777777" w:rsidR="00614854" w:rsidRDefault="006148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47DB8" w14:textId="77777777" w:rsidR="00345AE4" w:rsidRDefault="00345AE4">
    <w:pPr>
      <w:spacing w:before="240" w:after="240"/>
      <w:ind w:firstLine="0"/>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9CE28" w14:textId="77777777" w:rsidR="00345AE4" w:rsidRDefault="00345AE4">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A7D2" w14:textId="77777777" w:rsidR="00614854" w:rsidRDefault="00614854">
      <w:pPr>
        <w:spacing w:after="0" w:line="240" w:lineRule="auto"/>
      </w:pPr>
      <w:r>
        <w:separator/>
      </w:r>
    </w:p>
  </w:footnote>
  <w:footnote w:type="continuationSeparator" w:id="0">
    <w:p w14:paraId="3540F209" w14:textId="77777777" w:rsidR="00614854" w:rsidRDefault="006148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2F7CF" w14:textId="77777777" w:rsidR="00345AE4" w:rsidRDefault="00000000">
    <w:pPr>
      <w:ind w:left="-1275" w:right="-277" w:firstLine="0"/>
      <w:jc w:val="right"/>
    </w:pPr>
    <w:r>
      <w:t>TRABAJO PRÁCTICO N°01</w:t>
    </w:r>
    <w:r>
      <w:tab/>
    </w:r>
    <w:r>
      <w:tab/>
    </w:r>
    <w:r>
      <w:tab/>
      <w:t xml:space="preserve">             </w:t>
    </w:r>
    <w:r>
      <w:tab/>
    </w:r>
    <w:r>
      <w:tab/>
      <w:t xml:space="preserve">   </w:t>
    </w:r>
    <w:r>
      <w:tab/>
    </w:r>
    <w:r>
      <w:tab/>
    </w:r>
    <w:r>
      <w:tab/>
      <w:t xml:space="preserve">                           </w:t>
    </w:r>
    <w:r>
      <w:fldChar w:fldCharType="begin"/>
    </w:r>
    <w:r>
      <w:instrText>PAGE</w:instrText>
    </w:r>
    <w:r>
      <w:fldChar w:fldCharType="separate"/>
    </w:r>
    <w:r w:rsidR="00AA6664">
      <w:rPr>
        <w:noProof/>
      </w:rPr>
      <w:t>2</w:t>
    </w:r>
    <w:r>
      <w:fldChar w:fldCharType="end"/>
    </w:r>
  </w:p>
  <w:p w14:paraId="0F9965F7" w14:textId="77777777" w:rsidR="00345AE4" w:rsidRDefault="00345AE4">
    <w:pPr>
      <w:widowControl w:val="0"/>
      <w:pBdr>
        <w:top w:val="nil"/>
        <w:left w:val="nil"/>
        <w:bottom w:val="nil"/>
        <w:right w:val="nil"/>
        <w:between w:val="nil"/>
      </w:pBdr>
      <w:spacing w:line="276"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D61D9" w14:textId="77777777" w:rsidR="00345AE4" w:rsidRDefault="00000000">
    <w:pPr>
      <w:jc w:val="right"/>
    </w:pPr>
    <w:r>
      <w:fldChar w:fldCharType="begin"/>
    </w:r>
    <w:r>
      <w:instrText>PAGE</w:instrText>
    </w:r>
    <w:r>
      <w:fldChar w:fldCharType="separate"/>
    </w:r>
    <w:r w:rsidR="00AA6664">
      <w:rPr>
        <w:noProof/>
      </w:rPr>
      <w:t>1</w:t>
    </w:r>
    <w:r>
      <w:fldChar w:fldCharType="end"/>
    </w:r>
    <w:r>
      <w:rPr>
        <w:noProof/>
      </w:rPr>
      <w:drawing>
        <wp:anchor distT="114300" distB="114300" distL="114300" distR="114300" simplePos="0" relativeHeight="251658240" behindDoc="0" locked="0" layoutInCell="1" hidden="0" allowOverlap="1" wp14:anchorId="0996BC8B" wp14:editId="76CBE79A">
          <wp:simplePos x="0" y="0"/>
          <wp:positionH relativeFrom="column">
            <wp:posOffset>5</wp:posOffset>
          </wp:positionH>
          <wp:positionV relativeFrom="paragraph">
            <wp:posOffset>-295270</wp:posOffset>
          </wp:positionV>
          <wp:extent cx="1783007" cy="7477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83007" cy="74771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C3F7B"/>
    <w:multiLevelType w:val="hybridMultilevel"/>
    <w:tmpl w:val="321E01D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 w15:restartNumberingAfterBreak="0">
    <w:nsid w:val="1D877CFD"/>
    <w:multiLevelType w:val="hybridMultilevel"/>
    <w:tmpl w:val="4DF89B2E"/>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2B7B4B5B"/>
    <w:multiLevelType w:val="hybridMultilevel"/>
    <w:tmpl w:val="427020E0"/>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3" w15:restartNumberingAfterBreak="0">
    <w:nsid w:val="2DCA5D6F"/>
    <w:multiLevelType w:val="hybridMultilevel"/>
    <w:tmpl w:val="A69C3F8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4" w15:restartNumberingAfterBreak="0">
    <w:nsid w:val="2F336238"/>
    <w:multiLevelType w:val="hybridMultilevel"/>
    <w:tmpl w:val="36E4216E"/>
    <w:lvl w:ilvl="0" w:tplc="2C0A0001">
      <w:start w:val="1"/>
      <w:numFmt w:val="bullet"/>
      <w:lvlText w:val=""/>
      <w:lvlJc w:val="left"/>
      <w:pPr>
        <w:ind w:left="1080" w:hanging="360"/>
      </w:pPr>
      <w:rPr>
        <w:rFonts w:ascii="Symbol" w:hAnsi="Symbo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3144497D"/>
    <w:multiLevelType w:val="hybridMultilevel"/>
    <w:tmpl w:val="511621BA"/>
    <w:lvl w:ilvl="0" w:tplc="3FC4932A">
      <w:start w:val="7"/>
      <w:numFmt w:val="bullet"/>
      <w:lvlText w:val="-"/>
      <w:lvlJc w:val="left"/>
      <w:pPr>
        <w:ind w:left="1080" w:hanging="360"/>
      </w:pPr>
      <w:rPr>
        <w:rFonts w:ascii="Arial" w:eastAsia="Calibri" w:hAnsi="Arial" w:cs="Arial" w:hint="default"/>
        <w:b/>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6" w15:restartNumberingAfterBreak="0">
    <w:nsid w:val="32220E92"/>
    <w:multiLevelType w:val="multilevel"/>
    <w:tmpl w:val="3F88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D0C34"/>
    <w:multiLevelType w:val="hybridMultilevel"/>
    <w:tmpl w:val="5968576E"/>
    <w:lvl w:ilvl="0" w:tplc="6CE4E6EA">
      <w:start w:val="2"/>
      <w:numFmt w:val="bullet"/>
      <w:lvlText w:val="-"/>
      <w:lvlJc w:val="left"/>
      <w:pPr>
        <w:ind w:left="1080" w:hanging="360"/>
      </w:pPr>
      <w:rPr>
        <w:rFonts w:ascii="Arial" w:eastAsia="Times New Roman" w:hAnsi="Arial" w:cs="Arial" w:hint="default"/>
        <w:color w:val="auto"/>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15:restartNumberingAfterBreak="0">
    <w:nsid w:val="4212778A"/>
    <w:multiLevelType w:val="hybridMultilevel"/>
    <w:tmpl w:val="4B4E78F8"/>
    <w:lvl w:ilvl="0" w:tplc="2C0A0001">
      <w:start w:val="1"/>
      <w:numFmt w:val="bullet"/>
      <w:lvlText w:val=""/>
      <w:lvlJc w:val="left"/>
      <w:pPr>
        <w:ind w:left="720" w:hanging="360"/>
      </w:pPr>
      <w:rPr>
        <w:rFonts w:ascii="Symbol" w:hAnsi="Symbol"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3030423"/>
    <w:multiLevelType w:val="hybridMultilevel"/>
    <w:tmpl w:val="44942CD6"/>
    <w:lvl w:ilvl="0" w:tplc="6BE477E0">
      <w:start w:val="1"/>
      <w:numFmt w:val="decimal"/>
      <w:lvlText w:val="%1."/>
      <w:lvlJc w:val="left"/>
      <w:pPr>
        <w:ind w:left="720" w:hanging="360"/>
      </w:pPr>
      <w:rPr>
        <w:rFonts w:ascii="Times New Roman" w:eastAsia="Times New Roman" w:hAnsi="Times New Roman" w:cs="Times New Roman" w:hint="default"/>
        <w:b w:val="0"/>
        <w:i w:val="0"/>
        <w:color w:val="auto"/>
        <w:sz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3D9228F"/>
    <w:multiLevelType w:val="hybridMultilevel"/>
    <w:tmpl w:val="5742FE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6F4157"/>
    <w:multiLevelType w:val="hybridMultilevel"/>
    <w:tmpl w:val="A4C0EA8A"/>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2" w15:restartNumberingAfterBreak="0">
    <w:nsid w:val="4CC43BD7"/>
    <w:multiLevelType w:val="hybridMultilevel"/>
    <w:tmpl w:val="3D68466C"/>
    <w:lvl w:ilvl="0" w:tplc="2C0A0001">
      <w:start w:val="1"/>
      <w:numFmt w:val="bullet"/>
      <w:lvlText w:val=""/>
      <w:lvlJc w:val="left"/>
      <w:pPr>
        <w:ind w:left="1080" w:hanging="360"/>
      </w:pPr>
      <w:rPr>
        <w:rFonts w:ascii="Symbol" w:hAnsi="Symbol" w:hint="default"/>
        <w:sz w:val="22"/>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4CD96F18"/>
    <w:multiLevelType w:val="hybridMultilevel"/>
    <w:tmpl w:val="96061108"/>
    <w:lvl w:ilvl="0" w:tplc="FE9C663C">
      <w:start w:val="3"/>
      <w:numFmt w:val="bullet"/>
      <w:lvlText w:val="-"/>
      <w:lvlJc w:val="left"/>
      <w:pPr>
        <w:ind w:left="720" w:hanging="360"/>
      </w:pPr>
      <w:rPr>
        <w:rFonts w:ascii="Times New Roman" w:eastAsia="Times New Roman" w:hAnsi="Times New Roman" w:cs="Times New Roman" w:hint="default"/>
        <w:b w:val="0"/>
        <w:i w:val="0"/>
        <w:color w:val="auto"/>
        <w:sz w:val="22"/>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BBE1CC5"/>
    <w:multiLevelType w:val="multilevel"/>
    <w:tmpl w:val="E8AED8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780567199">
    <w:abstractNumId w:val="14"/>
  </w:num>
  <w:num w:numId="2" w16cid:durableId="674235141">
    <w:abstractNumId w:val="13"/>
  </w:num>
  <w:num w:numId="3" w16cid:durableId="1698312960">
    <w:abstractNumId w:val="8"/>
  </w:num>
  <w:num w:numId="4" w16cid:durableId="855730274">
    <w:abstractNumId w:val="9"/>
  </w:num>
  <w:num w:numId="5" w16cid:durableId="202907397">
    <w:abstractNumId w:val="3"/>
  </w:num>
  <w:num w:numId="6" w16cid:durableId="731654094">
    <w:abstractNumId w:val="7"/>
  </w:num>
  <w:num w:numId="7" w16cid:durableId="1633558946">
    <w:abstractNumId w:val="4"/>
  </w:num>
  <w:num w:numId="8" w16cid:durableId="1564755439">
    <w:abstractNumId w:val="11"/>
  </w:num>
  <w:num w:numId="9" w16cid:durableId="701631806">
    <w:abstractNumId w:val="12"/>
  </w:num>
  <w:num w:numId="10" w16cid:durableId="879126905">
    <w:abstractNumId w:val="1"/>
  </w:num>
  <w:num w:numId="11" w16cid:durableId="1785929471">
    <w:abstractNumId w:val="0"/>
  </w:num>
  <w:num w:numId="12" w16cid:durableId="1581057674">
    <w:abstractNumId w:val="2"/>
  </w:num>
  <w:num w:numId="13" w16cid:durableId="1482424985">
    <w:abstractNumId w:val="10"/>
  </w:num>
  <w:num w:numId="14" w16cid:durableId="1108239527">
    <w:abstractNumId w:val="5"/>
  </w:num>
  <w:num w:numId="15" w16cid:durableId="441922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AE4"/>
    <w:rsid w:val="00067008"/>
    <w:rsid w:val="000A2876"/>
    <w:rsid w:val="000E0191"/>
    <w:rsid w:val="001829FB"/>
    <w:rsid w:val="002065D5"/>
    <w:rsid w:val="00292BEF"/>
    <w:rsid w:val="002C1E8C"/>
    <w:rsid w:val="00345AE4"/>
    <w:rsid w:val="00346F05"/>
    <w:rsid w:val="003D6EED"/>
    <w:rsid w:val="00461A73"/>
    <w:rsid w:val="004C7DBB"/>
    <w:rsid w:val="005969E2"/>
    <w:rsid w:val="005A3B3E"/>
    <w:rsid w:val="005C3E41"/>
    <w:rsid w:val="00614854"/>
    <w:rsid w:val="006235C8"/>
    <w:rsid w:val="0066640C"/>
    <w:rsid w:val="006A2548"/>
    <w:rsid w:val="00716C7C"/>
    <w:rsid w:val="00734EAC"/>
    <w:rsid w:val="007C302D"/>
    <w:rsid w:val="007F1BBE"/>
    <w:rsid w:val="00873257"/>
    <w:rsid w:val="008C04D8"/>
    <w:rsid w:val="00982909"/>
    <w:rsid w:val="009F48C6"/>
    <w:rsid w:val="00A246CC"/>
    <w:rsid w:val="00AA6664"/>
    <w:rsid w:val="00AB5EF5"/>
    <w:rsid w:val="00B2144B"/>
    <w:rsid w:val="00C003FE"/>
    <w:rsid w:val="00C85809"/>
    <w:rsid w:val="00CF45F6"/>
    <w:rsid w:val="00D046BC"/>
    <w:rsid w:val="00DD6BAC"/>
    <w:rsid w:val="00E73DF8"/>
    <w:rsid w:val="00EC23C9"/>
    <w:rsid w:val="00EC6B12"/>
    <w:rsid w:val="00F124DE"/>
    <w:rsid w:val="00FF053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42FBA"/>
  <w15:docId w15:val="{507346C9-5C50-4964-94D2-0500BA7E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pacing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b/>
      <w:sz w:val="24"/>
      <w:szCs w:val="24"/>
    </w:rPr>
  </w:style>
  <w:style w:type="paragraph" w:styleId="Ttulo2">
    <w:name w:val="heading 2"/>
    <w:basedOn w:val="Normal"/>
    <w:next w:val="Normal"/>
    <w:uiPriority w:val="9"/>
    <w:unhideWhenUsed/>
    <w:qFormat/>
    <w:pPr>
      <w:keepNext/>
      <w:keepLines/>
      <w:spacing w:before="360" w:after="120"/>
      <w:ind w:firstLine="0"/>
      <w:outlineLvl w:val="1"/>
    </w:pPr>
    <w:rPr>
      <w:b/>
      <w:i/>
      <w:sz w:val="24"/>
      <w:szCs w:val="24"/>
    </w:rPr>
  </w:style>
  <w:style w:type="paragraph" w:styleId="Ttulo3">
    <w:name w:val="heading 3"/>
    <w:basedOn w:val="Normal"/>
    <w:next w:val="Normal"/>
    <w:uiPriority w:val="9"/>
    <w:semiHidden/>
    <w:unhideWhenUsed/>
    <w:qFormat/>
    <w:pPr>
      <w:keepNext/>
      <w:keepLines/>
      <w:spacing w:before="240" w:after="240"/>
      <w:ind w:firstLine="0"/>
      <w:jc w:val="both"/>
      <w:outlineLvl w:val="2"/>
    </w:pPr>
    <w:rPr>
      <w:b/>
      <w:i/>
      <w:color w:val="434343"/>
      <w:sz w:val="24"/>
      <w:szCs w:val="24"/>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Prrafodelista">
    <w:name w:val="List Paragraph"/>
    <w:basedOn w:val="Normal"/>
    <w:uiPriority w:val="34"/>
    <w:qFormat/>
    <w:rsid w:val="00C003FE"/>
    <w:pPr>
      <w:ind w:left="720"/>
      <w:contextualSpacing/>
    </w:pPr>
  </w:style>
  <w:style w:type="paragraph" w:styleId="TtuloTDC">
    <w:name w:val="TOC Heading"/>
    <w:basedOn w:val="Ttulo1"/>
    <w:next w:val="Normal"/>
    <w:uiPriority w:val="39"/>
    <w:unhideWhenUsed/>
    <w:qFormat/>
    <w:rsid w:val="00EC23C9"/>
    <w:pPr>
      <w:spacing w:before="240" w:after="0" w:line="259" w:lineRule="auto"/>
      <w:ind w:firstLine="0"/>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EC23C9"/>
    <w:pPr>
      <w:spacing w:after="100"/>
    </w:pPr>
  </w:style>
  <w:style w:type="paragraph" w:styleId="TDC2">
    <w:name w:val="toc 2"/>
    <w:basedOn w:val="Normal"/>
    <w:next w:val="Normal"/>
    <w:autoRedefine/>
    <w:uiPriority w:val="39"/>
    <w:unhideWhenUsed/>
    <w:rsid w:val="00EC23C9"/>
    <w:pPr>
      <w:spacing w:after="100"/>
      <w:ind w:left="220"/>
    </w:pPr>
  </w:style>
  <w:style w:type="character" w:styleId="Hipervnculo">
    <w:name w:val="Hyperlink"/>
    <w:basedOn w:val="Fuentedeprrafopredeter"/>
    <w:uiPriority w:val="99"/>
    <w:unhideWhenUsed/>
    <w:rsid w:val="00EC23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9B7F7-9A27-4B3E-86FD-5129F13186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9</Pages>
  <Words>1906</Words>
  <Characters>10486</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Joel Roth</dc:creator>
  <cp:lastModifiedBy>Joel Roth</cp:lastModifiedBy>
  <cp:revision>11</cp:revision>
  <dcterms:created xsi:type="dcterms:W3CDTF">2026-08-17T02:40:00Z</dcterms:created>
  <dcterms:modified xsi:type="dcterms:W3CDTF">2026-08-23T20:35:00Z</dcterms:modified>
</cp:coreProperties>
</file>